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CFA" w14:textId="20EB2A1F" w:rsidR="00315394" w:rsidRPr="00575399" w:rsidRDefault="00315394" w:rsidP="0013092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7539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МАҲАЛЛАБАЙ ИШЛАШ ВА ТАДБИРКОРЛИКНИ РИВОЖЛАНТИРИШ АГЕНТЛИГИ ЛАОГ(ЛОЙИҲАНИ АМАЛГА ОШИРИШ ГУРУҲИ)НИНГ </w:t>
      </w:r>
      <w:r w:rsidR="000F26A2">
        <w:rPr>
          <w:rFonts w:ascii="Times New Roman" w:hAnsi="Times New Roman" w:cs="Times New Roman"/>
          <w:b/>
          <w:bCs/>
          <w:sz w:val="24"/>
          <w:szCs w:val="24"/>
          <w:u w:val="single"/>
          <w:lang w:val="uz-Cyrl-UZ"/>
        </w:rPr>
        <w:t>ҲУҚУҚШУН</w:t>
      </w:r>
      <w:r w:rsidR="00881B4B">
        <w:rPr>
          <w:rFonts w:ascii="Times New Roman" w:hAnsi="Times New Roman" w:cs="Times New Roman"/>
          <w:b/>
          <w:bCs/>
          <w:sz w:val="24"/>
          <w:szCs w:val="24"/>
          <w:u w:val="single"/>
          <w:lang w:val="uz-Cyrl-UZ"/>
        </w:rPr>
        <w:t xml:space="preserve">ОС </w:t>
      </w:r>
      <w:r w:rsidRPr="0057539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ЛАВОЗИМИГА ОЧИҚ ТАНЛОВ ЭЪЛОН ҚИЛАДИ.</w:t>
      </w:r>
    </w:p>
    <w:p w14:paraId="409196AC" w14:textId="77777777" w:rsidR="00315394" w:rsidRPr="00575399" w:rsidRDefault="00315394" w:rsidP="0013092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2C4E12A3" w14:textId="77777777" w:rsidR="00315394" w:rsidRPr="00575399" w:rsidRDefault="00315394" w:rsidP="0013092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7539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ЛАВОЗИМИЙ МАЖБУРИЯТЛАР </w:t>
      </w:r>
    </w:p>
    <w:p w14:paraId="7A22FFF5" w14:textId="4C75AF37" w:rsidR="00315394" w:rsidRPr="00575399" w:rsidRDefault="00881B4B" w:rsidP="0013092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Ҳуқуқшунос</w:t>
      </w:r>
      <w:r w:rsidR="00315394" w:rsidRPr="00575399">
        <w:rPr>
          <w:rFonts w:ascii="Times New Roman" w:hAnsi="Times New Roman" w:cs="Times New Roman"/>
          <w:sz w:val="24"/>
          <w:szCs w:val="24"/>
          <w:lang w:val="uz-Cyrl-UZ"/>
        </w:rPr>
        <w:t xml:space="preserve"> қуй</w:t>
      </w:r>
      <w:r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315394" w:rsidRPr="00575399">
        <w:rPr>
          <w:rFonts w:ascii="Times New Roman" w:hAnsi="Times New Roman" w:cs="Times New Roman"/>
          <w:sz w:val="24"/>
          <w:szCs w:val="24"/>
          <w:lang w:val="uz-Cyrl-UZ"/>
        </w:rPr>
        <w:t>даги вазифаларни амалга оширади:</w:t>
      </w:r>
    </w:p>
    <w:p w14:paraId="2BC25D6E" w14:textId="68F0FFE5" w:rsidR="00315394" w:rsidRPr="0013092C" w:rsidRDefault="00315394" w:rsidP="0013092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13092C">
        <w:rPr>
          <w:lang w:val="uz-Cyrl-UZ"/>
        </w:rPr>
        <w:t>Лойиҳанинг барча ҳуқуқий ва қонуний фаолиятини амалга ошириш;</w:t>
      </w:r>
    </w:p>
    <w:p w14:paraId="5A870F83" w14:textId="56F860F1" w:rsidR="00315394" w:rsidRPr="0013092C" w:rsidRDefault="0013092C" w:rsidP="0013092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Л</w:t>
      </w:r>
      <w:r w:rsidR="00315394" w:rsidRPr="0013092C">
        <w:rPr>
          <w:lang w:val="uz-Cyrl-UZ"/>
        </w:rPr>
        <w:t>ойиҳанинг қонун ва меъёрий ҳужжатларига риоя этилишини таъминлаш;</w:t>
      </w:r>
    </w:p>
    <w:p w14:paraId="7B46E3DE" w14:textId="77777777" w:rsidR="0013092C" w:rsidRDefault="0013092C" w:rsidP="0013092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Ш</w:t>
      </w:r>
      <w:r w:rsidR="00315394" w:rsidRPr="0013092C">
        <w:rPr>
          <w:lang w:val="uz-Cyrl-UZ"/>
        </w:rPr>
        <w:t>артнома ва битимларни ишлаб чиқишда иштирок этиш, уларни белгиланган тартибда мувофиқлаштириш;</w:t>
      </w:r>
    </w:p>
    <w:p w14:paraId="0908143E" w14:textId="69A0BD92" w:rsidR="00315394" w:rsidRPr="0013092C" w:rsidRDefault="0013092C" w:rsidP="0013092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Б</w:t>
      </w:r>
      <w:r w:rsidR="00315394" w:rsidRPr="0013092C">
        <w:rPr>
          <w:lang w:val="uz-Cyrl-UZ"/>
        </w:rPr>
        <w:t>арча шартномалар, битимлар, лойиҳа шартномаларининг ҳуқуқий экспертизаси</w:t>
      </w:r>
      <w:r w:rsidR="00B407FA" w:rsidRPr="0013092C">
        <w:rPr>
          <w:lang w:val="uz-Cyrl-UZ"/>
        </w:rPr>
        <w:t>ни ўтказиш</w:t>
      </w:r>
      <w:r w:rsidR="00315394" w:rsidRPr="0013092C">
        <w:rPr>
          <w:lang w:val="uz-Cyrl-UZ"/>
        </w:rPr>
        <w:t>;</w:t>
      </w:r>
    </w:p>
    <w:p w14:paraId="1008398D" w14:textId="10F3A523" w:rsidR="0013092C" w:rsidRDefault="00575399" w:rsidP="0013092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13092C">
        <w:rPr>
          <w:lang w:val="uz-Cyrl-UZ"/>
        </w:rPr>
        <w:t>Раҳбар</w:t>
      </w:r>
      <w:r w:rsidR="00881B4B">
        <w:rPr>
          <w:lang w:val="uz-Cyrl-UZ"/>
        </w:rPr>
        <w:t>,</w:t>
      </w:r>
      <w:r w:rsidRPr="0013092C">
        <w:rPr>
          <w:lang w:val="uz-Cyrl-UZ"/>
        </w:rPr>
        <w:t xml:space="preserve"> ҳодимлар</w:t>
      </w:r>
      <w:r w:rsidR="00315394" w:rsidRPr="0013092C">
        <w:rPr>
          <w:lang w:val="uz-Cyrl-UZ"/>
        </w:rPr>
        <w:t xml:space="preserve"> ва бош бухгалтерга уларнинг фаолиятининг ҳуқуқий масалалари бўйича ёрдам кўрсатиш;</w:t>
      </w:r>
    </w:p>
    <w:p w14:paraId="31EAB3E1" w14:textId="691833A1" w:rsidR="00315394" w:rsidRPr="0013092C" w:rsidRDefault="00881B4B" w:rsidP="0013092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Ў</w:t>
      </w:r>
      <w:r w:rsidR="00315394" w:rsidRPr="0013092C">
        <w:rPr>
          <w:lang w:val="uz-Cyrl-UZ"/>
        </w:rPr>
        <w:t xml:space="preserve">з ваколатлари доирасидаги бошқа вазифаларни </w:t>
      </w:r>
      <w:r w:rsidR="0013092C">
        <w:rPr>
          <w:lang w:val="uz-Cyrl-UZ"/>
        </w:rPr>
        <w:t>бажари</w:t>
      </w:r>
      <w:r>
        <w:rPr>
          <w:lang w:val="uz-Cyrl-UZ"/>
        </w:rPr>
        <w:t>ш</w:t>
      </w:r>
      <w:r w:rsidR="00315394" w:rsidRPr="0013092C">
        <w:rPr>
          <w:lang w:val="uz-Cyrl-UZ"/>
        </w:rPr>
        <w:t>;</w:t>
      </w:r>
    </w:p>
    <w:p w14:paraId="6504F607" w14:textId="0F90210D" w:rsidR="00B06E30" w:rsidRPr="0013092C" w:rsidRDefault="00881B4B" w:rsidP="0013092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Ў</w:t>
      </w:r>
      <w:r w:rsidR="00315394" w:rsidRPr="0013092C">
        <w:rPr>
          <w:lang w:val="uz-Cyrl-UZ"/>
        </w:rPr>
        <w:t>з хизмат вазифаларини бажариш жараёнида аниқланган барча консалтинг фирмалари, етказиб берувчилар ва пудратчилар (унинг таркибий бўлинмалари) томонидан мажбуриятларни бажаришдаги камчиликлар ва қоидабузарликлар тўғрисида</w:t>
      </w:r>
      <w:r>
        <w:rPr>
          <w:lang w:val="uz-Cyrl-UZ"/>
        </w:rPr>
        <w:t xml:space="preserve"> лойиҳа раҳбарини</w:t>
      </w:r>
      <w:r w:rsidR="00315394" w:rsidRPr="0013092C">
        <w:rPr>
          <w:lang w:val="uz-Cyrl-UZ"/>
        </w:rPr>
        <w:t xml:space="preserve"> хабардор қилиш ва уларни бартараф этиш бўйича таклифлар киритиш.</w:t>
      </w:r>
    </w:p>
    <w:p w14:paraId="12C36719" w14:textId="6D56E067" w:rsidR="00575399" w:rsidRPr="0013092C" w:rsidRDefault="00575399" w:rsidP="0013092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31A9C340" w14:textId="77777777" w:rsidR="00575399" w:rsidRPr="00575399" w:rsidRDefault="00575399" w:rsidP="0013092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57539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ҚЎЙИЛАДИГАН ТАЛАБЛАР</w:t>
      </w:r>
    </w:p>
    <w:p w14:paraId="40C5A1B5" w14:textId="16D1DD06" w:rsidR="00575399" w:rsidRPr="00575399" w:rsidRDefault="00881B4B" w:rsidP="0013092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Ҳуқуқшунос</w:t>
      </w:r>
      <w:r w:rsidR="00575399" w:rsidRPr="00575399">
        <w:rPr>
          <w:rFonts w:ascii="Times New Roman" w:hAnsi="Times New Roman" w:cs="Times New Roman"/>
          <w:sz w:val="24"/>
          <w:szCs w:val="24"/>
          <w:lang w:val="uz-Cyrl-UZ"/>
        </w:rPr>
        <w:t xml:space="preserve"> лавозимига қуйидаги шахслар тайинланади:</w:t>
      </w:r>
    </w:p>
    <w:p w14:paraId="78D982A7" w14:textId="07770467" w:rsidR="00575399" w:rsidRPr="0013092C" w:rsidRDefault="0013092C" w:rsidP="0013092C">
      <w:pPr>
        <w:pStyle w:val="ListParagraph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Ҳ</w:t>
      </w:r>
      <w:r w:rsidR="00575399" w:rsidRPr="0013092C">
        <w:rPr>
          <w:lang w:val="uz-Cyrl-UZ"/>
        </w:rPr>
        <w:t>уқуқ соҳасида олий маълумотга, шунингдек юридик соҳада камида 3 йил иш тажрибасига эга бўлиши;</w:t>
      </w:r>
    </w:p>
    <w:p w14:paraId="035AEC0A" w14:textId="24002805" w:rsidR="00575399" w:rsidRDefault="00575399" w:rsidP="0013092C">
      <w:pPr>
        <w:pStyle w:val="ListParagraph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lang w:val="uz-Cyrl-UZ"/>
        </w:rPr>
      </w:pPr>
      <w:r w:rsidRPr="0013092C">
        <w:rPr>
          <w:lang w:val="uz-Cyrl-UZ"/>
        </w:rPr>
        <w:t>Ўзбекистон Республикасининг қонунчили</w:t>
      </w:r>
      <w:r w:rsidR="0013092C">
        <w:rPr>
          <w:lang w:val="uz-Cyrl-UZ"/>
        </w:rPr>
        <w:t>ги</w:t>
      </w:r>
      <w:r w:rsidRPr="0013092C">
        <w:rPr>
          <w:lang w:val="uz-Cyrl-UZ"/>
        </w:rPr>
        <w:t xml:space="preserve"> ва меъёрий-ҳуқуқий ҳужжатларини, шунингдек, Ўзбекистон Республикаси Ҳукумати кафолати остидаги </w:t>
      </w:r>
      <w:r w:rsidR="00881B4B">
        <w:rPr>
          <w:lang w:val="uz-Cyrl-UZ"/>
        </w:rPr>
        <w:t>жалб этиладиган маблағлар билан амалга ошириладиган</w:t>
      </w:r>
      <w:r w:rsidRPr="0013092C">
        <w:rPr>
          <w:lang w:val="uz-Cyrl-UZ"/>
        </w:rPr>
        <w:t xml:space="preserve"> лойиҳаларини амалга оширишни тартибга солувчи меъёрий ҳужжатларни билиши</w:t>
      </w:r>
      <w:r w:rsidR="0013092C">
        <w:rPr>
          <w:lang w:val="uz-Cyrl-UZ"/>
        </w:rPr>
        <w:t>.</w:t>
      </w:r>
    </w:p>
    <w:p w14:paraId="350C1A77" w14:textId="5476C829" w:rsidR="00881B4B" w:rsidRPr="0013092C" w:rsidRDefault="00881B4B" w:rsidP="0013092C">
      <w:pPr>
        <w:pStyle w:val="ListParagraph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Инглиз тилини билишга устунлик берилади.</w:t>
      </w:r>
    </w:p>
    <w:p w14:paraId="638DBB03" w14:textId="77777777" w:rsidR="00575399" w:rsidRPr="00575399" w:rsidRDefault="00575399" w:rsidP="0013092C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575399">
        <w:rPr>
          <w:b/>
          <w:bCs/>
          <w:spacing w:val="-2"/>
          <w:lang w:val="uz-Cyrl-UZ"/>
        </w:rPr>
        <w:t>ИШ ШАРОИТЛАРИ</w:t>
      </w:r>
    </w:p>
    <w:p w14:paraId="4F4C3F26" w14:textId="77777777" w:rsidR="00575399" w:rsidRPr="00575399" w:rsidRDefault="00575399" w:rsidP="0013092C">
      <w:pPr>
        <w:pStyle w:val="Header"/>
        <w:spacing w:before="120"/>
        <w:jc w:val="both"/>
        <w:rPr>
          <w:spacing w:val="-2"/>
          <w:lang w:val="ru-RU"/>
        </w:rPr>
      </w:pPr>
      <w:r w:rsidRPr="00575399">
        <w:rPr>
          <w:b/>
          <w:bCs/>
          <w:spacing w:val="-2"/>
          <w:lang w:val="uz-Cyrl-UZ"/>
        </w:rPr>
        <w:t>Иш кунлари:</w:t>
      </w:r>
      <w:r w:rsidRPr="00575399">
        <w:rPr>
          <w:spacing w:val="-2"/>
          <w:lang w:val="uz-Cyrl-UZ"/>
        </w:rPr>
        <w:t xml:space="preserve"> душанба, сешанба, чоршанба, пайшанба, жума. </w:t>
      </w:r>
      <w:r w:rsidRPr="00575399">
        <w:rPr>
          <w:spacing w:val="-2"/>
          <w:lang w:val="ru-RU"/>
        </w:rPr>
        <w:t xml:space="preserve">Дам олиш кунлари: шанба, якшанба. </w:t>
      </w:r>
    </w:p>
    <w:p w14:paraId="3B1F8593" w14:textId="77777777" w:rsidR="00575399" w:rsidRPr="00575399" w:rsidRDefault="00575399" w:rsidP="0013092C">
      <w:pPr>
        <w:pStyle w:val="Header"/>
        <w:spacing w:before="120"/>
        <w:jc w:val="both"/>
        <w:rPr>
          <w:spacing w:val="-2"/>
          <w:lang w:val="ru-RU"/>
        </w:rPr>
      </w:pPr>
      <w:r w:rsidRPr="00575399">
        <w:rPr>
          <w:b/>
          <w:bCs/>
          <w:spacing w:val="-2"/>
          <w:lang w:val="ru-RU"/>
        </w:rPr>
        <w:t>Иш вақти:</w:t>
      </w:r>
      <w:r w:rsidRPr="00575399">
        <w:rPr>
          <w:spacing w:val="-2"/>
          <w:lang w:val="ru-RU"/>
        </w:rPr>
        <w:t xml:space="preserve"> 09: 00 дан 18: 00 гача.</w:t>
      </w:r>
    </w:p>
    <w:p w14:paraId="43541A0A" w14:textId="77777777" w:rsidR="00575399" w:rsidRPr="00575399" w:rsidRDefault="00575399" w:rsidP="0013092C">
      <w:pPr>
        <w:pStyle w:val="Header"/>
        <w:spacing w:before="120"/>
        <w:jc w:val="both"/>
        <w:rPr>
          <w:spacing w:val="-2"/>
          <w:lang w:val="ru-RU"/>
        </w:rPr>
      </w:pPr>
      <w:r w:rsidRPr="00575399">
        <w:rPr>
          <w:b/>
          <w:bCs/>
          <w:spacing w:val="-2"/>
          <w:lang w:val="ru-RU"/>
        </w:rPr>
        <w:t>Иш жойи:</w:t>
      </w:r>
      <w:r w:rsidRPr="00575399">
        <w:rPr>
          <w:spacing w:val="-2"/>
          <w:lang w:val="ru-RU"/>
        </w:rPr>
        <w:t xml:space="preserve"> Тошкент шаҳри.</w:t>
      </w:r>
    </w:p>
    <w:p w14:paraId="0C77CFF9" w14:textId="77777777" w:rsidR="00575399" w:rsidRPr="00575399" w:rsidRDefault="00575399" w:rsidP="00130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22ADE" w14:textId="77777777" w:rsidR="00575399" w:rsidRPr="00575399" w:rsidRDefault="00575399" w:rsidP="0013092C">
      <w:pPr>
        <w:pStyle w:val="Header"/>
        <w:spacing w:before="120"/>
        <w:jc w:val="both"/>
        <w:rPr>
          <w:b/>
          <w:bCs/>
          <w:spacing w:val="-2"/>
          <w:lang w:val="uz-Cyrl-UZ"/>
        </w:rPr>
      </w:pPr>
      <w:r w:rsidRPr="00575399">
        <w:rPr>
          <w:b/>
          <w:bCs/>
          <w:spacing w:val="-2"/>
          <w:lang w:val="uz-Cyrl-UZ"/>
        </w:rPr>
        <w:t>ТАШКИЛОТ ТЎҒРИСИДА МАЪЛУМОТ</w:t>
      </w:r>
    </w:p>
    <w:p w14:paraId="15E37552" w14:textId="77777777" w:rsidR="00575399" w:rsidRPr="00575399" w:rsidRDefault="00575399" w:rsidP="0013092C">
      <w:pPr>
        <w:pStyle w:val="Header"/>
        <w:spacing w:before="120"/>
        <w:jc w:val="both"/>
        <w:rPr>
          <w:spacing w:val="-2"/>
          <w:lang w:val="uz-Cyrl-UZ"/>
        </w:rPr>
      </w:pPr>
      <w:r w:rsidRPr="00575399">
        <w:rPr>
          <w:b/>
          <w:bCs/>
          <w:spacing w:val="-2"/>
          <w:lang w:val="uz-Cyrl-UZ"/>
        </w:rPr>
        <w:t>Манзил:</w:t>
      </w:r>
      <w:r w:rsidRPr="00575399">
        <w:rPr>
          <w:spacing w:val="-2"/>
          <w:lang w:val="uz-Cyrl-UZ"/>
        </w:rPr>
        <w:t xml:space="preserve"> Ўзбекисотон Республикаси Тошкент шаҳар Қоратош кўчаси 1-уй, 10-қават.</w:t>
      </w:r>
    </w:p>
    <w:p w14:paraId="52188934" w14:textId="77777777" w:rsidR="00575399" w:rsidRPr="00575399" w:rsidRDefault="00575399" w:rsidP="0013092C">
      <w:pPr>
        <w:pStyle w:val="Header"/>
        <w:spacing w:before="120"/>
        <w:jc w:val="both"/>
        <w:rPr>
          <w:spacing w:val="-2"/>
          <w:lang w:val="ru-RU"/>
        </w:rPr>
      </w:pPr>
      <w:r w:rsidRPr="00575399">
        <w:rPr>
          <w:b/>
          <w:bCs/>
          <w:spacing w:val="-2"/>
          <w:lang w:val="ru-RU"/>
        </w:rPr>
        <w:t>Телефон рақам:</w:t>
      </w:r>
      <w:r w:rsidRPr="00575399">
        <w:rPr>
          <w:spacing w:val="-2"/>
          <w:lang w:val="ru-RU"/>
        </w:rPr>
        <w:t xml:space="preserve"> +998712386933</w:t>
      </w:r>
    </w:p>
    <w:p w14:paraId="1254757F" w14:textId="77777777" w:rsidR="00575399" w:rsidRPr="00575399" w:rsidRDefault="00575399" w:rsidP="0013092C">
      <w:pPr>
        <w:pStyle w:val="Header"/>
        <w:spacing w:before="120"/>
        <w:jc w:val="both"/>
        <w:rPr>
          <w:spacing w:val="-2"/>
          <w:lang w:val="ru-RU"/>
        </w:rPr>
      </w:pPr>
      <w:r w:rsidRPr="00575399">
        <w:rPr>
          <w:b/>
          <w:bCs/>
          <w:spacing w:val="-2"/>
          <w:lang w:val="ru-RU"/>
        </w:rPr>
        <w:t>Электрон манзил</w:t>
      </w:r>
      <w:r w:rsidRPr="00575399">
        <w:rPr>
          <w:spacing w:val="-2"/>
          <w:lang w:val="ru-RU"/>
        </w:rPr>
        <w:t xml:space="preserve">: </w:t>
      </w:r>
      <w:hyperlink r:id="rId5" w:history="1">
        <w:r w:rsidRPr="00575399">
          <w:rPr>
            <w:rStyle w:val="Hyperlink"/>
          </w:rPr>
          <w:t>fcd</w:t>
        </w:r>
        <w:r w:rsidRPr="00575399">
          <w:rPr>
            <w:rStyle w:val="Hyperlink"/>
            <w:lang w:val="ru-RU"/>
          </w:rPr>
          <w:t>.</w:t>
        </w:r>
        <w:r w:rsidRPr="00575399">
          <w:rPr>
            <w:rStyle w:val="Hyperlink"/>
          </w:rPr>
          <w:t>agency</w:t>
        </w:r>
        <w:r w:rsidRPr="00575399">
          <w:rPr>
            <w:rStyle w:val="Hyperlink"/>
            <w:lang w:val="ru-RU"/>
          </w:rPr>
          <w:t>@</w:t>
        </w:r>
        <w:r w:rsidRPr="00575399">
          <w:rPr>
            <w:rStyle w:val="Hyperlink"/>
          </w:rPr>
          <w:t>mineconomy</w:t>
        </w:r>
        <w:r w:rsidRPr="00575399">
          <w:rPr>
            <w:rStyle w:val="Hyperlink"/>
            <w:lang w:val="ru-RU"/>
          </w:rPr>
          <w:t>.</w:t>
        </w:r>
        <w:r w:rsidRPr="00575399">
          <w:rPr>
            <w:rStyle w:val="Hyperlink"/>
          </w:rPr>
          <w:t>uz</w:t>
        </w:r>
      </w:hyperlink>
      <w:r w:rsidRPr="00575399">
        <w:rPr>
          <w:lang w:val="uz-Cyrl-UZ"/>
        </w:rPr>
        <w:t xml:space="preserve"> </w:t>
      </w:r>
      <w:r w:rsidRPr="00575399">
        <w:rPr>
          <w:spacing w:val="-2"/>
          <w:lang w:val="ru-RU"/>
        </w:rPr>
        <w:t xml:space="preserve"> ва </w:t>
      </w:r>
      <w:hyperlink r:id="rId6" w:history="1">
        <w:r w:rsidRPr="00575399">
          <w:rPr>
            <w:rStyle w:val="Hyperlink"/>
            <w:spacing w:val="-2"/>
            <w:lang w:val="ru-RU"/>
          </w:rPr>
          <w:t>sredp.ade@gmail.com</w:t>
        </w:r>
      </w:hyperlink>
      <w:r w:rsidRPr="00575399">
        <w:rPr>
          <w:spacing w:val="-2"/>
          <w:lang w:val="ru-RU"/>
        </w:rPr>
        <w:t xml:space="preserve"> </w:t>
      </w:r>
    </w:p>
    <w:p w14:paraId="4D2C484D" w14:textId="77777777" w:rsidR="00575399" w:rsidRPr="00575399" w:rsidRDefault="00575399" w:rsidP="0013092C">
      <w:pPr>
        <w:pStyle w:val="Header"/>
        <w:spacing w:before="120"/>
        <w:jc w:val="both"/>
        <w:rPr>
          <w:spacing w:val="-2"/>
          <w:lang w:val="ru-RU"/>
        </w:rPr>
      </w:pPr>
      <w:r w:rsidRPr="00575399">
        <w:rPr>
          <w:b/>
          <w:bCs/>
          <w:spacing w:val="-2"/>
          <w:lang w:val="uz-Cyrl-UZ"/>
        </w:rPr>
        <w:t>Қўшимча маълумот:</w:t>
      </w:r>
      <w:r w:rsidRPr="00575399">
        <w:rPr>
          <w:spacing w:val="-2"/>
          <w:lang w:val="uz-Cyrl-UZ"/>
        </w:rPr>
        <w:t xml:space="preserve"> </w:t>
      </w:r>
      <w:r w:rsidRPr="00575399">
        <w:rPr>
          <w:spacing w:val="-2"/>
          <w:lang w:val="ru-RU"/>
        </w:rPr>
        <w:t xml:space="preserve">ЛАОГ </w:t>
      </w:r>
      <w:r w:rsidRPr="00575399">
        <w:rPr>
          <w:spacing w:val="-2"/>
          <w:lang w:val="uz-Cyrl-UZ"/>
        </w:rPr>
        <w:t>(л</w:t>
      </w:r>
      <w:r w:rsidRPr="00575399">
        <w:rPr>
          <w:spacing w:val="-2"/>
          <w:lang w:val="ru-RU"/>
        </w:rPr>
        <w:t xml:space="preserve">ойиҳани амалга ошириш гуруҳи) Халқаро </w:t>
      </w:r>
      <w:r w:rsidRPr="00575399">
        <w:rPr>
          <w:spacing w:val="-2"/>
          <w:lang w:val="uz-Cyrl-UZ"/>
        </w:rPr>
        <w:t>молия институти</w:t>
      </w:r>
      <w:r w:rsidRPr="00575399">
        <w:rPr>
          <w:spacing w:val="-2"/>
          <w:lang w:val="ru-RU"/>
        </w:rPr>
        <w:t xml:space="preserve"> ишитирокида 2022-2026 йиллар давомида республикамизда қишлоқ тадбиркорлигини ривожлантиришга қаратилган лойиҳани амалга ошириш учун ташкил қилинади.</w:t>
      </w:r>
    </w:p>
    <w:p w14:paraId="36DE9088" w14:textId="77777777" w:rsidR="00575399" w:rsidRPr="00575399" w:rsidRDefault="00575399" w:rsidP="0013092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75399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lastRenderedPageBreak/>
        <w:t xml:space="preserve">Маълумотномангиз(объективка, </w:t>
      </w:r>
      <w:r w:rsidRPr="00575399">
        <w:rPr>
          <w:rFonts w:ascii="Times New Roman" w:hAnsi="Times New Roman" w:cs="Times New Roman"/>
          <w:i/>
          <w:iCs/>
          <w:spacing w:val="-2"/>
          <w:sz w:val="24"/>
          <w:szCs w:val="24"/>
        </w:rPr>
        <w:t>резюме, CV</w:t>
      </w:r>
      <w:r w:rsidRPr="00575399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t>)ни</w:t>
      </w:r>
      <w:r w:rsidRPr="0057539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сиз </w:t>
      </w:r>
      <w:r w:rsidRPr="00575399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t>талабгор бўлган</w:t>
      </w:r>
      <w:r w:rsidRPr="0057539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лавозимни аниқ к</w:t>
      </w:r>
      <w:r w:rsidRPr="00575399">
        <w:rPr>
          <w:rFonts w:ascii="Times New Roman" w:hAnsi="Times New Roman" w:cs="Times New Roman"/>
          <w:i/>
          <w:iCs/>
          <w:spacing w:val="-2"/>
          <w:sz w:val="24"/>
          <w:szCs w:val="24"/>
          <w:lang w:val="uz-Cyrl-UZ"/>
        </w:rPr>
        <w:t>ўрсатган ҳолда юқорида келтирилган электрон манзилларга юборишингизни сўраймиз</w:t>
      </w:r>
    </w:p>
    <w:p w14:paraId="135B9417" w14:textId="77777777" w:rsidR="00575399" w:rsidRPr="00575399" w:rsidRDefault="00575399" w:rsidP="0013092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03767D6" w14:textId="77777777" w:rsidR="00575399" w:rsidRPr="00575399" w:rsidRDefault="00575399" w:rsidP="0013092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575399" w:rsidRPr="0057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6F"/>
    <w:multiLevelType w:val="hybridMultilevel"/>
    <w:tmpl w:val="06EA8CBA"/>
    <w:lvl w:ilvl="0" w:tplc="C8E22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9D9"/>
    <w:multiLevelType w:val="hybridMultilevel"/>
    <w:tmpl w:val="91E0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F7ED1"/>
    <w:multiLevelType w:val="hybridMultilevel"/>
    <w:tmpl w:val="B9B0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D6B61"/>
    <w:multiLevelType w:val="hybridMultilevel"/>
    <w:tmpl w:val="69D4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95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64976"/>
    <w:multiLevelType w:val="hybridMultilevel"/>
    <w:tmpl w:val="D7F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E23"/>
    <w:multiLevelType w:val="hybridMultilevel"/>
    <w:tmpl w:val="CF76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B6AB1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94"/>
    <w:rsid w:val="000F26A2"/>
    <w:rsid w:val="0013092C"/>
    <w:rsid w:val="00315394"/>
    <w:rsid w:val="003225A0"/>
    <w:rsid w:val="00575399"/>
    <w:rsid w:val="00881B4B"/>
    <w:rsid w:val="00B06E30"/>
    <w:rsid w:val="00B4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6E4B"/>
  <w15:chartTrackingRefBased/>
  <w15:docId w15:val="{5B8194AB-75B8-4A88-96B8-3EBE9669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rsid w:val="0057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753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57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p.ade@gmail.com" TargetMode="External"/><Relationship Id="rId5" Type="http://schemas.openxmlformats.org/officeDocument/2006/relationships/hyperlink" Target="mailto:fcd.agency@mineconom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nara.noor.1194@gmail.com</dc:creator>
  <cp:keywords/>
  <dc:description/>
  <cp:lastModifiedBy>Alibek Narbaev</cp:lastModifiedBy>
  <cp:revision>4</cp:revision>
  <dcterms:created xsi:type="dcterms:W3CDTF">2022-09-08T16:48:00Z</dcterms:created>
  <dcterms:modified xsi:type="dcterms:W3CDTF">2022-09-09T05:53:00Z</dcterms:modified>
</cp:coreProperties>
</file>