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AD71" w14:textId="5B7F57E9" w:rsidR="007473AA" w:rsidRPr="00996A19" w:rsidRDefault="0075335E" w:rsidP="0075335E">
      <w:pPr>
        <w:widowControl w:val="0"/>
        <w:autoSpaceDE w:val="0"/>
        <w:autoSpaceDN w:val="0"/>
        <w:adjustRightInd w:val="0"/>
        <w:spacing w:after="0" w:line="240" w:lineRule="auto"/>
        <w:ind w:right="-1"/>
        <w:jc w:val="center"/>
        <w:rPr>
          <w:rFonts w:ascii="Times New Roman" w:hAnsi="Times New Roman" w:cs="Times New Roman"/>
          <w:b/>
          <w:bCs/>
          <w:spacing w:val="-1"/>
          <w:sz w:val="48"/>
          <w:szCs w:val="48"/>
          <w:lang w:val="en-US"/>
        </w:rPr>
      </w:pPr>
      <w:bookmarkStart w:id="0" w:name="_Toc15250538"/>
      <w:r w:rsidRPr="00996A19">
        <w:rPr>
          <w:rFonts w:ascii="Times New Roman" w:hAnsi="Times New Roman" w:cs="Times New Roman"/>
          <w:b/>
          <w:bCs/>
          <w:spacing w:val="-1"/>
          <w:sz w:val="48"/>
          <w:szCs w:val="48"/>
          <w:lang w:val="en-US"/>
        </w:rPr>
        <w:t>RESETTLEMENT POLICY FRAMEWORK</w:t>
      </w:r>
    </w:p>
    <w:p w14:paraId="13A8AFFB" w14:textId="1E29C882" w:rsidR="007473AA" w:rsidRPr="00996A19" w:rsidRDefault="007473AA" w:rsidP="007D601A">
      <w:pPr>
        <w:widowControl w:val="0"/>
        <w:autoSpaceDE w:val="0"/>
        <w:autoSpaceDN w:val="0"/>
        <w:adjustRightInd w:val="0"/>
        <w:spacing w:after="0" w:line="240" w:lineRule="auto"/>
        <w:ind w:right="1210"/>
        <w:jc w:val="center"/>
        <w:rPr>
          <w:rFonts w:ascii="Times New Roman" w:hAnsi="Times New Roman" w:cs="Times New Roman"/>
          <w:b/>
          <w:bCs/>
          <w:spacing w:val="-1"/>
          <w:sz w:val="32"/>
          <w:szCs w:val="32"/>
          <w:lang w:val="en-US"/>
        </w:rPr>
      </w:pPr>
    </w:p>
    <w:p w14:paraId="4973E143" w14:textId="77777777" w:rsidR="007473AA" w:rsidRPr="00996A19" w:rsidRDefault="007473AA" w:rsidP="007D601A">
      <w:pPr>
        <w:widowControl w:val="0"/>
        <w:autoSpaceDE w:val="0"/>
        <w:autoSpaceDN w:val="0"/>
        <w:adjustRightInd w:val="0"/>
        <w:spacing w:after="0" w:line="240" w:lineRule="auto"/>
        <w:ind w:right="1210"/>
        <w:jc w:val="center"/>
        <w:rPr>
          <w:rFonts w:ascii="Times New Roman" w:hAnsi="Times New Roman" w:cs="Times New Roman"/>
          <w:b/>
          <w:bCs/>
          <w:spacing w:val="-1"/>
          <w:lang w:val="en-US"/>
        </w:rPr>
      </w:pPr>
      <w:r w:rsidRPr="00996A19">
        <w:rPr>
          <w:rFonts w:ascii="Times New Roman" w:hAnsi="Times New Roman" w:cs="Times New Roman"/>
          <w:b/>
          <w:bCs/>
          <w:noProof/>
          <w:spacing w:val="-1"/>
        </w:rPr>
        <mc:AlternateContent>
          <mc:Choice Requires="wps">
            <w:drawing>
              <wp:anchor distT="0" distB="0" distL="114300" distR="114300" simplePos="0" relativeHeight="251664384" behindDoc="0" locked="0" layoutInCell="1" allowOverlap="1" wp14:anchorId="3C2C4764" wp14:editId="3424FEA5">
                <wp:simplePos x="0" y="0"/>
                <wp:positionH relativeFrom="column">
                  <wp:posOffset>45869</wp:posOffset>
                </wp:positionH>
                <wp:positionV relativeFrom="paragraph">
                  <wp:posOffset>35411</wp:posOffset>
                </wp:positionV>
                <wp:extent cx="6028202" cy="21265"/>
                <wp:effectExtent l="19050" t="19050" r="29845" b="36195"/>
                <wp:wrapNone/>
                <wp:docPr id="34" name="Straight Connector 34"/>
                <wp:cNvGraphicFramePr/>
                <a:graphic xmlns:a="http://schemas.openxmlformats.org/drawingml/2006/main">
                  <a:graphicData uri="http://schemas.microsoft.com/office/word/2010/wordprocessingShape">
                    <wps:wsp>
                      <wps:cNvCnPr/>
                      <wps:spPr>
                        <a:xfrm>
                          <a:off x="0" y="0"/>
                          <a:ext cx="6028202" cy="2126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28791"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8pt" to="478.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" strokecolor="#4472c4 [3204]" strokeweight="2.25pt">
                <v:stroke joinstyle="miter"/>
              </v:line>
            </w:pict>
          </mc:Fallback>
        </mc:AlternateContent>
      </w:r>
    </w:p>
    <w:p w14:paraId="7D95A034" w14:textId="61C43BC9" w:rsidR="007473AA" w:rsidRPr="00996A19" w:rsidRDefault="00996A19" w:rsidP="007D601A">
      <w:pPr>
        <w:widowControl w:val="0"/>
        <w:autoSpaceDE w:val="0"/>
        <w:autoSpaceDN w:val="0"/>
        <w:adjustRightInd w:val="0"/>
        <w:spacing w:after="0" w:line="240" w:lineRule="auto"/>
        <w:ind w:right="2350"/>
        <w:jc w:val="center"/>
        <w:rPr>
          <w:rFonts w:ascii="Times New Roman" w:hAnsi="Times New Roman" w:cs="Times New Roman"/>
          <w:b/>
          <w:bCs/>
          <w:spacing w:val="-1"/>
          <w:lang w:val="en-US"/>
        </w:rPr>
      </w:pPr>
      <w:r w:rsidRPr="00996A19">
        <w:rPr>
          <w:rFonts w:ascii="Times New Roman" w:hAnsi="Times New Roman" w:cs="Times New Roman"/>
          <w:b/>
          <w:bCs/>
          <w:spacing w:val="-1"/>
          <w:lang w:val="en-US"/>
        </w:rPr>
        <w:t xml:space="preserve"> </w:t>
      </w:r>
    </w:p>
    <w:p w14:paraId="760DAF7C" w14:textId="50E68CA2" w:rsidR="007473AA" w:rsidRPr="00996A19" w:rsidRDefault="007473AA" w:rsidP="007D601A">
      <w:pPr>
        <w:widowControl w:val="0"/>
        <w:autoSpaceDE w:val="0"/>
        <w:autoSpaceDN w:val="0"/>
        <w:adjustRightInd w:val="0"/>
        <w:spacing w:after="0" w:line="240" w:lineRule="auto"/>
        <w:ind w:right="2350"/>
        <w:jc w:val="center"/>
        <w:rPr>
          <w:rFonts w:ascii="Times New Roman" w:hAnsi="Times New Roman" w:cs="Times New Roman"/>
          <w:b/>
          <w:bCs/>
          <w:spacing w:val="-1"/>
          <w:sz w:val="52"/>
          <w:szCs w:val="52"/>
          <w:lang w:val="en-US"/>
        </w:rPr>
      </w:pPr>
    </w:p>
    <w:p w14:paraId="37AE0A67" w14:textId="61FA450F" w:rsidR="003327C5" w:rsidRPr="00996A19" w:rsidRDefault="003327C5" w:rsidP="007D601A">
      <w:pPr>
        <w:widowControl w:val="0"/>
        <w:autoSpaceDE w:val="0"/>
        <w:autoSpaceDN w:val="0"/>
        <w:adjustRightInd w:val="0"/>
        <w:spacing w:after="0" w:line="240" w:lineRule="auto"/>
        <w:ind w:right="2350"/>
        <w:jc w:val="center"/>
        <w:rPr>
          <w:rFonts w:ascii="Times New Roman" w:hAnsi="Times New Roman" w:cs="Times New Roman"/>
          <w:b/>
          <w:bCs/>
          <w:spacing w:val="-1"/>
          <w:sz w:val="52"/>
          <w:szCs w:val="52"/>
          <w:lang w:val="en-US"/>
        </w:rPr>
      </w:pPr>
    </w:p>
    <w:p w14:paraId="5938412D" w14:textId="5E295315" w:rsidR="007B0E96" w:rsidRPr="00996A19" w:rsidRDefault="007B0E96" w:rsidP="007D601A">
      <w:pPr>
        <w:widowControl w:val="0"/>
        <w:autoSpaceDE w:val="0"/>
        <w:autoSpaceDN w:val="0"/>
        <w:adjustRightInd w:val="0"/>
        <w:spacing w:after="0" w:line="240" w:lineRule="auto"/>
        <w:ind w:right="2350"/>
        <w:jc w:val="center"/>
        <w:rPr>
          <w:rFonts w:ascii="Times New Roman" w:hAnsi="Times New Roman" w:cs="Times New Roman"/>
          <w:b/>
          <w:bCs/>
          <w:spacing w:val="-1"/>
          <w:sz w:val="52"/>
          <w:szCs w:val="52"/>
          <w:lang w:val="en-US"/>
        </w:rPr>
      </w:pPr>
    </w:p>
    <w:p w14:paraId="72653081" w14:textId="77777777" w:rsidR="007B0E96" w:rsidRPr="00996A19" w:rsidRDefault="007B0E96" w:rsidP="007D601A">
      <w:pPr>
        <w:widowControl w:val="0"/>
        <w:autoSpaceDE w:val="0"/>
        <w:autoSpaceDN w:val="0"/>
        <w:adjustRightInd w:val="0"/>
        <w:spacing w:after="0" w:line="240" w:lineRule="auto"/>
        <w:ind w:right="2350"/>
        <w:jc w:val="center"/>
        <w:rPr>
          <w:rFonts w:ascii="Times New Roman" w:hAnsi="Times New Roman" w:cs="Times New Roman"/>
          <w:b/>
          <w:bCs/>
          <w:spacing w:val="-1"/>
          <w:sz w:val="52"/>
          <w:szCs w:val="52"/>
          <w:lang w:val="en-US"/>
        </w:rPr>
      </w:pPr>
    </w:p>
    <w:p w14:paraId="25F35901" w14:textId="77777777" w:rsidR="0075335E" w:rsidRPr="00996A19" w:rsidRDefault="0075335E" w:rsidP="0075335E">
      <w:pPr>
        <w:autoSpaceDE w:val="0"/>
        <w:autoSpaceDN w:val="0"/>
        <w:adjustRightInd w:val="0"/>
        <w:spacing w:after="0" w:line="240" w:lineRule="auto"/>
        <w:jc w:val="center"/>
        <w:rPr>
          <w:rFonts w:ascii="Times New Roman" w:hAnsi="Times New Roman" w:cs="Times New Roman"/>
          <w:b/>
          <w:bCs/>
          <w:color w:val="000000"/>
          <w:sz w:val="52"/>
          <w:szCs w:val="52"/>
          <w:lang w:val="en-US"/>
        </w:rPr>
      </w:pPr>
      <w:r w:rsidRPr="00996A19">
        <w:rPr>
          <w:rFonts w:ascii="Times New Roman" w:hAnsi="Times New Roman" w:cs="Times New Roman"/>
          <w:b/>
          <w:bCs/>
          <w:color w:val="000000"/>
          <w:sz w:val="52"/>
          <w:szCs w:val="52"/>
          <w:lang w:val="en-US"/>
        </w:rPr>
        <w:t>Ministry of Economy and Industry of</w:t>
      </w:r>
    </w:p>
    <w:p w14:paraId="03AA3F1A" w14:textId="77777777" w:rsidR="0075335E" w:rsidRPr="00996A19" w:rsidRDefault="0075335E" w:rsidP="0075335E">
      <w:pPr>
        <w:autoSpaceDE w:val="0"/>
        <w:autoSpaceDN w:val="0"/>
        <w:adjustRightInd w:val="0"/>
        <w:spacing w:after="0" w:line="240" w:lineRule="auto"/>
        <w:jc w:val="center"/>
        <w:rPr>
          <w:rFonts w:ascii="Times New Roman" w:hAnsi="Times New Roman" w:cs="Times New Roman"/>
          <w:b/>
          <w:bCs/>
          <w:color w:val="000000"/>
          <w:sz w:val="52"/>
          <w:szCs w:val="52"/>
          <w:lang w:val="en-US"/>
        </w:rPr>
      </w:pPr>
      <w:r w:rsidRPr="00996A19">
        <w:rPr>
          <w:rFonts w:ascii="Times New Roman" w:hAnsi="Times New Roman" w:cs="Times New Roman"/>
          <w:b/>
          <w:bCs/>
          <w:color w:val="000000"/>
          <w:sz w:val="52"/>
          <w:szCs w:val="52"/>
          <w:lang w:val="en-US"/>
        </w:rPr>
        <w:t>Republic of Uzbekistan</w:t>
      </w:r>
    </w:p>
    <w:p w14:paraId="354383B7" w14:textId="6ACC8D94" w:rsidR="0075335E" w:rsidRPr="00996A19" w:rsidRDefault="0075335E" w:rsidP="0075335E">
      <w:pPr>
        <w:autoSpaceDE w:val="0"/>
        <w:autoSpaceDN w:val="0"/>
        <w:adjustRightInd w:val="0"/>
        <w:spacing w:after="0"/>
        <w:jc w:val="center"/>
        <w:rPr>
          <w:rFonts w:ascii="Times New Roman" w:hAnsi="Times New Roman" w:cs="Times New Roman"/>
          <w:color w:val="1E1E1E"/>
          <w:sz w:val="52"/>
          <w:szCs w:val="52"/>
          <w:lang w:val="en-US"/>
        </w:rPr>
      </w:pPr>
    </w:p>
    <w:p w14:paraId="0822CC9F" w14:textId="69B47F4A" w:rsidR="0075335E" w:rsidRPr="00996A19" w:rsidRDefault="007B0E96" w:rsidP="00007239">
      <w:pPr>
        <w:autoSpaceDE w:val="0"/>
        <w:autoSpaceDN w:val="0"/>
        <w:adjustRightInd w:val="0"/>
        <w:spacing w:after="0"/>
        <w:jc w:val="center"/>
        <w:rPr>
          <w:rFonts w:ascii="Times New Roman" w:hAnsi="Times New Roman" w:cs="Times New Roman"/>
          <w:b/>
          <w:bCs/>
          <w:color w:val="000000"/>
          <w:sz w:val="52"/>
          <w:szCs w:val="52"/>
          <w:lang w:val="en-US"/>
        </w:rPr>
      </w:pPr>
      <w:r w:rsidRPr="00996A19">
        <w:rPr>
          <w:rFonts w:ascii="Times New Roman" w:hAnsi="Times New Roman" w:cs="Times New Roman"/>
          <w:b/>
          <w:bCs/>
          <w:color w:val="000000"/>
          <w:sz w:val="52"/>
          <w:szCs w:val="52"/>
          <w:lang w:val="en-US"/>
        </w:rPr>
        <w:t xml:space="preserve">Prosperous Villages </w:t>
      </w:r>
    </w:p>
    <w:p w14:paraId="56123D87" w14:textId="77777777" w:rsidR="007B0E96" w:rsidRPr="00996A19" w:rsidRDefault="007B0E96" w:rsidP="007B0E96">
      <w:pPr>
        <w:autoSpaceDE w:val="0"/>
        <w:autoSpaceDN w:val="0"/>
        <w:adjustRightInd w:val="0"/>
        <w:spacing w:after="0"/>
        <w:jc w:val="center"/>
        <w:rPr>
          <w:rFonts w:ascii="Times New Roman" w:hAnsi="Times New Roman" w:cs="Times New Roman"/>
          <w:b/>
          <w:bCs/>
          <w:color w:val="000000"/>
          <w:sz w:val="52"/>
          <w:szCs w:val="52"/>
          <w:lang w:val="en-US"/>
        </w:rPr>
      </w:pPr>
      <w:r w:rsidRPr="00996A19">
        <w:rPr>
          <w:rFonts w:ascii="Times New Roman" w:hAnsi="Times New Roman" w:cs="Times New Roman"/>
          <w:b/>
          <w:bCs/>
          <w:color w:val="000000"/>
          <w:sz w:val="52"/>
          <w:szCs w:val="52"/>
          <w:lang w:val="en-US"/>
        </w:rPr>
        <w:t>PROJECT</w:t>
      </w:r>
    </w:p>
    <w:p w14:paraId="06121ED0" w14:textId="3FCFE790" w:rsidR="007473AA" w:rsidRPr="00996A19" w:rsidRDefault="007473AA" w:rsidP="007D601A">
      <w:pPr>
        <w:spacing w:after="0" w:line="240" w:lineRule="auto"/>
        <w:jc w:val="center"/>
        <w:rPr>
          <w:rFonts w:ascii="Times New Roman" w:hAnsi="Times New Roman" w:cs="Times New Roman"/>
          <w:sz w:val="52"/>
          <w:szCs w:val="52"/>
          <w:lang w:val="en-US"/>
        </w:rPr>
      </w:pPr>
    </w:p>
    <w:p w14:paraId="0034C14C" w14:textId="77777777" w:rsidR="007473AA" w:rsidRPr="00996A19" w:rsidRDefault="007473AA" w:rsidP="007D601A">
      <w:pPr>
        <w:tabs>
          <w:tab w:val="right" w:leader="dot" w:pos="8640"/>
        </w:tabs>
        <w:spacing w:after="0" w:line="240" w:lineRule="auto"/>
        <w:jc w:val="center"/>
        <w:rPr>
          <w:rFonts w:ascii="Times New Roman" w:hAnsi="Times New Roman" w:cs="Times New Roman"/>
          <w:b/>
          <w:sz w:val="52"/>
          <w:szCs w:val="52"/>
          <w:lang w:val="en-US"/>
        </w:rPr>
      </w:pPr>
    </w:p>
    <w:p w14:paraId="47D8A3B8" w14:textId="77777777" w:rsidR="007473AA" w:rsidRPr="00996A19" w:rsidRDefault="007473AA" w:rsidP="007D601A">
      <w:pPr>
        <w:spacing w:after="0" w:line="240" w:lineRule="auto"/>
        <w:jc w:val="center"/>
        <w:rPr>
          <w:rFonts w:ascii="Times New Roman" w:hAnsi="Times New Roman" w:cs="Times New Roman"/>
          <w:lang w:val="en-US"/>
        </w:rPr>
      </w:pPr>
    </w:p>
    <w:p w14:paraId="5D0DA03C" w14:textId="77777777" w:rsidR="007473AA" w:rsidRPr="00996A19" w:rsidRDefault="007473AA" w:rsidP="007D601A">
      <w:pPr>
        <w:spacing w:after="0" w:line="240" w:lineRule="auto"/>
        <w:jc w:val="center"/>
        <w:rPr>
          <w:rFonts w:ascii="Times New Roman" w:hAnsi="Times New Roman" w:cs="Times New Roman"/>
          <w:lang w:val="en-US"/>
        </w:rPr>
      </w:pPr>
    </w:p>
    <w:p w14:paraId="6EC90831" w14:textId="77777777" w:rsidR="007473AA" w:rsidRPr="00996A19" w:rsidRDefault="007473AA" w:rsidP="007D601A">
      <w:pPr>
        <w:spacing w:after="0" w:line="240" w:lineRule="auto"/>
        <w:jc w:val="center"/>
        <w:rPr>
          <w:rFonts w:ascii="Times New Roman" w:hAnsi="Times New Roman" w:cs="Times New Roman"/>
          <w:lang w:val="en-US"/>
        </w:rPr>
      </w:pPr>
    </w:p>
    <w:p w14:paraId="314C3D4F" w14:textId="77777777" w:rsidR="007473AA" w:rsidRPr="00996A19" w:rsidRDefault="007473AA" w:rsidP="007D601A">
      <w:pPr>
        <w:spacing w:after="0" w:line="240" w:lineRule="auto"/>
        <w:jc w:val="center"/>
        <w:rPr>
          <w:rFonts w:ascii="Times New Roman" w:hAnsi="Times New Roman" w:cs="Times New Roman"/>
          <w:lang w:val="en-US"/>
        </w:rPr>
      </w:pPr>
    </w:p>
    <w:p w14:paraId="54D8BCC4" w14:textId="77777777" w:rsidR="007473AA" w:rsidRPr="00996A19" w:rsidRDefault="007473AA" w:rsidP="007D601A">
      <w:pPr>
        <w:spacing w:after="0" w:line="240" w:lineRule="auto"/>
        <w:jc w:val="center"/>
        <w:rPr>
          <w:rFonts w:ascii="Times New Roman" w:hAnsi="Times New Roman" w:cs="Times New Roman"/>
          <w:lang w:val="en-US"/>
        </w:rPr>
      </w:pPr>
    </w:p>
    <w:p w14:paraId="19CE8678" w14:textId="77777777" w:rsidR="007473AA" w:rsidRPr="00996A19" w:rsidRDefault="007473AA" w:rsidP="007D601A">
      <w:pPr>
        <w:spacing w:after="0" w:line="240" w:lineRule="auto"/>
        <w:jc w:val="center"/>
        <w:rPr>
          <w:rFonts w:ascii="Times New Roman" w:hAnsi="Times New Roman" w:cs="Times New Roman"/>
          <w:lang w:val="en-US"/>
        </w:rPr>
      </w:pPr>
    </w:p>
    <w:p w14:paraId="23096636" w14:textId="77777777" w:rsidR="007473AA" w:rsidRPr="00996A19" w:rsidRDefault="007473AA" w:rsidP="007D601A">
      <w:pPr>
        <w:spacing w:after="0" w:line="240" w:lineRule="auto"/>
        <w:jc w:val="center"/>
        <w:rPr>
          <w:rFonts w:ascii="Times New Roman" w:hAnsi="Times New Roman" w:cs="Times New Roman"/>
          <w:lang w:val="en-US"/>
        </w:rPr>
      </w:pPr>
    </w:p>
    <w:p w14:paraId="3AA2FD6F" w14:textId="77777777" w:rsidR="007473AA" w:rsidRPr="00996A19" w:rsidRDefault="007473AA" w:rsidP="007D601A">
      <w:pPr>
        <w:spacing w:after="0" w:line="240" w:lineRule="auto"/>
        <w:jc w:val="center"/>
        <w:rPr>
          <w:rFonts w:ascii="Times New Roman" w:hAnsi="Times New Roman" w:cs="Times New Roman"/>
          <w:lang w:val="en-US"/>
        </w:rPr>
      </w:pPr>
    </w:p>
    <w:p w14:paraId="19E160AC" w14:textId="77777777" w:rsidR="007473AA" w:rsidRPr="00996A19" w:rsidRDefault="007473AA" w:rsidP="007D601A">
      <w:pPr>
        <w:spacing w:after="0" w:line="240" w:lineRule="auto"/>
        <w:jc w:val="center"/>
        <w:rPr>
          <w:rFonts w:ascii="Times New Roman" w:hAnsi="Times New Roman" w:cs="Times New Roman"/>
          <w:lang w:val="en-US"/>
        </w:rPr>
      </w:pPr>
    </w:p>
    <w:p w14:paraId="764655B0" w14:textId="77777777" w:rsidR="007473AA" w:rsidRPr="00996A19" w:rsidRDefault="007473AA" w:rsidP="007D601A">
      <w:pPr>
        <w:spacing w:after="0" w:line="240" w:lineRule="auto"/>
        <w:jc w:val="center"/>
        <w:rPr>
          <w:rFonts w:ascii="Times New Roman" w:hAnsi="Times New Roman" w:cs="Times New Roman"/>
          <w:lang w:val="en-US"/>
        </w:rPr>
      </w:pPr>
    </w:p>
    <w:p w14:paraId="5FA31CBD" w14:textId="77777777" w:rsidR="007B0E96" w:rsidRPr="00996A19" w:rsidRDefault="007B0E96" w:rsidP="007D601A">
      <w:pPr>
        <w:tabs>
          <w:tab w:val="right" w:leader="dot" w:pos="8640"/>
        </w:tabs>
        <w:spacing w:after="0" w:line="240" w:lineRule="auto"/>
        <w:jc w:val="center"/>
        <w:rPr>
          <w:rFonts w:ascii="Times New Roman" w:hAnsi="Times New Roman" w:cs="Times New Roman"/>
          <w:sz w:val="40"/>
          <w:szCs w:val="40"/>
          <w:lang w:val="en-US"/>
        </w:rPr>
      </w:pPr>
    </w:p>
    <w:p w14:paraId="7E3CE271" w14:textId="77777777" w:rsidR="007B0E96" w:rsidRPr="00996A19" w:rsidRDefault="007B0E96" w:rsidP="007D601A">
      <w:pPr>
        <w:tabs>
          <w:tab w:val="right" w:leader="dot" w:pos="8640"/>
        </w:tabs>
        <w:spacing w:after="0" w:line="240" w:lineRule="auto"/>
        <w:jc w:val="center"/>
        <w:rPr>
          <w:rFonts w:ascii="Times New Roman" w:hAnsi="Times New Roman" w:cs="Times New Roman"/>
          <w:sz w:val="40"/>
          <w:szCs w:val="40"/>
          <w:lang w:val="en-US"/>
        </w:rPr>
      </w:pPr>
    </w:p>
    <w:p w14:paraId="14C1983E" w14:textId="77777777" w:rsidR="007B0E96" w:rsidRPr="00996A19" w:rsidRDefault="007B0E96" w:rsidP="007D601A">
      <w:pPr>
        <w:tabs>
          <w:tab w:val="right" w:leader="dot" w:pos="8640"/>
        </w:tabs>
        <w:spacing w:after="0" w:line="240" w:lineRule="auto"/>
        <w:jc w:val="center"/>
        <w:rPr>
          <w:rFonts w:ascii="Times New Roman" w:hAnsi="Times New Roman" w:cs="Times New Roman"/>
          <w:sz w:val="40"/>
          <w:szCs w:val="40"/>
          <w:lang w:val="en-US"/>
        </w:rPr>
      </w:pPr>
    </w:p>
    <w:p w14:paraId="03522B6A" w14:textId="00C80702" w:rsidR="007473AA" w:rsidRPr="00996A19" w:rsidRDefault="007473AA" w:rsidP="007D601A">
      <w:pPr>
        <w:tabs>
          <w:tab w:val="right" w:leader="dot" w:pos="8640"/>
        </w:tabs>
        <w:spacing w:after="0" w:line="240" w:lineRule="auto"/>
        <w:jc w:val="center"/>
        <w:rPr>
          <w:rFonts w:ascii="Times New Roman" w:hAnsi="Times New Roman" w:cs="Times New Roman"/>
          <w:sz w:val="32"/>
          <w:szCs w:val="32"/>
          <w:lang w:val="en-US"/>
        </w:rPr>
      </w:pPr>
      <w:r w:rsidRPr="00996A19">
        <w:rPr>
          <w:rFonts w:ascii="Times New Roman" w:hAnsi="Times New Roman" w:cs="Times New Roman"/>
          <w:sz w:val="32"/>
          <w:szCs w:val="32"/>
          <w:lang w:val="en-US"/>
        </w:rPr>
        <w:t xml:space="preserve"> August</w:t>
      </w:r>
      <w:r w:rsidRPr="00996A19">
        <w:rPr>
          <w:rFonts w:ascii="Times New Roman" w:hAnsi="Times New Roman" w:cs="Times New Roman"/>
          <w:sz w:val="32"/>
          <w:szCs w:val="32"/>
        </w:rPr>
        <w:t xml:space="preserve"> 201</w:t>
      </w:r>
      <w:r w:rsidRPr="00996A19">
        <w:rPr>
          <w:rFonts w:ascii="Times New Roman" w:hAnsi="Times New Roman" w:cs="Times New Roman"/>
          <w:sz w:val="32"/>
          <w:szCs w:val="32"/>
          <w:lang w:val="en-US"/>
        </w:rPr>
        <w:t>9</w:t>
      </w:r>
    </w:p>
    <w:p w14:paraId="02583955" w14:textId="0B881CB8" w:rsidR="007473AA" w:rsidRPr="00996A19" w:rsidRDefault="007473AA" w:rsidP="007D601A">
      <w:pPr>
        <w:spacing w:after="0" w:line="240" w:lineRule="auto"/>
        <w:rPr>
          <w:rFonts w:ascii="Times New Roman" w:eastAsia="Times New Roman" w:hAnsi="Times New Roman" w:cs="Times New Roman"/>
        </w:rPr>
      </w:pPr>
    </w:p>
    <w:p w14:paraId="7A93BA1C" w14:textId="77777777" w:rsidR="007B0E96" w:rsidRPr="00996A19" w:rsidRDefault="007B0E96">
      <w:pPr>
        <w:spacing w:after="160" w:line="259" w:lineRule="auto"/>
        <w:rPr>
          <w:rFonts w:ascii="Times New Roman" w:eastAsia="Times New Roman" w:hAnsi="Times New Roman" w:cs="Times New Roman"/>
          <w:b/>
          <w:bCs/>
          <w:caps/>
          <w:kern w:val="28"/>
          <w:sz w:val="26"/>
          <w:szCs w:val="32"/>
          <w:lang w:val="x-none" w:eastAsia="x-none"/>
        </w:rPr>
      </w:pPr>
      <w:r w:rsidRPr="00996A19">
        <w:rPr>
          <w:rFonts w:ascii="Times New Roman" w:hAnsi="Times New Roman" w:cs="Times New Roman"/>
          <w:caps/>
        </w:rPr>
        <w:br w:type="page"/>
      </w:r>
    </w:p>
    <w:sdt>
      <w:sdtPr>
        <w:rPr>
          <w:rFonts w:asciiTheme="minorHAnsi" w:eastAsiaTheme="minorEastAsia" w:hAnsiTheme="minorHAnsi" w:cstheme="minorBidi"/>
          <w:color w:val="auto"/>
          <w:sz w:val="22"/>
          <w:szCs w:val="22"/>
          <w:lang w:val="ru-RU" w:eastAsia="ru-RU"/>
        </w:rPr>
        <w:id w:val="396793621"/>
        <w:docPartObj>
          <w:docPartGallery w:val="Table of Contents"/>
          <w:docPartUnique/>
        </w:docPartObj>
      </w:sdtPr>
      <w:sdtEndPr>
        <w:rPr>
          <w:b/>
          <w:bCs/>
          <w:noProof/>
        </w:rPr>
      </w:sdtEndPr>
      <w:sdtContent>
        <w:p w14:paraId="11648F0E" w14:textId="17F0CC1F" w:rsidR="00250E15" w:rsidRDefault="00250E15">
          <w:pPr>
            <w:pStyle w:val="TOCHeading"/>
          </w:pPr>
          <w:r>
            <w:t>Contents</w:t>
          </w:r>
        </w:p>
        <w:p w14:paraId="0C8826B6" w14:textId="0857B28D" w:rsidR="006E69BB" w:rsidRDefault="00191F8B">
          <w:pPr>
            <w:pStyle w:val="TOC1"/>
            <w:tabs>
              <w:tab w:val="right" w:leader="dot" w:pos="9628"/>
            </w:tabs>
            <w:rPr>
              <w:rFonts w:asciiTheme="minorHAnsi" w:hAnsiTheme="minorHAnsi"/>
              <w:noProof/>
              <w:lang w:val="en-US" w:eastAsia="en-US"/>
            </w:rPr>
          </w:pPr>
          <w:r>
            <w:rPr>
              <w:b/>
              <w:bCs/>
              <w:noProof/>
            </w:rPr>
            <w:fldChar w:fldCharType="begin"/>
          </w:r>
          <w:r>
            <w:rPr>
              <w:b/>
              <w:bCs/>
              <w:noProof/>
            </w:rPr>
            <w:instrText xml:space="preserve"> TOC \o "1-3" \h \z \u </w:instrText>
          </w:r>
          <w:r>
            <w:rPr>
              <w:b/>
              <w:bCs/>
              <w:noProof/>
            </w:rPr>
            <w:fldChar w:fldCharType="separate"/>
          </w:r>
          <w:hyperlink w:anchor="_Toc16604805" w:history="1">
            <w:r w:rsidR="006E69BB" w:rsidRPr="00875B76">
              <w:rPr>
                <w:rStyle w:val="Hyperlink"/>
                <w:caps/>
                <w:noProof/>
              </w:rPr>
              <w:t>A</w:t>
            </w:r>
            <w:r w:rsidR="006E69BB" w:rsidRPr="00875B76">
              <w:rPr>
                <w:rStyle w:val="Hyperlink"/>
                <w:noProof/>
              </w:rPr>
              <w:t>bbreviations and glossary</w:t>
            </w:r>
            <w:r w:rsidR="006E69BB">
              <w:rPr>
                <w:noProof/>
                <w:webHidden/>
              </w:rPr>
              <w:tab/>
            </w:r>
            <w:r w:rsidR="006E69BB">
              <w:rPr>
                <w:noProof/>
                <w:webHidden/>
              </w:rPr>
              <w:fldChar w:fldCharType="begin"/>
            </w:r>
            <w:r w:rsidR="006E69BB">
              <w:rPr>
                <w:noProof/>
                <w:webHidden/>
              </w:rPr>
              <w:instrText xml:space="preserve"> PAGEREF _Toc16604805 \h </w:instrText>
            </w:r>
            <w:r w:rsidR="006E69BB">
              <w:rPr>
                <w:noProof/>
                <w:webHidden/>
              </w:rPr>
            </w:r>
            <w:r w:rsidR="006E69BB">
              <w:rPr>
                <w:noProof/>
                <w:webHidden/>
              </w:rPr>
              <w:fldChar w:fldCharType="separate"/>
            </w:r>
            <w:r w:rsidR="006E69BB">
              <w:rPr>
                <w:noProof/>
                <w:webHidden/>
              </w:rPr>
              <w:t>4</w:t>
            </w:r>
            <w:r w:rsidR="006E69BB">
              <w:rPr>
                <w:noProof/>
                <w:webHidden/>
              </w:rPr>
              <w:fldChar w:fldCharType="end"/>
            </w:r>
          </w:hyperlink>
        </w:p>
        <w:p w14:paraId="5E41BB9A" w14:textId="2F0EB3E1" w:rsidR="006E69BB" w:rsidRDefault="001C48CA">
          <w:pPr>
            <w:pStyle w:val="TOC1"/>
            <w:tabs>
              <w:tab w:val="right" w:leader="dot" w:pos="9628"/>
            </w:tabs>
            <w:rPr>
              <w:rFonts w:asciiTheme="minorHAnsi" w:hAnsiTheme="minorHAnsi"/>
              <w:noProof/>
              <w:lang w:val="en-US" w:eastAsia="en-US"/>
            </w:rPr>
          </w:pPr>
          <w:hyperlink w:anchor="_Toc16604806" w:history="1">
            <w:r w:rsidR="006E69BB" w:rsidRPr="00875B76">
              <w:rPr>
                <w:rStyle w:val="Hyperlink"/>
                <w:noProof/>
              </w:rPr>
              <w:t>EXECUTIVE SUMMARY</w:t>
            </w:r>
            <w:r w:rsidR="006E69BB">
              <w:rPr>
                <w:noProof/>
                <w:webHidden/>
              </w:rPr>
              <w:tab/>
            </w:r>
            <w:r w:rsidR="006E69BB">
              <w:rPr>
                <w:noProof/>
                <w:webHidden/>
              </w:rPr>
              <w:fldChar w:fldCharType="begin"/>
            </w:r>
            <w:r w:rsidR="006E69BB">
              <w:rPr>
                <w:noProof/>
                <w:webHidden/>
              </w:rPr>
              <w:instrText xml:space="preserve"> PAGEREF _Toc16604806 \h </w:instrText>
            </w:r>
            <w:r w:rsidR="006E69BB">
              <w:rPr>
                <w:noProof/>
                <w:webHidden/>
              </w:rPr>
            </w:r>
            <w:r w:rsidR="006E69BB">
              <w:rPr>
                <w:noProof/>
                <w:webHidden/>
              </w:rPr>
              <w:fldChar w:fldCharType="separate"/>
            </w:r>
            <w:r w:rsidR="006E69BB">
              <w:rPr>
                <w:noProof/>
                <w:webHidden/>
              </w:rPr>
              <w:t>7</w:t>
            </w:r>
            <w:r w:rsidR="006E69BB">
              <w:rPr>
                <w:noProof/>
                <w:webHidden/>
              </w:rPr>
              <w:fldChar w:fldCharType="end"/>
            </w:r>
          </w:hyperlink>
        </w:p>
        <w:p w14:paraId="1AC6F896" w14:textId="080D2E4A" w:rsidR="006E69BB" w:rsidRDefault="001C48CA">
          <w:pPr>
            <w:pStyle w:val="TOC1"/>
            <w:tabs>
              <w:tab w:val="left" w:pos="440"/>
              <w:tab w:val="right" w:leader="dot" w:pos="9628"/>
            </w:tabs>
            <w:rPr>
              <w:rFonts w:asciiTheme="minorHAnsi" w:hAnsiTheme="minorHAnsi"/>
              <w:noProof/>
              <w:lang w:val="en-US" w:eastAsia="en-US"/>
            </w:rPr>
          </w:pPr>
          <w:hyperlink w:anchor="_Toc16604807" w:history="1">
            <w:r w:rsidR="006E69BB" w:rsidRPr="00875B76">
              <w:rPr>
                <w:rStyle w:val="Hyperlink"/>
                <w:noProof/>
              </w:rPr>
              <w:t>1.</w:t>
            </w:r>
            <w:r w:rsidR="006E69BB">
              <w:rPr>
                <w:rFonts w:asciiTheme="minorHAnsi" w:hAnsiTheme="minorHAnsi"/>
                <w:noProof/>
                <w:lang w:val="en-US" w:eastAsia="en-US"/>
              </w:rPr>
              <w:tab/>
            </w:r>
            <w:r w:rsidR="006E69BB" w:rsidRPr="00875B76">
              <w:rPr>
                <w:rStyle w:val="Hyperlink"/>
                <w:noProof/>
              </w:rPr>
              <w:t>Introduction</w:t>
            </w:r>
            <w:r w:rsidR="006E69BB">
              <w:rPr>
                <w:noProof/>
                <w:webHidden/>
              </w:rPr>
              <w:tab/>
            </w:r>
            <w:r w:rsidR="006E69BB">
              <w:rPr>
                <w:noProof/>
                <w:webHidden/>
              </w:rPr>
              <w:fldChar w:fldCharType="begin"/>
            </w:r>
            <w:r w:rsidR="006E69BB">
              <w:rPr>
                <w:noProof/>
                <w:webHidden/>
              </w:rPr>
              <w:instrText xml:space="preserve"> PAGEREF _Toc16604807 \h </w:instrText>
            </w:r>
            <w:r w:rsidR="006E69BB">
              <w:rPr>
                <w:noProof/>
                <w:webHidden/>
              </w:rPr>
            </w:r>
            <w:r w:rsidR="006E69BB">
              <w:rPr>
                <w:noProof/>
                <w:webHidden/>
              </w:rPr>
              <w:fldChar w:fldCharType="separate"/>
            </w:r>
            <w:r w:rsidR="006E69BB">
              <w:rPr>
                <w:noProof/>
                <w:webHidden/>
              </w:rPr>
              <w:t>11</w:t>
            </w:r>
            <w:r w:rsidR="006E69BB">
              <w:rPr>
                <w:noProof/>
                <w:webHidden/>
              </w:rPr>
              <w:fldChar w:fldCharType="end"/>
            </w:r>
          </w:hyperlink>
        </w:p>
        <w:p w14:paraId="5E3B4CB6" w14:textId="376B1987" w:rsidR="006E69BB" w:rsidRDefault="001C48CA">
          <w:pPr>
            <w:pStyle w:val="TOC1"/>
            <w:tabs>
              <w:tab w:val="left" w:pos="440"/>
              <w:tab w:val="right" w:leader="dot" w:pos="9628"/>
            </w:tabs>
            <w:rPr>
              <w:rFonts w:asciiTheme="minorHAnsi" w:hAnsiTheme="minorHAnsi"/>
              <w:noProof/>
              <w:lang w:val="en-US" w:eastAsia="en-US"/>
            </w:rPr>
          </w:pPr>
          <w:hyperlink w:anchor="_Toc16604808" w:history="1">
            <w:r w:rsidR="006E69BB" w:rsidRPr="00875B76">
              <w:rPr>
                <w:rStyle w:val="Hyperlink"/>
                <w:noProof/>
              </w:rPr>
              <w:t>2.</w:t>
            </w:r>
            <w:r w:rsidR="006E69BB">
              <w:rPr>
                <w:rFonts w:asciiTheme="minorHAnsi" w:hAnsiTheme="minorHAnsi"/>
                <w:noProof/>
                <w:lang w:val="en-US" w:eastAsia="en-US"/>
              </w:rPr>
              <w:tab/>
            </w:r>
            <w:r w:rsidR="006E69BB" w:rsidRPr="00875B76">
              <w:rPr>
                <w:rStyle w:val="Hyperlink"/>
                <w:noProof/>
              </w:rPr>
              <w:t>Legal Framework</w:t>
            </w:r>
            <w:r w:rsidR="006E69BB">
              <w:rPr>
                <w:noProof/>
                <w:webHidden/>
              </w:rPr>
              <w:tab/>
            </w:r>
            <w:r w:rsidR="006E69BB">
              <w:rPr>
                <w:noProof/>
                <w:webHidden/>
              </w:rPr>
              <w:fldChar w:fldCharType="begin"/>
            </w:r>
            <w:r w:rsidR="006E69BB">
              <w:rPr>
                <w:noProof/>
                <w:webHidden/>
              </w:rPr>
              <w:instrText xml:space="preserve"> PAGEREF _Toc16604808 \h </w:instrText>
            </w:r>
            <w:r w:rsidR="006E69BB">
              <w:rPr>
                <w:noProof/>
                <w:webHidden/>
              </w:rPr>
            </w:r>
            <w:r w:rsidR="006E69BB">
              <w:rPr>
                <w:noProof/>
                <w:webHidden/>
              </w:rPr>
              <w:fldChar w:fldCharType="separate"/>
            </w:r>
            <w:r w:rsidR="006E69BB">
              <w:rPr>
                <w:noProof/>
                <w:webHidden/>
              </w:rPr>
              <w:t>15</w:t>
            </w:r>
            <w:r w:rsidR="006E69BB">
              <w:rPr>
                <w:noProof/>
                <w:webHidden/>
              </w:rPr>
              <w:fldChar w:fldCharType="end"/>
            </w:r>
          </w:hyperlink>
        </w:p>
        <w:p w14:paraId="23FAC121" w14:textId="0383DAFA" w:rsidR="006E69BB" w:rsidRDefault="001C48CA">
          <w:pPr>
            <w:pStyle w:val="TOC2"/>
            <w:tabs>
              <w:tab w:val="left" w:pos="880"/>
              <w:tab w:val="right" w:leader="dot" w:pos="9628"/>
            </w:tabs>
            <w:rPr>
              <w:noProof/>
              <w:lang w:val="en-US" w:eastAsia="en-US"/>
            </w:rPr>
          </w:pPr>
          <w:hyperlink w:anchor="_Toc16604809" w:history="1">
            <w:r w:rsidR="006E69BB" w:rsidRPr="00875B76">
              <w:rPr>
                <w:rStyle w:val="Hyperlink"/>
                <w:noProof/>
              </w:rPr>
              <w:t>2.1.</w:t>
            </w:r>
            <w:r w:rsidR="006E69BB">
              <w:rPr>
                <w:noProof/>
                <w:lang w:val="en-US" w:eastAsia="en-US"/>
              </w:rPr>
              <w:tab/>
            </w:r>
            <w:r w:rsidR="006E69BB" w:rsidRPr="00875B76">
              <w:rPr>
                <w:rStyle w:val="Hyperlink"/>
                <w:noProof/>
              </w:rPr>
              <w:t>APPLICABLE NATIONAL LAWS AND POLICIES</w:t>
            </w:r>
            <w:r w:rsidR="006E69BB">
              <w:rPr>
                <w:noProof/>
                <w:webHidden/>
              </w:rPr>
              <w:tab/>
            </w:r>
            <w:r w:rsidR="006E69BB">
              <w:rPr>
                <w:noProof/>
                <w:webHidden/>
              </w:rPr>
              <w:fldChar w:fldCharType="begin"/>
            </w:r>
            <w:r w:rsidR="006E69BB">
              <w:rPr>
                <w:noProof/>
                <w:webHidden/>
              </w:rPr>
              <w:instrText xml:space="preserve"> PAGEREF _Toc16604809 \h </w:instrText>
            </w:r>
            <w:r w:rsidR="006E69BB">
              <w:rPr>
                <w:noProof/>
                <w:webHidden/>
              </w:rPr>
            </w:r>
            <w:r w:rsidR="006E69BB">
              <w:rPr>
                <w:noProof/>
                <w:webHidden/>
              </w:rPr>
              <w:fldChar w:fldCharType="separate"/>
            </w:r>
            <w:r w:rsidR="006E69BB">
              <w:rPr>
                <w:noProof/>
                <w:webHidden/>
              </w:rPr>
              <w:t>15</w:t>
            </w:r>
            <w:r w:rsidR="006E69BB">
              <w:rPr>
                <w:noProof/>
                <w:webHidden/>
              </w:rPr>
              <w:fldChar w:fldCharType="end"/>
            </w:r>
          </w:hyperlink>
        </w:p>
        <w:p w14:paraId="65CFCEC0" w14:textId="561F2CBE" w:rsidR="006E69BB" w:rsidRDefault="001C48CA">
          <w:pPr>
            <w:pStyle w:val="TOC2"/>
            <w:tabs>
              <w:tab w:val="left" w:pos="880"/>
              <w:tab w:val="right" w:leader="dot" w:pos="9628"/>
            </w:tabs>
            <w:rPr>
              <w:noProof/>
              <w:lang w:val="en-US" w:eastAsia="en-US"/>
            </w:rPr>
          </w:pPr>
          <w:hyperlink w:anchor="_Toc16604810" w:history="1">
            <w:r w:rsidR="006E69BB" w:rsidRPr="00875B76">
              <w:rPr>
                <w:rStyle w:val="Hyperlink"/>
                <w:noProof/>
                <w:lang w:val="en-US"/>
              </w:rPr>
              <w:t>2.2.</w:t>
            </w:r>
            <w:r w:rsidR="006E69BB">
              <w:rPr>
                <w:noProof/>
                <w:lang w:val="en-US" w:eastAsia="en-US"/>
              </w:rPr>
              <w:tab/>
            </w:r>
            <w:r w:rsidR="006E69BB" w:rsidRPr="00875B76">
              <w:rPr>
                <w:rStyle w:val="Hyperlink"/>
                <w:noProof/>
                <w:lang w:val="en-US"/>
              </w:rPr>
              <w:t>Principles of Resettlement Policy Framework for comparison of the government statutes and World Bank policy</w:t>
            </w:r>
            <w:r w:rsidR="006E69BB">
              <w:rPr>
                <w:noProof/>
                <w:webHidden/>
              </w:rPr>
              <w:tab/>
            </w:r>
            <w:r w:rsidR="006E69BB">
              <w:rPr>
                <w:noProof/>
                <w:webHidden/>
              </w:rPr>
              <w:fldChar w:fldCharType="begin"/>
            </w:r>
            <w:r w:rsidR="006E69BB">
              <w:rPr>
                <w:noProof/>
                <w:webHidden/>
              </w:rPr>
              <w:instrText xml:space="preserve"> PAGEREF _Toc16604810 \h </w:instrText>
            </w:r>
            <w:r w:rsidR="006E69BB">
              <w:rPr>
                <w:noProof/>
                <w:webHidden/>
              </w:rPr>
            </w:r>
            <w:r w:rsidR="006E69BB">
              <w:rPr>
                <w:noProof/>
                <w:webHidden/>
              </w:rPr>
              <w:fldChar w:fldCharType="separate"/>
            </w:r>
            <w:r w:rsidR="006E69BB">
              <w:rPr>
                <w:noProof/>
                <w:webHidden/>
              </w:rPr>
              <w:t>18</w:t>
            </w:r>
            <w:r w:rsidR="006E69BB">
              <w:rPr>
                <w:noProof/>
                <w:webHidden/>
              </w:rPr>
              <w:fldChar w:fldCharType="end"/>
            </w:r>
          </w:hyperlink>
        </w:p>
        <w:p w14:paraId="703B8BB1" w14:textId="74A39822" w:rsidR="006E69BB" w:rsidRDefault="001C48CA">
          <w:pPr>
            <w:pStyle w:val="TOC2"/>
            <w:tabs>
              <w:tab w:val="left" w:pos="880"/>
              <w:tab w:val="right" w:leader="dot" w:pos="9628"/>
            </w:tabs>
            <w:rPr>
              <w:noProof/>
              <w:lang w:val="en-US" w:eastAsia="en-US"/>
            </w:rPr>
          </w:pPr>
          <w:hyperlink w:anchor="_Toc16604811" w:history="1">
            <w:r w:rsidR="006E69BB" w:rsidRPr="00875B76">
              <w:rPr>
                <w:rStyle w:val="Hyperlink"/>
                <w:noProof/>
              </w:rPr>
              <w:t>2.3.</w:t>
            </w:r>
            <w:r w:rsidR="006E69BB">
              <w:rPr>
                <w:noProof/>
                <w:lang w:val="en-US" w:eastAsia="en-US"/>
              </w:rPr>
              <w:tab/>
            </w:r>
            <w:r w:rsidR="006E69BB" w:rsidRPr="00875B76">
              <w:rPr>
                <w:rStyle w:val="Hyperlink"/>
                <w:noProof/>
              </w:rPr>
              <w:t>Principles of resettlement policy framework</w:t>
            </w:r>
            <w:r w:rsidR="006E69BB">
              <w:rPr>
                <w:noProof/>
                <w:webHidden/>
              </w:rPr>
              <w:tab/>
            </w:r>
            <w:r w:rsidR="006E69BB">
              <w:rPr>
                <w:noProof/>
                <w:webHidden/>
              </w:rPr>
              <w:fldChar w:fldCharType="begin"/>
            </w:r>
            <w:r w:rsidR="006E69BB">
              <w:rPr>
                <w:noProof/>
                <w:webHidden/>
              </w:rPr>
              <w:instrText xml:space="preserve"> PAGEREF _Toc16604811 \h </w:instrText>
            </w:r>
            <w:r w:rsidR="006E69BB">
              <w:rPr>
                <w:noProof/>
                <w:webHidden/>
              </w:rPr>
            </w:r>
            <w:r w:rsidR="006E69BB">
              <w:rPr>
                <w:noProof/>
                <w:webHidden/>
              </w:rPr>
              <w:fldChar w:fldCharType="separate"/>
            </w:r>
            <w:r w:rsidR="006E69BB">
              <w:rPr>
                <w:noProof/>
                <w:webHidden/>
              </w:rPr>
              <w:t>19</w:t>
            </w:r>
            <w:r w:rsidR="006E69BB">
              <w:rPr>
                <w:noProof/>
                <w:webHidden/>
              </w:rPr>
              <w:fldChar w:fldCharType="end"/>
            </w:r>
          </w:hyperlink>
        </w:p>
        <w:p w14:paraId="376AED61" w14:textId="1AE78BE6" w:rsidR="006E69BB" w:rsidRDefault="001C48CA">
          <w:pPr>
            <w:pStyle w:val="TOC2"/>
            <w:tabs>
              <w:tab w:val="left" w:pos="880"/>
              <w:tab w:val="right" w:leader="dot" w:pos="9628"/>
            </w:tabs>
            <w:rPr>
              <w:noProof/>
              <w:lang w:val="en-US" w:eastAsia="en-US"/>
            </w:rPr>
          </w:pPr>
          <w:hyperlink w:anchor="_Toc16604812" w:history="1">
            <w:r w:rsidR="006E69BB" w:rsidRPr="00875B76">
              <w:rPr>
                <w:rStyle w:val="Hyperlink"/>
                <w:noProof/>
                <w:lang w:val="en-US"/>
              </w:rPr>
              <w:t>2.4.</w:t>
            </w:r>
            <w:r w:rsidR="006E69BB">
              <w:rPr>
                <w:noProof/>
                <w:lang w:val="en-US" w:eastAsia="en-US"/>
              </w:rPr>
              <w:tab/>
            </w:r>
            <w:r w:rsidR="006E69BB" w:rsidRPr="00875B76">
              <w:rPr>
                <w:rStyle w:val="Hyperlink"/>
                <w:noProof/>
                <w:lang w:val="en-US"/>
              </w:rPr>
              <w:t>Comparison of national legislation and WB Policy in Involuntary Resettlement</w:t>
            </w:r>
            <w:r w:rsidR="006E69BB">
              <w:rPr>
                <w:noProof/>
                <w:webHidden/>
              </w:rPr>
              <w:tab/>
            </w:r>
            <w:r w:rsidR="006E69BB">
              <w:rPr>
                <w:noProof/>
                <w:webHidden/>
              </w:rPr>
              <w:fldChar w:fldCharType="begin"/>
            </w:r>
            <w:r w:rsidR="006E69BB">
              <w:rPr>
                <w:noProof/>
                <w:webHidden/>
              </w:rPr>
              <w:instrText xml:space="preserve"> PAGEREF _Toc16604812 \h </w:instrText>
            </w:r>
            <w:r w:rsidR="006E69BB">
              <w:rPr>
                <w:noProof/>
                <w:webHidden/>
              </w:rPr>
            </w:r>
            <w:r w:rsidR="006E69BB">
              <w:rPr>
                <w:noProof/>
                <w:webHidden/>
              </w:rPr>
              <w:fldChar w:fldCharType="separate"/>
            </w:r>
            <w:r w:rsidR="006E69BB">
              <w:rPr>
                <w:noProof/>
                <w:webHidden/>
              </w:rPr>
              <w:t>20</w:t>
            </w:r>
            <w:r w:rsidR="006E69BB">
              <w:rPr>
                <w:noProof/>
                <w:webHidden/>
              </w:rPr>
              <w:fldChar w:fldCharType="end"/>
            </w:r>
          </w:hyperlink>
        </w:p>
        <w:p w14:paraId="1C216141" w14:textId="5D4980D8" w:rsidR="006E69BB" w:rsidRDefault="001C48CA">
          <w:pPr>
            <w:pStyle w:val="TOC1"/>
            <w:tabs>
              <w:tab w:val="left" w:pos="440"/>
              <w:tab w:val="right" w:leader="dot" w:pos="9628"/>
            </w:tabs>
            <w:rPr>
              <w:rFonts w:asciiTheme="minorHAnsi" w:hAnsiTheme="minorHAnsi"/>
              <w:noProof/>
              <w:lang w:val="en-US" w:eastAsia="en-US"/>
            </w:rPr>
          </w:pPr>
          <w:hyperlink w:anchor="_Toc16604813" w:history="1">
            <w:r w:rsidR="006E69BB" w:rsidRPr="00875B76">
              <w:rPr>
                <w:rStyle w:val="Hyperlink"/>
                <w:noProof/>
              </w:rPr>
              <w:t>3.</w:t>
            </w:r>
            <w:r w:rsidR="006E69BB">
              <w:rPr>
                <w:rFonts w:asciiTheme="minorHAnsi" w:hAnsiTheme="minorHAnsi"/>
                <w:noProof/>
                <w:lang w:val="en-US" w:eastAsia="en-US"/>
              </w:rPr>
              <w:tab/>
            </w:r>
            <w:r w:rsidR="006E69BB" w:rsidRPr="00875B76">
              <w:rPr>
                <w:rStyle w:val="Hyperlink"/>
                <w:noProof/>
              </w:rPr>
              <w:t>ENTITLEMENT MATRIX</w:t>
            </w:r>
            <w:r w:rsidR="006E69BB">
              <w:rPr>
                <w:noProof/>
                <w:webHidden/>
              </w:rPr>
              <w:tab/>
            </w:r>
            <w:r w:rsidR="006E69BB">
              <w:rPr>
                <w:noProof/>
                <w:webHidden/>
              </w:rPr>
              <w:fldChar w:fldCharType="begin"/>
            </w:r>
            <w:r w:rsidR="006E69BB">
              <w:rPr>
                <w:noProof/>
                <w:webHidden/>
              </w:rPr>
              <w:instrText xml:space="preserve"> PAGEREF _Toc16604813 \h </w:instrText>
            </w:r>
            <w:r w:rsidR="006E69BB">
              <w:rPr>
                <w:noProof/>
                <w:webHidden/>
              </w:rPr>
            </w:r>
            <w:r w:rsidR="006E69BB">
              <w:rPr>
                <w:noProof/>
                <w:webHidden/>
              </w:rPr>
              <w:fldChar w:fldCharType="separate"/>
            </w:r>
            <w:r w:rsidR="006E69BB">
              <w:rPr>
                <w:noProof/>
                <w:webHidden/>
              </w:rPr>
              <w:t>27</w:t>
            </w:r>
            <w:r w:rsidR="006E69BB">
              <w:rPr>
                <w:noProof/>
                <w:webHidden/>
              </w:rPr>
              <w:fldChar w:fldCharType="end"/>
            </w:r>
          </w:hyperlink>
        </w:p>
        <w:p w14:paraId="479CCB3C" w14:textId="5F7595E9" w:rsidR="006E69BB" w:rsidRDefault="001C48CA">
          <w:pPr>
            <w:pStyle w:val="TOC2"/>
            <w:tabs>
              <w:tab w:val="left" w:pos="880"/>
              <w:tab w:val="right" w:leader="dot" w:pos="9628"/>
            </w:tabs>
            <w:rPr>
              <w:noProof/>
              <w:lang w:val="en-US" w:eastAsia="en-US"/>
            </w:rPr>
          </w:pPr>
          <w:hyperlink w:anchor="_Toc16604814" w:history="1">
            <w:r w:rsidR="006E69BB" w:rsidRPr="00875B76">
              <w:rPr>
                <w:rStyle w:val="Hyperlink"/>
                <w:noProof/>
                <w:lang w:val="en-US"/>
              </w:rPr>
              <w:t>3.1.</w:t>
            </w:r>
            <w:r w:rsidR="006E69BB">
              <w:rPr>
                <w:noProof/>
                <w:lang w:val="en-US" w:eastAsia="en-US"/>
              </w:rPr>
              <w:tab/>
            </w:r>
            <w:r w:rsidR="006E69BB" w:rsidRPr="00875B76">
              <w:rPr>
                <w:rStyle w:val="Hyperlink"/>
                <w:noProof/>
                <w:lang w:val="en-US"/>
              </w:rPr>
              <w:t>Cut-Off Date</w:t>
            </w:r>
            <w:r w:rsidR="006E69BB">
              <w:rPr>
                <w:noProof/>
                <w:webHidden/>
              </w:rPr>
              <w:tab/>
            </w:r>
            <w:r w:rsidR="006E69BB">
              <w:rPr>
                <w:noProof/>
                <w:webHidden/>
              </w:rPr>
              <w:fldChar w:fldCharType="begin"/>
            </w:r>
            <w:r w:rsidR="006E69BB">
              <w:rPr>
                <w:noProof/>
                <w:webHidden/>
              </w:rPr>
              <w:instrText xml:space="preserve"> PAGEREF _Toc16604814 \h </w:instrText>
            </w:r>
            <w:r w:rsidR="006E69BB">
              <w:rPr>
                <w:noProof/>
                <w:webHidden/>
              </w:rPr>
            </w:r>
            <w:r w:rsidR="006E69BB">
              <w:rPr>
                <w:noProof/>
                <w:webHidden/>
              </w:rPr>
              <w:fldChar w:fldCharType="separate"/>
            </w:r>
            <w:r w:rsidR="006E69BB">
              <w:rPr>
                <w:noProof/>
                <w:webHidden/>
              </w:rPr>
              <w:t>27</w:t>
            </w:r>
            <w:r w:rsidR="006E69BB">
              <w:rPr>
                <w:noProof/>
                <w:webHidden/>
              </w:rPr>
              <w:fldChar w:fldCharType="end"/>
            </w:r>
          </w:hyperlink>
        </w:p>
        <w:p w14:paraId="652DA7B8" w14:textId="34E3031D" w:rsidR="006E69BB" w:rsidRDefault="001C48CA">
          <w:pPr>
            <w:pStyle w:val="TOC2"/>
            <w:tabs>
              <w:tab w:val="left" w:pos="880"/>
              <w:tab w:val="right" w:leader="dot" w:pos="9628"/>
            </w:tabs>
            <w:rPr>
              <w:noProof/>
              <w:lang w:val="en-US" w:eastAsia="en-US"/>
            </w:rPr>
          </w:pPr>
          <w:hyperlink w:anchor="_Toc16604815" w:history="1">
            <w:r w:rsidR="006E69BB" w:rsidRPr="00875B76">
              <w:rPr>
                <w:rStyle w:val="Hyperlink"/>
                <w:noProof/>
                <w:lang w:val="en-US"/>
              </w:rPr>
              <w:t>3.2.</w:t>
            </w:r>
            <w:r w:rsidR="006E69BB">
              <w:rPr>
                <w:noProof/>
                <w:lang w:val="en-US" w:eastAsia="en-US"/>
              </w:rPr>
              <w:tab/>
            </w:r>
            <w:r w:rsidR="006E69BB" w:rsidRPr="00875B76">
              <w:rPr>
                <w:rStyle w:val="Hyperlink"/>
                <w:noProof/>
                <w:lang w:val="en-US"/>
              </w:rPr>
              <w:t>Definition of Project Affected People (Paps)</w:t>
            </w:r>
            <w:r w:rsidR="006E69BB">
              <w:rPr>
                <w:noProof/>
                <w:webHidden/>
              </w:rPr>
              <w:tab/>
            </w:r>
            <w:r w:rsidR="006E69BB">
              <w:rPr>
                <w:noProof/>
                <w:webHidden/>
              </w:rPr>
              <w:fldChar w:fldCharType="begin"/>
            </w:r>
            <w:r w:rsidR="006E69BB">
              <w:rPr>
                <w:noProof/>
                <w:webHidden/>
              </w:rPr>
              <w:instrText xml:space="preserve"> PAGEREF _Toc16604815 \h </w:instrText>
            </w:r>
            <w:r w:rsidR="006E69BB">
              <w:rPr>
                <w:noProof/>
                <w:webHidden/>
              </w:rPr>
            </w:r>
            <w:r w:rsidR="006E69BB">
              <w:rPr>
                <w:noProof/>
                <w:webHidden/>
              </w:rPr>
              <w:fldChar w:fldCharType="separate"/>
            </w:r>
            <w:r w:rsidR="006E69BB">
              <w:rPr>
                <w:noProof/>
                <w:webHidden/>
              </w:rPr>
              <w:t>27</w:t>
            </w:r>
            <w:r w:rsidR="006E69BB">
              <w:rPr>
                <w:noProof/>
                <w:webHidden/>
              </w:rPr>
              <w:fldChar w:fldCharType="end"/>
            </w:r>
          </w:hyperlink>
        </w:p>
        <w:p w14:paraId="23881F67" w14:textId="0B96C5A0" w:rsidR="006E69BB" w:rsidRDefault="001C48CA">
          <w:pPr>
            <w:pStyle w:val="TOC2"/>
            <w:tabs>
              <w:tab w:val="left" w:pos="880"/>
              <w:tab w:val="right" w:leader="dot" w:pos="9628"/>
            </w:tabs>
            <w:rPr>
              <w:noProof/>
              <w:lang w:val="en-US" w:eastAsia="en-US"/>
            </w:rPr>
          </w:pPr>
          <w:hyperlink w:anchor="_Toc16604816" w:history="1">
            <w:r w:rsidR="006E69BB" w:rsidRPr="00875B76">
              <w:rPr>
                <w:rStyle w:val="Hyperlink"/>
                <w:noProof/>
                <w:lang w:val="en-US"/>
              </w:rPr>
              <w:t>3.3.</w:t>
            </w:r>
            <w:r w:rsidR="006E69BB">
              <w:rPr>
                <w:noProof/>
                <w:lang w:val="en-US" w:eastAsia="en-US"/>
              </w:rPr>
              <w:tab/>
            </w:r>
            <w:r w:rsidR="006E69BB" w:rsidRPr="00875B76">
              <w:rPr>
                <w:rStyle w:val="Hyperlink"/>
                <w:noProof/>
                <w:lang w:val="en-US"/>
              </w:rPr>
              <w:t>Entitlement Matrix</w:t>
            </w:r>
            <w:r w:rsidR="006E69BB">
              <w:rPr>
                <w:noProof/>
                <w:webHidden/>
              </w:rPr>
              <w:tab/>
            </w:r>
            <w:r w:rsidR="006E69BB">
              <w:rPr>
                <w:noProof/>
                <w:webHidden/>
              </w:rPr>
              <w:fldChar w:fldCharType="begin"/>
            </w:r>
            <w:r w:rsidR="006E69BB">
              <w:rPr>
                <w:noProof/>
                <w:webHidden/>
              </w:rPr>
              <w:instrText xml:space="preserve"> PAGEREF _Toc16604816 \h </w:instrText>
            </w:r>
            <w:r w:rsidR="006E69BB">
              <w:rPr>
                <w:noProof/>
                <w:webHidden/>
              </w:rPr>
            </w:r>
            <w:r w:rsidR="006E69BB">
              <w:rPr>
                <w:noProof/>
                <w:webHidden/>
              </w:rPr>
              <w:fldChar w:fldCharType="separate"/>
            </w:r>
            <w:r w:rsidR="006E69BB">
              <w:rPr>
                <w:noProof/>
                <w:webHidden/>
              </w:rPr>
              <w:t>28</w:t>
            </w:r>
            <w:r w:rsidR="006E69BB">
              <w:rPr>
                <w:noProof/>
                <w:webHidden/>
              </w:rPr>
              <w:fldChar w:fldCharType="end"/>
            </w:r>
          </w:hyperlink>
        </w:p>
        <w:p w14:paraId="382978ED" w14:textId="619438C7" w:rsidR="006E69BB" w:rsidRDefault="001C48CA">
          <w:pPr>
            <w:pStyle w:val="TOC2"/>
            <w:tabs>
              <w:tab w:val="left" w:pos="880"/>
              <w:tab w:val="right" w:leader="dot" w:pos="9628"/>
            </w:tabs>
            <w:rPr>
              <w:noProof/>
              <w:lang w:val="en-US" w:eastAsia="en-US"/>
            </w:rPr>
          </w:pPr>
          <w:hyperlink w:anchor="_Toc16604817" w:history="1">
            <w:r w:rsidR="006E69BB" w:rsidRPr="00875B76">
              <w:rPr>
                <w:rStyle w:val="Hyperlink"/>
                <w:noProof/>
                <w:lang w:val="en-US"/>
              </w:rPr>
              <w:t>3.4.</w:t>
            </w:r>
            <w:r w:rsidR="006E69BB">
              <w:rPr>
                <w:noProof/>
                <w:lang w:val="en-US" w:eastAsia="en-US"/>
              </w:rPr>
              <w:tab/>
            </w:r>
            <w:r w:rsidR="006E69BB" w:rsidRPr="00875B76">
              <w:rPr>
                <w:rStyle w:val="Hyperlink"/>
                <w:noProof/>
                <w:lang w:val="en-US"/>
              </w:rPr>
              <w:t>Voluntary Land Donation—Dos and Don’ts</w:t>
            </w:r>
            <w:r w:rsidR="006E69BB">
              <w:rPr>
                <w:noProof/>
                <w:webHidden/>
              </w:rPr>
              <w:tab/>
            </w:r>
            <w:r w:rsidR="006E69BB">
              <w:rPr>
                <w:noProof/>
                <w:webHidden/>
              </w:rPr>
              <w:fldChar w:fldCharType="begin"/>
            </w:r>
            <w:r w:rsidR="006E69BB">
              <w:rPr>
                <w:noProof/>
                <w:webHidden/>
              </w:rPr>
              <w:instrText xml:space="preserve"> PAGEREF _Toc16604817 \h </w:instrText>
            </w:r>
            <w:r w:rsidR="006E69BB">
              <w:rPr>
                <w:noProof/>
                <w:webHidden/>
              </w:rPr>
            </w:r>
            <w:r w:rsidR="006E69BB">
              <w:rPr>
                <w:noProof/>
                <w:webHidden/>
              </w:rPr>
              <w:fldChar w:fldCharType="separate"/>
            </w:r>
            <w:r w:rsidR="006E69BB">
              <w:rPr>
                <w:noProof/>
                <w:webHidden/>
              </w:rPr>
              <w:t>34</w:t>
            </w:r>
            <w:r w:rsidR="006E69BB">
              <w:rPr>
                <w:noProof/>
                <w:webHidden/>
              </w:rPr>
              <w:fldChar w:fldCharType="end"/>
            </w:r>
          </w:hyperlink>
        </w:p>
        <w:p w14:paraId="2A10F304" w14:textId="6F476A26" w:rsidR="006E69BB" w:rsidRDefault="001C48CA">
          <w:pPr>
            <w:pStyle w:val="TOC2"/>
            <w:tabs>
              <w:tab w:val="left" w:pos="880"/>
              <w:tab w:val="right" w:leader="dot" w:pos="9628"/>
            </w:tabs>
            <w:rPr>
              <w:noProof/>
              <w:lang w:val="en-US" w:eastAsia="en-US"/>
            </w:rPr>
          </w:pPr>
          <w:hyperlink w:anchor="_Toc16604818" w:history="1">
            <w:r w:rsidR="006E69BB" w:rsidRPr="00875B76">
              <w:rPr>
                <w:rStyle w:val="Hyperlink"/>
                <w:noProof/>
                <w:lang w:val="en-US"/>
              </w:rPr>
              <w:t>3.5.</w:t>
            </w:r>
            <w:r w:rsidR="006E69BB">
              <w:rPr>
                <w:noProof/>
                <w:lang w:val="en-US" w:eastAsia="en-US"/>
              </w:rPr>
              <w:tab/>
            </w:r>
            <w:r w:rsidR="006E69BB" w:rsidRPr="00875B76">
              <w:rPr>
                <w:rStyle w:val="Hyperlink"/>
                <w:noProof/>
                <w:lang w:val="en-US"/>
              </w:rPr>
              <w:t>Valuation and Compensation of Lost and Affected Assets</w:t>
            </w:r>
            <w:r w:rsidR="006E69BB">
              <w:rPr>
                <w:noProof/>
                <w:webHidden/>
              </w:rPr>
              <w:tab/>
            </w:r>
            <w:r w:rsidR="006E69BB">
              <w:rPr>
                <w:noProof/>
                <w:webHidden/>
              </w:rPr>
              <w:fldChar w:fldCharType="begin"/>
            </w:r>
            <w:r w:rsidR="006E69BB">
              <w:rPr>
                <w:noProof/>
                <w:webHidden/>
              </w:rPr>
              <w:instrText xml:space="preserve"> PAGEREF _Toc16604818 \h </w:instrText>
            </w:r>
            <w:r w:rsidR="006E69BB">
              <w:rPr>
                <w:noProof/>
                <w:webHidden/>
              </w:rPr>
            </w:r>
            <w:r w:rsidR="006E69BB">
              <w:rPr>
                <w:noProof/>
                <w:webHidden/>
              </w:rPr>
              <w:fldChar w:fldCharType="separate"/>
            </w:r>
            <w:r w:rsidR="006E69BB">
              <w:rPr>
                <w:noProof/>
                <w:webHidden/>
              </w:rPr>
              <w:t>34</w:t>
            </w:r>
            <w:r w:rsidR="006E69BB">
              <w:rPr>
                <w:noProof/>
                <w:webHidden/>
              </w:rPr>
              <w:fldChar w:fldCharType="end"/>
            </w:r>
          </w:hyperlink>
        </w:p>
        <w:p w14:paraId="6747AEE7" w14:textId="23B16769" w:rsidR="006E69BB" w:rsidRDefault="001C48CA">
          <w:pPr>
            <w:pStyle w:val="TOC2"/>
            <w:tabs>
              <w:tab w:val="left" w:pos="880"/>
              <w:tab w:val="right" w:leader="dot" w:pos="9628"/>
            </w:tabs>
            <w:rPr>
              <w:noProof/>
              <w:lang w:val="en-US" w:eastAsia="en-US"/>
            </w:rPr>
          </w:pPr>
          <w:hyperlink w:anchor="_Toc16604819" w:history="1">
            <w:r w:rsidR="006E69BB" w:rsidRPr="00875B76">
              <w:rPr>
                <w:rStyle w:val="Hyperlink"/>
                <w:noProof/>
                <w:lang w:val="en-US"/>
              </w:rPr>
              <w:t>3.6.</w:t>
            </w:r>
            <w:r w:rsidR="006E69BB">
              <w:rPr>
                <w:noProof/>
                <w:lang w:val="en-US" w:eastAsia="en-US"/>
              </w:rPr>
              <w:tab/>
            </w:r>
            <w:r w:rsidR="006E69BB" w:rsidRPr="00875B76">
              <w:rPr>
                <w:rStyle w:val="Hyperlink"/>
                <w:noProof/>
                <w:lang w:val="en-US"/>
              </w:rPr>
              <w:t>Valuation of assets</w:t>
            </w:r>
            <w:r w:rsidR="006E69BB">
              <w:rPr>
                <w:noProof/>
                <w:webHidden/>
              </w:rPr>
              <w:tab/>
            </w:r>
            <w:r w:rsidR="006E69BB">
              <w:rPr>
                <w:noProof/>
                <w:webHidden/>
              </w:rPr>
              <w:fldChar w:fldCharType="begin"/>
            </w:r>
            <w:r w:rsidR="006E69BB">
              <w:rPr>
                <w:noProof/>
                <w:webHidden/>
              </w:rPr>
              <w:instrText xml:space="preserve"> PAGEREF _Toc16604819 \h </w:instrText>
            </w:r>
            <w:r w:rsidR="006E69BB">
              <w:rPr>
                <w:noProof/>
                <w:webHidden/>
              </w:rPr>
            </w:r>
            <w:r w:rsidR="006E69BB">
              <w:rPr>
                <w:noProof/>
                <w:webHidden/>
              </w:rPr>
              <w:fldChar w:fldCharType="separate"/>
            </w:r>
            <w:r w:rsidR="006E69BB">
              <w:rPr>
                <w:noProof/>
                <w:webHidden/>
              </w:rPr>
              <w:t>35</w:t>
            </w:r>
            <w:r w:rsidR="006E69BB">
              <w:rPr>
                <w:noProof/>
                <w:webHidden/>
              </w:rPr>
              <w:fldChar w:fldCharType="end"/>
            </w:r>
          </w:hyperlink>
        </w:p>
        <w:p w14:paraId="440DB493" w14:textId="5BEA9B1F" w:rsidR="006E69BB" w:rsidRDefault="001C48CA">
          <w:pPr>
            <w:pStyle w:val="TOC2"/>
            <w:tabs>
              <w:tab w:val="left" w:pos="880"/>
              <w:tab w:val="right" w:leader="dot" w:pos="9628"/>
            </w:tabs>
            <w:rPr>
              <w:noProof/>
              <w:lang w:val="en-US" w:eastAsia="en-US"/>
            </w:rPr>
          </w:pPr>
          <w:hyperlink w:anchor="_Toc16604820" w:history="1">
            <w:r w:rsidR="006E69BB" w:rsidRPr="00875B76">
              <w:rPr>
                <w:rStyle w:val="Hyperlink"/>
                <w:noProof/>
                <w:lang w:val="en-US"/>
              </w:rPr>
              <w:t>3.7.</w:t>
            </w:r>
            <w:r w:rsidR="006E69BB">
              <w:rPr>
                <w:noProof/>
                <w:lang w:val="en-US" w:eastAsia="en-US"/>
              </w:rPr>
              <w:tab/>
            </w:r>
            <w:r w:rsidR="006E69BB" w:rsidRPr="00875B76">
              <w:rPr>
                <w:rStyle w:val="Hyperlink"/>
                <w:noProof/>
                <w:lang w:val="en-US"/>
              </w:rPr>
              <w:t>Use of wtandard valuation</w:t>
            </w:r>
            <w:r w:rsidR="006E69BB">
              <w:rPr>
                <w:noProof/>
                <w:webHidden/>
              </w:rPr>
              <w:tab/>
            </w:r>
            <w:r w:rsidR="006E69BB">
              <w:rPr>
                <w:noProof/>
                <w:webHidden/>
              </w:rPr>
              <w:fldChar w:fldCharType="begin"/>
            </w:r>
            <w:r w:rsidR="006E69BB">
              <w:rPr>
                <w:noProof/>
                <w:webHidden/>
              </w:rPr>
              <w:instrText xml:space="preserve"> PAGEREF _Toc16604820 \h </w:instrText>
            </w:r>
            <w:r w:rsidR="006E69BB">
              <w:rPr>
                <w:noProof/>
                <w:webHidden/>
              </w:rPr>
            </w:r>
            <w:r w:rsidR="006E69BB">
              <w:rPr>
                <w:noProof/>
                <w:webHidden/>
              </w:rPr>
              <w:fldChar w:fldCharType="separate"/>
            </w:r>
            <w:r w:rsidR="006E69BB">
              <w:rPr>
                <w:noProof/>
                <w:webHidden/>
              </w:rPr>
              <w:t>36</w:t>
            </w:r>
            <w:r w:rsidR="006E69BB">
              <w:rPr>
                <w:noProof/>
                <w:webHidden/>
              </w:rPr>
              <w:fldChar w:fldCharType="end"/>
            </w:r>
          </w:hyperlink>
        </w:p>
        <w:p w14:paraId="5CD55161" w14:textId="5ED79ABD" w:rsidR="006E69BB" w:rsidRDefault="001C48CA">
          <w:pPr>
            <w:pStyle w:val="TOC2"/>
            <w:tabs>
              <w:tab w:val="left" w:pos="1100"/>
              <w:tab w:val="right" w:leader="dot" w:pos="9628"/>
            </w:tabs>
            <w:rPr>
              <w:noProof/>
              <w:lang w:val="en-US" w:eastAsia="en-US"/>
            </w:rPr>
          </w:pPr>
          <w:hyperlink w:anchor="_Toc16604821" w:history="1">
            <w:r w:rsidR="006E69BB" w:rsidRPr="00875B76">
              <w:rPr>
                <w:rStyle w:val="Hyperlink"/>
                <w:noProof/>
                <w:lang w:val="en-US"/>
              </w:rPr>
              <w:t>3.7.1.</w:t>
            </w:r>
            <w:r w:rsidR="006E69BB">
              <w:rPr>
                <w:noProof/>
                <w:lang w:val="en-US" w:eastAsia="en-US"/>
              </w:rPr>
              <w:tab/>
            </w:r>
            <w:r w:rsidR="006E69BB" w:rsidRPr="00875B76">
              <w:rPr>
                <w:rStyle w:val="Hyperlink"/>
                <w:noProof/>
                <w:lang w:val="en-US"/>
              </w:rPr>
              <w:t>Objective and scope of work</w:t>
            </w:r>
            <w:r w:rsidR="006E69BB">
              <w:rPr>
                <w:noProof/>
                <w:webHidden/>
              </w:rPr>
              <w:tab/>
            </w:r>
            <w:r w:rsidR="006E69BB">
              <w:rPr>
                <w:noProof/>
                <w:webHidden/>
              </w:rPr>
              <w:fldChar w:fldCharType="begin"/>
            </w:r>
            <w:r w:rsidR="006E69BB">
              <w:rPr>
                <w:noProof/>
                <w:webHidden/>
              </w:rPr>
              <w:instrText xml:space="preserve"> PAGEREF _Toc16604821 \h </w:instrText>
            </w:r>
            <w:r w:rsidR="006E69BB">
              <w:rPr>
                <w:noProof/>
                <w:webHidden/>
              </w:rPr>
            </w:r>
            <w:r w:rsidR="006E69BB">
              <w:rPr>
                <w:noProof/>
                <w:webHidden/>
              </w:rPr>
              <w:fldChar w:fldCharType="separate"/>
            </w:r>
            <w:r w:rsidR="006E69BB">
              <w:rPr>
                <w:noProof/>
                <w:webHidden/>
              </w:rPr>
              <w:t>36</w:t>
            </w:r>
            <w:r w:rsidR="006E69BB">
              <w:rPr>
                <w:noProof/>
                <w:webHidden/>
              </w:rPr>
              <w:fldChar w:fldCharType="end"/>
            </w:r>
          </w:hyperlink>
        </w:p>
        <w:p w14:paraId="7E9FD83E" w14:textId="32023B8D" w:rsidR="006E69BB" w:rsidRDefault="001C48CA">
          <w:pPr>
            <w:pStyle w:val="TOC2"/>
            <w:tabs>
              <w:tab w:val="left" w:pos="1100"/>
              <w:tab w:val="right" w:leader="dot" w:pos="9628"/>
            </w:tabs>
            <w:rPr>
              <w:noProof/>
              <w:lang w:val="en-US" w:eastAsia="en-US"/>
            </w:rPr>
          </w:pPr>
          <w:hyperlink w:anchor="_Toc16604822" w:history="1">
            <w:r w:rsidR="006E69BB" w:rsidRPr="00875B76">
              <w:rPr>
                <w:rStyle w:val="Hyperlink"/>
                <w:noProof/>
                <w:lang w:val="en-US"/>
              </w:rPr>
              <w:t>3.7.2.</w:t>
            </w:r>
            <w:r w:rsidR="006E69BB">
              <w:rPr>
                <w:noProof/>
                <w:lang w:val="en-US" w:eastAsia="en-US"/>
              </w:rPr>
              <w:tab/>
            </w:r>
            <w:r w:rsidR="006E69BB" w:rsidRPr="00875B76">
              <w:rPr>
                <w:rStyle w:val="Hyperlink"/>
                <w:noProof/>
                <w:lang w:val="en-US"/>
              </w:rPr>
              <w:t>Deliverables and reporting</w:t>
            </w:r>
            <w:r w:rsidR="006E69BB">
              <w:rPr>
                <w:noProof/>
                <w:webHidden/>
              </w:rPr>
              <w:tab/>
            </w:r>
            <w:r w:rsidR="006E69BB">
              <w:rPr>
                <w:noProof/>
                <w:webHidden/>
              </w:rPr>
              <w:fldChar w:fldCharType="begin"/>
            </w:r>
            <w:r w:rsidR="006E69BB">
              <w:rPr>
                <w:noProof/>
                <w:webHidden/>
              </w:rPr>
              <w:instrText xml:space="preserve"> PAGEREF _Toc16604822 \h </w:instrText>
            </w:r>
            <w:r w:rsidR="006E69BB">
              <w:rPr>
                <w:noProof/>
                <w:webHidden/>
              </w:rPr>
            </w:r>
            <w:r w:rsidR="006E69BB">
              <w:rPr>
                <w:noProof/>
                <w:webHidden/>
              </w:rPr>
              <w:fldChar w:fldCharType="separate"/>
            </w:r>
            <w:r w:rsidR="006E69BB">
              <w:rPr>
                <w:noProof/>
                <w:webHidden/>
              </w:rPr>
              <w:t>37</w:t>
            </w:r>
            <w:r w:rsidR="006E69BB">
              <w:rPr>
                <w:noProof/>
                <w:webHidden/>
              </w:rPr>
              <w:fldChar w:fldCharType="end"/>
            </w:r>
          </w:hyperlink>
        </w:p>
        <w:p w14:paraId="5537B2D7" w14:textId="700FA7DD" w:rsidR="006E69BB" w:rsidRDefault="001C48CA">
          <w:pPr>
            <w:pStyle w:val="TOC2"/>
            <w:tabs>
              <w:tab w:val="left" w:pos="1100"/>
              <w:tab w:val="right" w:leader="dot" w:pos="9628"/>
            </w:tabs>
            <w:rPr>
              <w:noProof/>
              <w:lang w:val="en-US" w:eastAsia="en-US"/>
            </w:rPr>
          </w:pPr>
          <w:hyperlink w:anchor="_Toc16604823" w:history="1">
            <w:r w:rsidR="006E69BB" w:rsidRPr="00875B76">
              <w:rPr>
                <w:rStyle w:val="Hyperlink"/>
                <w:noProof/>
                <w:lang w:val="en-US"/>
              </w:rPr>
              <w:t>3.7.3.</w:t>
            </w:r>
            <w:r w:rsidR="006E69BB">
              <w:rPr>
                <w:noProof/>
                <w:lang w:val="en-US" w:eastAsia="en-US"/>
              </w:rPr>
              <w:tab/>
            </w:r>
            <w:r w:rsidR="006E69BB" w:rsidRPr="00875B76">
              <w:rPr>
                <w:rStyle w:val="Hyperlink"/>
                <w:noProof/>
                <w:lang w:val="en-US"/>
              </w:rPr>
              <w:t>The scale of work and payment</w:t>
            </w:r>
            <w:r w:rsidR="006E69BB">
              <w:rPr>
                <w:noProof/>
                <w:webHidden/>
              </w:rPr>
              <w:tab/>
            </w:r>
            <w:r w:rsidR="006E69BB">
              <w:rPr>
                <w:noProof/>
                <w:webHidden/>
              </w:rPr>
              <w:fldChar w:fldCharType="begin"/>
            </w:r>
            <w:r w:rsidR="006E69BB">
              <w:rPr>
                <w:noProof/>
                <w:webHidden/>
              </w:rPr>
              <w:instrText xml:space="preserve"> PAGEREF _Toc16604823 \h </w:instrText>
            </w:r>
            <w:r w:rsidR="006E69BB">
              <w:rPr>
                <w:noProof/>
                <w:webHidden/>
              </w:rPr>
            </w:r>
            <w:r w:rsidR="006E69BB">
              <w:rPr>
                <w:noProof/>
                <w:webHidden/>
              </w:rPr>
              <w:fldChar w:fldCharType="separate"/>
            </w:r>
            <w:r w:rsidR="006E69BB">
              <w:rPr>
                <w:noProof/>
                <w:webHidden/>
              </w:rPr>
              <w:t>37</w:t>
            </w:r>
            <w:r w:rsidR="006E69BB">
              <w:rPr>
                <w:noProof/>
                <w:webHidden/>
              </w:rPr>
              <w:fldChar w:fldCharType="end"/>
            </w:r>
          </w:hyperlink>
        </w:p>
        <w:p w14:paraId="54D4C6BC" w14:textId="70F4CF73" w:rsidR="006E69BB" w:rsidRDefault="001C48CA">
          <w:pPr>
            <w:pStyle w:val="TOC2"/>
            <w:tabs>
              <w:tab w:val="left" w:pos="1100"/>
              <w:tab w:val="right" w:leader="dot" w:pos="9628"/>
            </w:tabs>
            <w:rPr>
              <w:noProof/>
              <w:lang w:val="en-US" w:eastAsia="en-US"/>
            </w:rPr>
          </w:pPr>
          <w:hyperlink w:anchor="_Toc16604824" w:history="1">
            <w:r w:rsidR="006E69BB" w:rsidRPr="00875B76">
              <w:rPr>
                <w:rStyle w:val="Hyperlink"/>
                <w:noProof/>
                <w:lang w:val="en-US"/>
              </w:rPr>
              <w:t>3.7.4.</w:t>
            </w:r>
            <w:r w:rsidR="006E69BB">
              <w:rPr>
                <w:noProof/>
                <w:lang w:val="en-US" w:eastAsia="en-US"/>
              </w:rPr>
              <w:tab/>
            </w:r>
            <w:r w:rsidR="006E69BB" w:rsidRPr="00875B76">
              <w:rPr>
                <w:rStyle w:val="Hyperlink"/>
                <w:noProof/>
                <w:lang w:val="en-US"/>
              </w:rPr>
              <w:t>Compensation for land</w:t>
            </w:r>
            <w:r w:rsidR="006E69BB">
              <w:rPr>
                <w:noProof/>
                <w:webHidden/>
              </w:rPr>
              <w:tab/>
            </w:r>
            <w:r w:rsidR="006E69BB">
              <w:rPr>
                <w:noProof/>
                <w:webHidden/>
              </w:rPr>
              <w:fldChar w:fldCharType="begin"/>
            </w:r>
            <w:r w:rsidR="006E69BB">
              <w:rPr>
                <w:noProof/>
                <w:webHidden/>
              </w:rPr>
              <w:instrText xml:space="preserve"> PAGEREF _Toc16604824 \h </w:instrText>
            </w:r>
            <w:r w:rsidR="006E69BB">
              <w:rPr>
                <w:noProof/>
                <w:webHidden/>
              </w:rPr>
            </w:r>
            <w:r w:rsidR="006E69BB">
              <w:rPr>
                <w:noProof/>
                <w:webHidden/>
              </w:rPr>
              <w:fldChar w:fldCharType="separate"/>
            </w:r>
            <w:r w:rsidR="006E69BB">
              <w:rPr>
                <w:noProof/>
                <w:webHidden/>
              </w:rPr>
              <w:t>37</w:t>
            </w:r>
            <w:r w:rsidR="006E69BB">
              <w:rPr>
                <w:noProof/>
                <w:webHidden/>
              </w:rPr>
              <w:fldChar w:fldCharType="end"/>
            </w:r>
          </w:hyperlink>
        </w:p>
        <w:p w14:paraId="01D8F1F8" w14:textId="797FB0D0" w:rsidR="006E69BB" w:rsidRDefault="001C48CA">
          <w:pPr>
            <w:pStyle w:val="TOC2"/>
            <w:tabs>
              <w:tab w:val="left" w:pos="1100"/>
              <w:tab w:val="right" w:leader="dot" w:pos="9628"/>
            </w:tabs>
            <w:rPr>
              <w:noProof/>
              <w:lang w:val="en-US" w:eastAsia="en-US"/>
            </w:rPr>
          </w:pPr>
          <w:hyperlink w:anchor="_Toc16604825" w:history="1">
            <w:r w:rsidR="006E69BB" w:rsidRPr="00875B76">
              <w:rPr>
                <w:rStyle w:val="Hyperlink"/>
                <w:noProof/>
                <w:lang w:val="en-US"/>
              </w:rPr>
              <w:t>3.7.5.</w:t>
            </w:r>
            <w:r w:rsidR="006E69BB">
              <w:rPr>
                <w:noProof/>
                <w:lang w:val="en-US" w:eastAsia="en-US"/>
              </w:rPr>
              <w:tab/>
            </w:r>
            <w:r w:rsidR="006E69BB" w:rsidRPr="00875B76">
              <w:rPr>
                <w:rStyle w:val="Hyperlink"/>
                <w:noProof/>
                <w:lang w:val="en-US"/>
              </w:rPr>
              <w:t>Compensation for crops</w:t>
            </w:r>
            <w:r w:rsidR="006E69BB">
              <w:rPr>
                <w:noProof/>
                <w:webHidden/>
              </w:rPr>
              <w:tab/>
            </w:r>
            <w:r w:rsidR="006E69BB">
              <w:rPr>
                <w:noProof/>
                <w:webHidden/>
              </w:rPr>
              <w:fldChar w:fldCharType="begin"/>
            </w:r>
            <w:r w:rsidR="006E69BB">
              <w:rPr>
                <w:noProof/>
                <w:webHidden/>
              </w:rPr>
              <w:instrText xml:space="preserve"> PAGEREF _Toc16604825 \h </w:instrText>
            </w:r>
            <w:r w:rsidR="006E69BB">
              <w:rPr>
                <w:noProof/>
                <w:webHidden/>
              </w:rPr>
            </w:r>
            <w:r w:rsidR="006E69BB">
              <w:rPr>
                <w:noProof/>
                <w:webHidden/>
              </w:rPr>
              <w:fldChar w:fldCharType="separate"/>
            </w:r>
            <w:r w:rsidR="006E69BB">
              <w:rPr>
                <w:noProof/>
                <w:webHidden/>
              </w:rPr>
              <w:t>37</w:t>
            </w:r>
            <w:r w:rsidR="006E69BB">
              <w:rPr>
                <w:noProof/>
                <w:webHidden/>
              </w:rPr>
              <w:fldChar w:fldCharType="end"/>
            </w:r>
          </w:hyperlink>
        </w:p>
        <w:p w14:paraId="7AC75822" w14:textId="44FE9D8B" w:rsidR="006E69BB" w:rsidRDefault="001C48CA">
          <w:pPr>
            <w:pStyle w:val="TOC2"/>
            <w:tabs>
              <w:tab w:val="left" w:pos="880"/>
              <w:tab w:val="right" w:leader="dot" w:pos="9628"/>
            </w:tabs>
            <w:rPr>
              <w:noProof/>
              <w:lang w:val="en-US" w:eastAsia="en-US"/>
            </w:rPr>
          </w:pPr>
          <w:hyperlink w:anchor="_Toc16604826" w:history="1">
            <w:r w:rsidR="006E69BB" w:rsidRPr="00875B76">
              <w:rPr>
                <w:rStyle w:val="Hyperlink"/>
                <w:noProof/>
                <w:lang w:val="en-US"/>
              </w:rPr>
              <w:t>3.8.</w:t>
            </w:r>
            <w:r w:rsidR="006E69BB">
              <w:rPr>
                <w:noProof/>
                <w:lang w:val="en-US" w:eastAsia="en-US"/>
              </w:rPr>
              <w:tab/>
            </w:r>
            <w:r w:rsidR="006E69BB" w:rsidRPr="00875B76">
              <w:rPr>
                <w:rStyle w:val="Hyperlink"/>
                <w:noProof/>
                <w:lang w:val="en-US"/>
              </w:rPr>
              <w:t>Compensation for Buildings and Structures.</w:t>
            </w:r>
            <w:r w:rsidR="006E69BB">
              <w:rPr>
                <w:noProof/>
                <w:webHidden/>
              </w:rPr>
              <w:tab/>
            </w:r>
            <w:r w:rsidR="006E69BB">
              <w:rPr>
                <w:noProof/>
                <w:webHidden/>
              </w:rPr>
              <w:fldChar w:fldCharType="begin"/>
            </w:r>
            <w:r w:rsidR="006E69BB">
              <w:rPr>
                <w:noProof/>
                <w:webHidden/>
              </w:rPr>
              <w:instrText xml:space="preserve"> PAGEREF _Toc16604826 \h </w:instrText>
            </w:r>
            <w:r w:rsidR="006E69BB">
              <w:rPr>
                <w:noProof/>
                <w:webHidden/>
              </w:rPr>
            </w:r>
            <w:r w:rsidR="006E69BB">
              <w:rPr>
                <w:noProof/>
                <w:webHidden/>
              </w:rPr>
              <w:fldChar w:fldCharType="separate"/>
            </w:r>
            <w:r w:rsidR="006E69BB">
              <w:rPr>
                <w:noProof/>
                <w:webHidden/>
              </w:rPr>
              <w:t>38</w:t>
            </w:r>
            <w:r w:rsidR="006E69BB">
              <w:rPr>
                <w:noProof/>
                <w:webHidden/>
              </w:rPr>
              <w:fldChar w:fldCharType="end"/>
            </w:r>
          </w:hyperlink>
        </w:p>
        <w:p w14:paraId="4C8D1487" w14:textId="7256F016" w:rsidR="006E69BB" w:rsidRDefault="001C48CA">
          <w:pPr>
            <w:pStyle w:val="TOC2"/>
            <w:tabs>
              <w:tab w:val="left" w:pos="880"/>
              <w:tab w:val="right" w:leader="dot" w:pos="9628"/>
            </w:tabs>
            <w:rPr>
              <w:noProof/>
              <w:lang w:val="en-US" w:eastAsia="en-US"/>
            </w:rPr>
          </w:pPr>
          <w:hyperlink w:anchor="_Toc16604827" w:history="1">
            <w:r w:rsidR="006E69BB" w:rsidRPr="00875B76">
              <w:rPr>
                <w:rStyle w:val="Hyperlink"/>
                <w:noProof/>
                <w:lang w:val="en-US"/>
              </w:rPr>
              <w:t>3.9.</w:t>
            </w:r>
            <w:r w:rsidR="006E69BB">
              <w:rPr>
                <w:noProof/>
                <w:lang w:val="en-US" w:eastAsia="en-US"/>
              </w:rPr>
              <w:tab/>
            </w:r>
            <w:r w:rsidR="006E69BB" w:rsidRPr="00875B76">
              <w:rPr>
                <w:rStyle w:val="Hyperlink"/>
                <w:noProof/>
                <w:lang w:val="en-US"/>
              </w:rPr>
              <w:t>Rebuilding and/ or restoration of community</w:t>
            </w:r>
            <w:r w:rsidR="006E69BB">
              <w:rPr>
                <w:noProof/>
                <w:webHidden/>
              </w:rPr>
              <w:tab/>
            </w:r>
            <w:r w:rsidR="006E69BB">
              <w:rPr>
                <w:noProof/>
                <w:webHidden/>
              </w:rPr>
              <w:fldChar w:fldCharType="begin"/>
            </w:r>
            <w:r w:rsidR="006E69BB">
              <w:rPr>
                <w:noProof/>
                <w:webHidden/>
              </w:rPr>
              <w:instrText xml:space="preserve"> PAGEREF _Toc16604827 \h </w:instrText>
            </w:r>
            <w:r w:rsidR="006E69BB">
              <w:rPr>
                <w:noProof/>
                <w:webHidden/>
              </w:rPr>
            </w:r>
            <w:r w:rsidR="006E69BB">
              <w:rPr>
                <w:noProof/>
                <w:webHidden/>
              </w:rPr>
              <w:fldChar w:fldCharType="separate"/>
            </w:r>
            <w:r w:rsidR="006E69BB">
              <w:rPr>
                <w:noProof/>
                <w:webHidden/>
              </w:rPr>
              <w:t>38</w:t>
            </w:r>
            <w:r w:rsidR="006E69BB">
              <w:rPr>
                <w:noProof/>
                <w:webHidden/>
              </w:rPr>
              <w:fldChar w:fldCharType="end"/>
            </w:r>
          </w:hyperlink>
        </w:p>
        <w:p w14:paraId="5B59597B" w14:textId="4EBB3D14" w:rsidR="006E69BB" w:rsidRDefault="001C48CA">
          <w:pPr>
            <w:pStyle w:val="TOC2"/>
            <w:tabs>
              <w:tab w:val="left" w:pos="1100"/>
              <w:tab w:val="right" w:leader="dot" w:pos="9628"/>
            </w:tabs>
            <w:rPr>
              <w:noProof/>
              <w:lang w:val="en-US" w:eastAsia="en-US"/>
            </w:rPr>
          </w:pPr>
          <w:hyperlink w:anchor="_Toc16604828" w:history="1">
            <w:r w:rsidR="006E69BB" w:rsidRPr="00875B76">
              <w:rPr>
                <w:rStyle w:val="Hyperlink"/>
                <w:noProof/>
                <w:lang w:val="en-US"/>
              </w:rPr>
              <w:t>3.10.</w:t>
            </w:r>
            <w:r w:rsidR="006E69BB">
              <w:rPr>
                <w:noProof/>
                <w:lang w:val="en-US" w:eastAsia="en-US"/>
              </w:rPr>
              <w:tab/>
            </w:r>
            <w:r w:rsidR="006E69BB" w:rsidRPr="00875B76">
              <w:rPr>
                <w:rStyle w:val="Hyperlink"/>
                <w:noProof/>
                <w:lang w:val="en-US"/>
              </w:rPr>
              <w:t>Compensation for Timber and Fruit Trees</w:t>
            </w:r>
            <w:r w:rsidR="006E69BB">
              <w:rPr>
                <w:noProof/>
                <w:webHidden/>
              </w:rPr>
              <w:tab/>
            </w:r>
            <w:r w:rsidR="006E69BB">
              <w:rPr>
                <w:noProof/>
                <w:webHidden/>
              </w:rPr>
              <w:fldChar w:fldCharType="begin"/>
            </w:r>
            <w:r w:rsidR="006E69BB">
              <w:rPr>
                <w:noProof/>
                <w:webHidden/>
              </w:rPr>
              <w:instrText xml:space="preserve"> PAGEREF _Toc16604828 \h </w:instrText>
            </w:r>
            <w:r w:rsidR="006E69BB">
              <w:rPr>
                <w:noProof/>
                <w:webHidden/>
              </w:rPr>
            </w:r>
            <w:r w:rsidR="006E69BB">
              <w:rPr>
                <w:noProof/>
                <w:webHidden/>
              </w:rPr>
              <w:fldChar w:fldCharType="separate"/>
            </w:r>
            <w:r w:rsidR="006E69BB">
              <w:rPr>
                <w:noProof/>
                <w:webHidden/>
              </w:rPr>
              <w:t>38</w:t>
            </w:r>
            <w:r w:rsidR="006E69BB">
              <w:rPr>
                <w:noProof/>
                <w:webHidden/>
              </w:rPr>
              <w:fldChar w:fldCharType="end"/>
            </w:r>
          </w:hyperlink>
        </w:p>
        <w:p w14:paraId="0DCAA6BE" w14:textId="0B065D7B" w:rsidR="006E69BB" w:rsidRDefault="001C48CA">
          <w:pPr>
            <w:pStyle w:val="TOC2"/>
            <w:tabs>
              <w:tab w:val="left" w:pos="1100"/>
              <w:tab w:val="right" w:leader="dot" w:pos="9628"/>
            </w:tabs>
            <w:rPr>
              <w:noProof/>
              <w:lang w:val="en-US" w:eastAsia="en-US"/>
            </w:rPr>
          </w:pPr>
          <w:hyperlink w:anchor="_Toc16604829" w:history="1">
            <w:r w:rsidR="006E69BB" w:rsidRPr="00875B76">
              <w:rPr>
                <w:rStyle w:val="Hyperlink"/>
                <w:noProof/>
                <w:lang w:val="en-US"/>
              </w:rPr>
              <w:t>3.11.</w:t>
            </w:r>
            <w:r w:rsidR="006E69BB">
              <w:rPr>
                <w:noProof/>
                <w:lang w:val="en-US" w:eastAsia="en-US"/>
              </w:rPr>
              <w:tab/>
            </w:r>
            <w:r w:rsidR="006E69BB" w:rsidRPr="00875B76">
              <w:rPr>
                <w:rStyle w:val="Hyperlink"/>
                <w:noProof/>
                <w:lang w:val="en-US"/>
              </w:rPr>
              <w:t>Compensation for Vulnerable Groups</w:t>
            </w:r>
            <w:r w:rsidR="006E69BB">
              <w:rPr>
                <w:noProof/>
                <w:webHidden/>
              </w:rPr>
              <w:tab/>
            </w:r>
            <w:r w:rsidR="006E69BB">
              <w:rPr>
                <w:noProof/>
                <w:webHidden/>
              </w:rPr>
              <w:fldChar w:fldCharType="begin"/>
            </w:r>
            <w:r w:rsidR="006E69BB">
              <w:rPr>
                <w:noProof/>
                <w:webHidden/>
              </w:rPr>
              <w:instrText xml:space="preserve"> PAGEREF _Toc16604829 \h </w:instrText>
            </w:r>
            <w:r w:rsidR="006E69BB">
              <w:rPr>
                <w:noProof/>
                <w:webHidden/>
              </w:rPr>
            </w:r>
            <w:r w:rsidR="006E69BB">
              <w:rPr>
                <w:noProof/>
                <w:webHidden/>
              </w:rPr>
              <w:fldChar w:fldCharType="separate"/>
            </w:r>
            <w:r w:rsidR="006E69BB">
              <w:rPr>
                <w:noProof/>
                <w:webHidden/>
              </w:rPr>
              <w:t>39</w:t>
            </w:r>
            <w:r w:rsidR="006E69BB">
              <w:rPr>
                <w:noProof/>
                <w:webHidden/>
              </w:rPr>
              <w:fldChar w:fldCharType="end"/>
            </w:r>
          </w:hyperlink>
        </w:p>
        <w:p w14:paraId="326B7F72" w14:textId="1C4103BF" w:rsidR="006E69BB" w:rsidRDefault="001C48CA">
          <w:pPr>
            <w:pStyle w:val="TOC2"/>
            <w:tabs>
              <w:tab w:val="left" w:pos="1100"/>
              <w:tab w:val="right" w:leader="dot" w:pos="9628"/>
            </w:tabs>
            <w:rPr>
              <w:noProof/>
              <w:lang w:val="en-US" w:eastAsia="en-US"/>
            </w:rPr>
          </w:pPr>
          <w:hyperlink w:anchor="_Toc16604830" w:history="1">
            <w:r w:rsidR="006E69BB" w:rsidRPr="00875B76">
              <w:rPr>
                <w:rStyle w:val="Hyperlink"/>
                <w:noProof/>
                <w:lang w:val="en-US"/>
              </w:rPr>
              <w:t>3.12.</w:t>
            </w:r>
            <w:r w:rsidR="006E69BB">
              <w:rPr>
                <w:noProof/>
                <w:lang w:val="en-US" w:eastAsia="en-US"/>
              </w:rPr>
              <w:tab/>
            </w:r>
            <w:r w:rsidR="006E69BB" w:rsidRPr="00875B76">
              <w:rPr>
                <w:rStyle w:val="Hyperlink"/>
                <w:noProof/>
                <w:lang w:val="en-US"/>
              </w:rPr>
              <w:t>Methods of Compensation</w:t>
            </w:r>
            <w:r w:rsidR="006E69BB">
              <w:rPr>
                <w:noProof/>
                <w:webHidden/>
              </w:rPr>
              <w:tab/>
            </w:r>
            <w:r w:rsidR="006E69BB">
              <w:rPr>
                <w:noProof/>
                <w:webHidden/>
              </w:rPr>
              <w:fldChar w:fldCharType="begin"/>
            </w:r>
            <w:r w:rsidR="006E69BB">
              <w:rPr>
                <w:noProof/>
                <w:webHidden/>
              </w:rPr>
              <w:instrText xml:space="preserve"> PAGEREF _Toc16604830 \h </w:instrText>
            </w:r>
            <w:r w:rsidR="006E69BB">
              <w:rPr>
                <w:noProof/>
                <w:webHidden/>
              </w:rPr>
            </w:r>
            <w:r w:rsidR="006E69BB">
              <w:rPr>
                <w:noProof/>
                <w:webHidden/>
              </w:rPr>
              <w:fldChar w:fldCharType="separate"/>
            </w:r>
            <w:r w:rsidR="006E69BB">
              <w:rPr>
                <w:noProof/>
                <w:webHidden/>
              </w:rPr>
              <w:t>39</w:t>
            </w:r>
            <w:r w:rsidR="006E69BB">
              <w:rPr>
                <w:noProof/>
                <w:webHidden/>
              </w:rPr>
              <w:fldChar w:fldCharType="end"/>
            </w:r>
          </w:hyperlink>
        </w:p>
        <w:p w14:paraId="610509A2" w14:textId="6B4146E4" w:rsidR="006E69BB" w:rsidRDefault="001C48CA">
          <w:pPr>
            <w:pStyle w:val="TOC2"/>
            <w:tabs>
              <w:tab w:val="left" w:pos="1100"/>
              <w:tab w:val="right" w:leader="dot" w:pos="9628"/>
            </w:tabs>
            <w:rPr>
              <w:noProof/>
              <w:lang w:val="en-US" w:eastAsia="en-US"/>
            </w:rPr>
          </w:pPr>
          <w:hyperlink w:anchor="_Toc16604831" w:history="1">
            <w:r w:rsidR="006E69BB" w:rsidRPr="00875B76">
              <w:rPr>
                <w:rStyle w:val="Hyperlink"/>
                <w:noProof/>
                <w:lang w:val="en-US"/>
              </w:rPr>
              <w:t>3.13.</w:t>
            </w:r>
            <w:r w:rsidR="006E69BB">
              <w:rPr>
                <w:noProof/>
                <w:lang w:val="en-US" w:eastAsia="en-US"/>
              </w:rPr>
              <w:tab/>
            </w:r>
            <w:r w:rsidR="006E69BB" w:rsidRPr="00875B76">
              <w:rPr>
                <w:rStyle w:val="Hyperlink"/>
                <w:noProof/>
                <w:lang w:val="en-US"/>
              </w:rPr>
              <w:t>Procedures for Payment of Compensation</w:t>
            </w:r>
            <w:r w:rsidR="006E69BB">
              <w:rPr>
                <w:noProof/>
                <w:webHidden/>
              </w:rPr>
              <w:tab/>
            </w:r>
            <w:r w:rsidR="006E69BB">
              <w:rPr>
                <w:noProof/>
                <w:webHidden/>
              </w:rPr>
              <w:fldChar w:fldCharType="begin"/>
            </w:r>
            <w:r w:rsidR="006E69BB">
              <w:rPr>
                <w:noProof/>
                <w:webHidden/>
              </w:rPr>
              <w:instrText xml:space="preserve"> PAGEREF _Toc16604831 \h </w:instrText>
            </w:r>
            <w:r w:rsidR="006E69BB">
              <w:rPr>
                <w:noProof/>
                <w:webHidden/>
              </w:rPr>
            </w:r>
            <w:r w:rsidR="006E69BB">
              <w:rPr>
                <w:noProof/>
                <w:webHidden/>
              </w:rPr>
              <w:fldChar w:fldCharType="separate"/>
            </w:r>
            <w:r w:rsidR="006E69BB">
              <w:rPr>
                <w:noProof/>
                <w:webHidden/>
              </w:rPr>
              <w:t>39</w:t>
            </w:r>
            <w:r w:rsidR="006E69BB">
              <w:rPr>
                <w:noProof/>
                <w:webHidden/>
              </w:rPr>
              <w:fldChar w:fldCharType="end"/>
            </w:r>
          </w:hyperlink>
        </w:p>
        <w:p w14:paraId="194F8829" w14:textId="3296D279" w:rsidR="006E69BB" w:rsidRDefault="001C48CA">
          <w:pPr>
            <w:pStyle w:val="TOC1"/>
            <w:tabs>
              <w:tab w:val="left" w:pos="440"/>
              <w:tab w:val="right" w:leader="dot" w:pos="9628"/>
            </w:tabs>
            <w:rPr>
              <w:rFonts w:asciiTheme="minorHAnsi" w:hAnsiTheme="minorHAnsi"/>
              <w:noProof/>
              <w:lang w:val="en-US" w:eastAsia="en-US"/>
            </w:rPr>
          </w:pPr>
          <w:hyperlink w:anchor="_Toc16604832" w:history="1">
            <w:r w:rsidR="006E69BB" w:rsidRPr="00875B76">
              <w:rPr>
                <w:rStyle w:val="Hyperlink"/>
                <w:noProof/>
                <w:lang w:val="en-US"/>
              </w:rPr>
              <w:t>4.</w:t>
            </w:r>
            <w:r w:rsidR="006E69BB">
              <w:rPr>
                <w:rFonts w:asciiTheme="minorHAnsi" w:hAnsiTheme="minorHAnsi"/>
                <w:noProof/>
                <w:lang w:val="en-US" w:eastAsia="en-US"/>
              </w:rPr>
              <w:tab/>
            </w:r>
            <w:r w:rsidR="006E69BB" w:rsidRPr="00875B76">
              <w:rPr>
                <w:rStyle w:val="Hyperlink"/>
                <w:noProof/>
                <w:lang w:val="en-US"/>
              </w:rPr>
              <w:t>PROCESS FOR SCREENING, PREPARING AND APPROVING RAPs and REPUTATIONAL RISKS</w:t>
            </w:r>
            <w:r w:rsidR="006E69BB">
              <w:rPr>
                <w:noProof/>
                <w:webHidden/>
              </w:rPr>
              <w:tab/>
            </w:r>
            <w:r w:rsidR="006E69BB">
              <w:rPr>
                <w:noProof/>
                <w:webHidden/>
              </w:rPr>
              <w:fldChar w:fldCharType="begin"/>
            </w:r>
            <w:r w:rsidR="006E69BB">
              <w:rPr>
                <w:noProof/>
                <w:webHidden/>
              </w:rPr>
              <w:instrText xml:space="preserve"> PAGEREF _Toc16604832 \h </w:instrText>
            </w:r>
            <w:r w:rsidR="006E69BB">
              <w:rPr>
                <w:noProof/>
                <w:webHidden/>
              </w:rPr>
            </w:r>
            <w:r w:rsidR="006E69BB">
              <w:rPr>
                <w:noProof/>
                <w:webHidden/>
              </w:rPr>
              <w:fldChar w:fldCharType="separate"/>
            </w:r>
            <w:r w:rsidR="006E69BB">
              <w:rPr>
                <w:noProof/>
                <w:webHidden/>
              </w:rPr>
              <w:t>40</w:t>
            </w:r>
            <w:r w:rsidR="006E69BB">
              <w:rPr>
                <w:noProof/>
                <w:webHidden/>
              </w:rPr>
              <w:fldChar w:fldCharType="end"/>
            </w:r>
          </w:hyperlink>
        </w:p>
        <w:p w14:paraId="1B274D7C" w14:textId="503D65BB" w:rsidR="006E69BB" w:rsidRDefault="001C48CA">
          <w:pPr>
            <w:pStyle w:val="TOC2"/>
            <w:tabs>
              <w:tab w:val="left" w:pos="880"/>
              <w:tab w:val="right" w:leader="dot" w:pos="9628"/>
            </w:tabs>
            <w:rPr>
              <w:noProof/>
              <w:lang w:val="en-US" w:eastAsia="en-US"/>
            </w:rPr>
          </w:pPr>
          <w:hyperlink w:anchor="_Toc16604833" w:history="1">
            <w:r w:rsidR="006E69BB" w:rsidRPr="00875B76">
              <w:rPr>
                <w:rStyle w:val="Hyperlink"/>
                <w:noProof/>
                <w:lang w:val="en-US"/>
              </w:rPr>
              <w:t>4.1.</w:t>
            </w:r>
            <w:r w:rsidR="006E69BB">
              <w:rPr>
                <w:noProof/>
                <w:lang w:val="en-US" w:eastAsia="en-US"/>
              </w:rPr>
              <w:tab/>
            </w:r>
            <w:r w:rsidR="006E69BB" w:rsidRPr="00875B76">
              <w:rPr>
                <w:rStyle w:val="Hyperlink"/>
                <w:noProof/>
                <w:lang w:val="en-US"/>
              </w:rPr>
              <w:t>Negative / Exclusion List</w:t>
            </w:r>
            <w:r w:rsidR="006E69BB">
              <w:rPr>
                <w:noProof/>
                <w:webHidden/>
              </w:rPr>
              <w:tab/>
            </w:r>
            <w:r w:rsidR="006E69BB">
              <w:rPr>
                <w:noProof/>
                <w:webHidden/>
              </w:rPr>
              <w:fldChar w:fldCharType="begin"/>
            </w:r>
            <w:r w:rsidR="006E69BB">
              <w:rPr>
                <w:noProof/>
                <w:webHidden/>
              </w:rPr>
              <w:instrText xml:space="preserve"> PAGEREF _Toc16604833 \h </w:instrText>
            </w:r>
            <w:r w:rsidR="006E69BB">
              <w:rPr>
                <w:noProof/>
                <w:webHidden/>
              </w:rPr>
            </w:r>
            <w:r w:rsidR="006E69BB">
              <w:rPr>
                <w:noProof/>
                <w:webHidden/>
              </w:rPr>
              <w:fldChar w:fldCharType="separate"/>
            </w:r>
            <w:r w:rsidR="006E69BB">
              <w:rPr>
                <w:noProof/>
                <w:webHidden/>
              </w:rPr>
              <w:t>40</w:t>
            </w:r>
            <w:r w:rsidR="006E69BB">
              <w:rPr>
                <w:noProof/>
                <w:webHidden/>
              </w:rPr>
              <w:fldChar w:fldCharType="end"/>
            </w:r>
          </w:hyperlink>
        </w:p>
        <w:p w14:paraId="4DD4578D" w14:textId="08E78B52" w:rsidR="006E69BB" w:rsidRDefault="001C48CA">
          <w:pPr>
            <w:pStyle w:val="TOC2"/>
            <w:tabs>
              <w:tab w:val="left" w:pos="880"/>
              <w:tab w:val="right" w:leader="dot" w:pos="9628"/>
            </w:tabs>
            <w:rPr>
              <w:noProof/>
              <w:lang w:val="en-US" w:eastAsia="en-US"/>
            </w:rPr>
          </w:pPr>
          <w:hyperlink w:anchor="_Toc16604834" w:history="1">
            <w:r w:rsidR="006E69BB" w:rsidRPr="00875B76">
              <w:rPr>
                <w:rStyle w:val="Hyperlink"/>
                <w:noProof/>
                <w:lang w:val="en-US"/>
              </w:rPr>
              <w:t>4.2.</w:t>
            </w:r>
            <w:r w:rsidR="006E69BB">
              <w:rPr>
                <w:noProof/>
                <w:lang w:val="en-US" w:eastAsia="en-US"/>
              </w:rPr>
              <w:tab/>
            </w:r>
            <w:r w:rsidR="006E69BB" w:rsidRPr="00875B76">
              <w:rPr>
                <w:rStyle w:val="Hyperlink"/>
                <w:noProof/>
                <w:lang w:val="en-US"/>
              </w:rPr>
              <w:t>Screening for Involuntary Resettlement</w:t>
            </w:r>
            <w:r w:rsidR="006E69BB">
              <w:rPr>
                <w:noProof/>
                <w:webHidden/>
              </w:rPr>
              <w:tab/>
            </w:r>
            <w:r w:rsidR="006E69BB">
              <w:rPr>
                <w:noProof/>
                <w:webHidden/>
              </w:rPr>
              <w:fldChar w:fldCharType="begin"/>
            </w:r>
            <w:r w:rsidR="006E69BB">
              <w:rPr>
                <w:noProof/>
                <w:webHidden/>
              </w:rPr>
              <w:instrText xml:space="preserve"> PAGEREF _Toc16604834 \h </w:instrText>
            </w:r>
            <w:r w:rsidR="006E69BB">
              <w:rPr>
                <w:noProof/>
                <w:webHidden/>
              </w:rPr>
            </w:r>
            <w:r w:rsidR="006E69BB">
              <w:rPr>
                <w:noProof/>
                <w:webHidden/>
              </w:rPr>
              <w:fldChar w:fldCharType="separate"/>
            </w:r>
            <w:r w:rsidR="006E69BB">
              <w:rPr>
                <w:noProof/>
                <w:webHidden/>
              </w:rPr>
              <w:t>40</w:t>
            </w:r>
            <w:r w:rsidR="006E69BB">
              <w:rPr>
                <w:noProof/>
                <w:webHidden/>
              </w:rPr>
              <w:fldChar w:fldCharType="end"/>
            </w:r>
          </w:hyperlink>
        </w:p>
        <w:p w14:paraId="662F9D54" w14:textId="25F0F653" w:rsidR="006E69BB" w:rsidRDefault="001C48CA">
          <w:pPr>
            <w:pStyle w:val="TOC2"/>
            <w:tabs>
              <w:tab w:val="left" w:pos="880"/>
              <w:tab w:val="right" w:leader="dot" w:pos="9628"/>
            </w:tabs>
            <w:rPr>
              <w:noProof/>
              <w:lang w:val="en-US" w:eastAsia="en-US"/>
            </w:rPr>
          </w:pPr>
          <w:hyperlink w:anchor="_Toc16604835" w:history="1">
            <w:r w:rsidR="006E69BB" w:rsidRPr="00875B76">
              <w:rPr>
                <w:rStyle w:val="Hyperlink"/>
                <w:noProof/>
                <w:lang w:val="en-US"/>
              </w:rPr>
              <w:t>4.3.</w:t>
            </w:r>
            <w:r w:rsidR="006E69BB">
              <w:rPr>
                <w:noProof/>
                <w:lang w:val="en-US" w:eastAsia="en-US"/>
              </w:rPr>
              <w:tab/>
            </w:r>
            <w:r w:rsidR="006E69BB" w:rsidRPr="00875B76">
              <w:rPr>
                <w:rStyle w:val="Hyperlink"/>
                <w:noProof/>
                <w:lang w:val="en-US"/>
              </w:rPr>
              <w:t>Screening Checklist</w:t>
            </w:r>
            <w:r w:rsidR="006E69BB">
              <w:rPr>
                <w:noProof/>
                <w:webHidden/>
              </w:rPr>
              <w:tab/>
            </w:r>
            <w:r w:rsidR="006E69BB">
              <w:rPr>
                <w:noProof/>
                <w:webHidden/>
              </w:rPr>
              <w:fldChar w:fldCharType="begin"/>
            </w:r>
            <w:r w:rsidR="006E69BB">
              <w:rPr>
                <w:noProof/>
                <w:webHidden/>
              </w:rPr>
              <w:instrText xml:space="preserve"> PAGEREF _Toc16604835 \h </w:instrText>
            </w:r>
            <w:r w:rsidR="006E69BB">
              <w:rPr>
                <w:noProof/>
                <w:webHidden/>
              </w:rPr>
            </w:r>
            <w:r w:rsidR="006E69BB">
              <w:rPr>
                <w:noProof/>
                <w:webHidden/>
              </w:rPr>
              <w:fldChar w:fldCharType="separate"/>
            </w:r>
            <w:r w:rsidR="006E69BB">
              <w:rPr>
                <w:noProof/>
                <w:webHidden/>
              </w:rPr>
              <w:t>41</w:t>
            </w:r>
            <w:r w:rsidR="006E69BB">
              <w:rPr>
                <w:noProof/>
                <w:webHidden/>
              </w:rPr>
              <w:fldChar w:fldCharType="end"/>
            </w:r>
          </w:hyperlink>
        </w:p>
        <w:p w14:paraId="4BB388F0" w14:textId="4DAEE3F3" w:rsidR="006E69BB" w:rsidRDefault="001C48CA">
          <w:pPr>
            <w:pStyle w:val="TOC2"/>
            <w:tabs>
              <w:tab w:val="left" w:pos="880"/>
              <w:tab w:val="right" w:leader="dot" w:pos="9628"/>
            </w:tabs>
            <w:rPr>
              <w:noProof/>
              <w:lang w:val="en-US" w:eastAsia="en-US"/>
            </w:rPr>
          </w:pPr>
          <w:hyperlink w:anchor="_Toc16604836" w:history="1">
            <w:r w:rsidR="006E69BB" w:rsidRPr="00875B76">
              <w:rPr>
                <w:rStyle w:val="Hyperlink"/>
                <w:noProof/>
                <w:lang w:val="en-US"/>
              </w:rPr>
              <w:t>4.4.</w:t>
            </w:r>
            <w:r w:rsidR="006E69BB">
              <w:rPr>
                <w:noProof/>
                <w:lang w:val="en-US" w:eastAsia="en-US"/>
              </w:rPr>
              <w:tab/>
            </w:r>
            <w:r w:rsidR="006E69BB" w:rsidRPr="00875B76">
              <w:rPr>
                <w:rStyle w:val="Hyperlink"/>
                <w:noProof/>
                <w:lang w:val="en-US"/>
              </w:rPr>
              <w:t>Baseline and socio-economic data</w:t>
            </w:r>
            <w:r w:rsidR="006E69BB">
              <w:rPr>
                <w:noProof/>
                <w:webHidden/>
              </w:rPr>
              <w:tab/>
            </w:r>
            <w:r w:rsidR="006E69BB">
              <w:rPr>
                <w:noProof/>
                <w:webHidden/>
              </w:rPr>
              <w:fldChar w:fldCharType="begin"/>
            </w:r>
            <w:r w:rsidR="006E69BB">
              <w:rPr>
                <w:noProof/>
                <w:webHidden/>
              </w:rPr>
              <w:instrText xml:space="preserve"> PAGEREF _Toc16604836 \h </w:instrText>
            </w:r>
            <w:r w:rsidR="006E69BB">
              <w:rPr>
                <w:noProof/>
                <w:webHidden/>
              </w:rPr>
            </w:r>
            <w:r w:rsidR="006E69BB">
              <w:rPr>
                <w:noProof/>
                <w:webHidden/>
              </w:rPr>
              <w:fldChar w:fldCharType="separate"/>
            </w:r>
            <w:r w:rsidR="006E69BB">
              <w:rPr>
                <w:noProof/>
                <w:webHidden/>
              </w:rPr>
              <w:t>41</w:t>
            </w:r>
            <w:r w:rsidR="006E69BB">
              <w:rPr>
                <w:noProof/>
                <w:webHidden/>
              </w:rPr>
              <w:fldChar w:fldCharType="end"/>
            </w:r>
          </w:hyperlink>
        </w:p>
        <w:p w14:paraId="41994ED5" w14:textId="7668D26E" w:rsidR="006E69BB" w:rsidRDefault="001C48CA">
          <w:pPr>
            <w:pStyle w:val="TOC2"/>
            <w:tabs>
              <w:tab w:val="left" w:pos="880"/>
              <w:tab w:val="right" w:leader="dot" w:pos="9628"/>
            </w:tabs>
            <w:rPr>
              <w:noProof/>
              <w:lang w:val="en-US" w:eastAsia="en-US"/>
            </w:rPr>
          </w:pPr>
          <w:hyperlink w:anchor="_Toc16604837" w:history="1">
            <w:r w:rsidR="006E69BB" w:rsidRPr="00875B76">
              <w:rPr>
                <w:rStyle w:val="Hyperlink"/>
                <w:noProof/>
                <w:lang w:val="en-US"/>
              </w:rPr>
              <w:t>4.5.</w:t>
            </w:r>
            <w:r w:rsidR="006E69BB">
              <w:rPr>
                <w:noProof/>
                <w:lang w:val="en-US" w:eastAsia="en-US"/>
              </w:rPr>
              <w:tab/>
            </w:r>
            <w:r w:rsidR="006E69BB" w:rsidRPr="00875B76">
              <w:rPr>
                <w:rStyle w:val="Hyperlink"/>
                <w:noProof/>
                <w:lang w:val="en-US"/>
              </w:rPr>
              <w:t>Preparation of a Subproject RAP/aRAP</w:t>
            </w:r>
            <w:r w:rsidR="006E69BB">
              <w:rPr>
                <w:noProof/>
                <w:webHidden/>
              </w:rPr>
              <w:tab/>
            </w:r>
            <w:r w:rsidR="006E69BB">
              <w:rPr>
                <w:noProof/>
                <w:webHidden/>
              </w:rPr>
              <w:fldChar w:fldCharType="begin"/>
            </w:r>
            <w:r w:rsidR="006E69BB">
              <w:rPr>
                <w:noProof/>
                <w:webHidden/>
              </w:rPr>
              <w:instrText xml:space="preserve"> PAGEREF _Toc16604837 \h </w:instrText>
            </w:r>
            <w:r w:rsidR="006E69BB">
              <w:rPr>
                <w:noProof/>
                <w:webHidden/>
              </w:rPr>
            </w:r>
            <w:r w:rsidR="006E69BB">
              <w:rPr>
                <w:noProof/>
                <w:webHidden/>
              </w:rPr>
              <w:fldChar w:fldCharType="separate"/>
            </w:r>
            <w:r w:rsidR="006E69BB">
              <w:rPr>
                <w:noProof/>
                <w:webHidden/>
              </w:rPr>
              <w:t>42</w:t>
            </w:r>
            <w:r w:rsidR="006E69BB">
              <w:rPr>
                <w:noProof/>
                <w:webHidden/>
              </w:rPr>
              <w:fldChar w:fldCharType="end"/>
            </w:r>
          </w:hyperlink>
        </w:p>
        <w:p w14:paraId="31720D95" w14:textId="39129EF2" w:rsidR="006E69BB" w:rsidRDefault="001C48CA">
          <w:pPr>
            <w:pStyle w:val="TOC1"/>
            <w:tabs>
              <w:tab w:val="left" w:pos="440"/>
              <w:tab w:val="right" w:leader="dot" w:pos="9628"/>
            </w:tabs>
            <w:rPr>
              <w:rFonts w:asciiTheme="minorHAnsi" w:hAnsiTheme="minorHAnsi"/>
              <w:noProof/>
              <w:lang w:val="en-US" w:eastAsia="en-US"/>
            </w:rPr>
          </w:pPr>
          <w:hyperlink w:anchor="_Toc16604838" w:history="1">
            <w:r w:rsidR="006E69BB" w:rsidRPr="00875B76">
              <w:rPr>
                <w:rStyle w:val="Hyperlink"/>
                <w:noProof/>
                <w:lang w:val="en-US"/>
              </w:rPr>
              <w:t>5.</w:t>
            </w:r>
            <w:r w:rsidR="006E69BB">
              <w:rPr>
                <w:rFonts w:asciiTheme="minorHAnsi" w:hAnsiTheme="minorHAnsi"/>
                <w:noProof/>
                <w:lang w:val="en-US" w:eastAsia="en-US"/>
              </w:rPr>
              <w:tab/>
            </w:r>
            <w:r w:rsidR="006E69BB" w:rsidRPr="00875B76">
              <w:rPr>
                <w:rStyle w:val="Hyperlink"/>
                <w:noProof/>
                <w:lang w:val="en-US"/>
              </w:rPr>
              <w:t>IMPLEMENTATION ARRANGEMENTS</w:t>
            </w:r>
            <w:r w:rsidR="006E69BB">
              <w:rPr>
                <w:noProof/>
                <w:webHidden/>
              </w:rPr>
              <w:tab/>
            </w:r>
            <w:r w:rsidR="006E69BB">
              <w:rPr>
                <w:noProof/>
                <w:webHidden/>
              </w:rPr>
              <w:fldChar w:fldCharType="begin"/>
            </w:r>
            <w:r w:rsidR="006E69BB">
              <w:rPr>
                <w:noProof/>
                <w:webHidden/>
              </w:rPr>
              <w:instrText xml:space="preserve"> PAGEREF _Toc16604838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7F7FDC8D" w14:textId="73B2F7EE" w:rsidR="006E69BB" w:rsidRDefault="001C48CA">
          <w:pPr>
            <w:pStyle w:val="TOC2"/>
            <w:tabs>
              <w:tab w:val="left" w:pos="880"/>
              <w:tab w:val="right" w:leader="dot" w:pos="9628"/>
            </w:tabs>
            <w:rPr>
              <w:noProof/>
              <w:lang w:val="en-US" w:eastAsia="en-US"/>
            </w:rPr>
          </w:pPr>
          <w:hyperlink w:anchor="_Toc16604839" w:history="1">
            <w:r w:rsidR="006E69BB" w:rsidRPr="00875B76">
              <w:rPr>
                <w:rStyle w:val="Hyperlink"/>
                <w:noProof/>
                <w:lang w:val="en-US"/>
              </w:rPr>
              <w:t>5.1.</w:t>
            </w:r>
            <w:r w:rsidR="006E69BB">
              <w:rPr>
                <w:noProof/>
                <w:lang w:val="en-US" w:eastAsia="en-US"/>
              </w:rPr>
              <w:tab/>
            </w:r>
            <w:r w:rsidR="006E69BB" w:rsidRPr="00875B76">
              <w:rPr>
                <w:rStyle w:val="Hyperlink"/>
                <w:noProof/>
                <w:lang w:val="en-US"/>
              </w:rPr>
              <w:t>Institutional Arrangements – Role and responsibility matrix, preparation and review of subproject plans.</w:t>
            </w:r>
            <w:r w:rsidR="006E69BB">
              <w:rPr>
                <w:noProof/>
                <w:webHidden/>
              </w:rPr>
              <w:tab/>
            </w:r>
            <w:r w:rsidR="006E69BB">
              <w:rPr>
                <w:noProof/>
                <w:webHidden/>
              </w:rPr>
              <w:fldChar w:fldCharType="begin"/>
            </w:r>
            <w:r w:rsidR="006E69BB">
              <w:rPr>
                <w:noProof/>
                <w:webHidden/>
              </w:rPr>
              <w:instrText xml:space="preserve"> PAGEREF _Toc16604839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673CFBBD" w14:textId="2F0044C0" w:rsidR="006E69BB" w:rsidRDefault="001C48CA">
          <w:pPr>
            <w:pStyle w:val="TOC2"/>
            <w:tabs>
              <w:tab w:val="left" w:pos="1100"/>
              <w:tab w:val="right" w:leader="dot" w:pos="9628"/>
            </w:tabs>
            <w:rPr>
              <w:noProof/>
              <w:lang w:val="en-US" w:eastAsia="en-US"/>
            </w:rPr>
          </w:pPr>
          <w:hyperlink w:anchor="_Toc16604840" w:history="1">
            <w:r w:rsidR="006E69BB" w:rsidRPr="00875B76">
              <w:rPr>
                <w:rStyle w:val="Hyperlink"/>
                <w:noProof/>
                <w:lang w:val="en-US"/>
              </w:rPr>
              <w:t>5.1.1.</w:t>
            </w:r>
            <w:r w:rsidR="006E69BB">
              <w:rPr>
                <w:noProof/>
                <w:lang w:val="en-US" w:eastAsia="en-US"/>
              </w:rPr>
              <w:tab/>
            </w:r>
            <w:r w:rsidR="006E69BB" w:rsidRPr="00875B76">
              <w:rPr>
                <w:rStyle w:val="Hyperlink"/>
                <w:noProof/>
                <w:lang w:val="en-US"/>
              </w:rPr>
              <w:t>Project coordination</w:t>
            </w:r>
            <w:r w:rsidR="006E69BB">
              <w:rPr>
                <w:noProof/>
                <w:webHidden/>
              </w:rPr>
              <w:tab/>
            </w:r>
            <w:r w:rsidR="006E69BB">
              <w:rPr>
                <w:noProof/>
                <w:webHidden/>
              </w:rPr>
              <w:fldChar w:fldCharType="begin"/>
            </w:r>
            <w:r w:rsidR="006E69BB">
              <w:rPr>
                <w:noProof/>
                <w:webHidden/>
              </w:rPr>
              <w:instrText xml:space="preserve"> PAGEREF _Toc16604840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29927EDE" w14:textId="101C4A18" w:rsidR="006E69BB" w:rsidRDefault="001C48CA">
          <w:pPr>
            <w:pStyle w:val="TOC2"/>
            <w:tabs>
              <w:tab w:val="left" w:pos="1100"/>
              <w:tab w:val="right" w:leader="dot" w:pos="9628"/>
            </w:tabs>
            <w:rPr>
              <w:noProof/>
              <w:lang w:val="en-US" w:eastAsia="en-US"/>
            </w:rPr>
          </w:pPr>
          <w:hyperlink w:anchor="_Toc16604841" w:history="1">
            <w:r w:rsidR="006E69BB" w:rsidRPr="00875B76">
              <w:rPr>
                <w:rStyle w:val="Hyperlink"/>
                <w:noProof/>
                <w:lang w:val="en-US"/>
              </w:rPr>
              <w:t>5.1.2.</w:t>
            </w:r>
            <w:r w:rsidR="006E69BB">
              <w:rPr>
                <w:noProof/>
                <w:lang w:val="en-US" w:eastAsia="en-US"/>
              </w:rPr>
              <w:tab/>
            </w:r>
            <w:r w:rsidR="006E69BB" w:rsidRPr="00875B76">
              <w:rPr>
                <w:rStyle w:val="Hyperlink"/>
                <w:noProof/>
                <w:lang w:val="en-US"/>
              </w:rPr>
              <w:t>Project Implementation Unit</w:t>
            </w:r>
            <w:r w:rsidR="006E69BB">
              <w:rPr>
                <w:noProof/>
                <w:webHidden/>
              </w:rPr>
              <w:tab/>
            </w:r>
            <w:r w:rsidR="006E69BB">
              <w:rPr>
                <w:noProof/>
                <w:webHidden/>
              </w:rPr>
              <w:fldChar w:fldCharType="begin"/>
            </w:r>
            <w:r w:rsidR="006E69BB">
              <w:rPr>
                <w:noProof/>
                <w:webHidden/>
              </w:rPr>
              <w:instrText xml:space="preserve"> PAGEREF _Toc16604841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7419D221" w14:textId="30F8E731" w:rsidR="006E69BB" w:rsidRDefault="001C48CA">
          <w:pPr>
            <w:pStyle w:val="TOC2"/>
            <w:tabs>
              <w:tab w:val="left" w:pos="1100"/>
              <w:tab w:val="right" w:leader="dot" w:pos="9628"/>
            </w:tabs>
            <w:rPr>
              <w:noProof/>
              <w:lang w:val="en-US" w:eastAsia="en-US"/>
            </w:rPr>
          </w:pPr>
          <w:hyperlink w:anchor="_Toc16604842" w:history="1">
            <w:r w:rsidR="006E69BB" w:rsidRPr="00875B76">
              <w:rPr>
                <w:rStyle w:val="Hyperlink"/>
                <w:noProof/>
                <w:lang w:val="en-US"/>
              </w:rPr>
              <w:t>5.1.3.</w:t>
            </w:r>
            <w:r w:rsidR="006E69BB">
              <w:rPr>
                <w:noProof/>
                <w:lang w:val="en-US" w:eastAsia="en-US"/>
              </w:rPr>
              <w:tab/>
            </w:r>
            <w:r w:rsidR="006E69BB" w:rsidRPr="00875B76">
              <w:rPr>
                <w:rStyle w:val="Hyperlink"/>
                <w:noProof/>
                <w:lang w:val="en-US"/>
              </w:rPr>
              <w:t>Regional Project Coordinating Units</w:t>
            </w:r>
            <w:r w:rsidR="006E69BB">
              <w:rPr>
                <w:noProof/>
                <w:webHidden/>
              </w:rPr>
              <w:tab/>
            </w:r>
            <w:r w:rsidR="006E69BB">
              <w:rPr>
                <w:noProof/>
                <w:webHidden/>
              </w:rPr>
              <w:fldChar w:fldCharType="begin"/>
            </w:r>
            <w:r w:rsidR="006E69BB">
              <w:rPr>
                <w:noProof/>
                <w:webHidden/>
              </w:rPr>
              <w:instrText xml:space="preserve"> PAGEREF _Toc16604842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1D9F20C5" w14:textId="4B56728D" w:rsidR="006E69BB" w:rsidRDefault="001C48CA">
          <w:pPr>
            <w:pStyle w:val="TOC2"/>
            <w:tabs>
              <w:tab w:val="left" w:pos="1100"/>
              <w:tab w:val="right" w:leader="dot" w:pos="9628"/>
            </w:tabs>
            <w:rPr>
              <w:noProof/>
              <w:lang w:val="en-US" w:eastAsia="en-US"/>
            </w:rPr>
          </w:pPr>
          <w:hyperlink w:anchor="_Toc16604843" w:history="1">
            <w:r w:rsidR="006E69BB" w:rsidRPr="00875B76">
              <w:rPr>
                <w:rStyle w:val="Hyperlink"/>
                <w:noProof/>
                <w:lang w:val="en-US"/>
              </w:rPr>
              <w:t>5.1.4.</w:t>
            </w:r>
            <w:r w:rsidR="006E69BB">
              <w:rPr>
                <w:noProof/>
                <w:lang w:val="en-US" w:eastAsia="en-US"/>
              </w:rPr>
              <w:tab/>
            </w:r>
            <w:r w:rsidR="006E69BB" w:rsidRPr="00875B76">
              <w:rPr>
                <w:rStyle w:val="Hyperlink"/>
                <w:noProof/>
                <w:lang w:val="en-US"/>
              </w:rPr>
              <w:t>Land Resources and State Cadaster Department (LRSCD)</w:t>
            </w:r>
            <w:r w:rsidR="006E69BB">
              <w:rPr>
                <w:noProof/>
                <w:webHidden/>
              </w:rPr>
              <w:tab/>
            </w:r>
            <w:r w:rsidR="006E69BB">
              <w:rPr>
                <w:noProof/>
                <w:webHidden/>
              </w:rPr>
              <w:fldChar w:fldCharType="begin"/>
            </w:r>
            <w:r w:rsidR="006E69BB">
              <w:rPr>
                <w:noProof/>
                <w:webHidden/>
              </w:rPr>
              <w:instrText xml:space="preserve"> PAGEREF _Toc16604843 \h </w:instrText>
            </w:r>
            <w:r w:rsidR="006E69BB">
              <w:rPr>
                <w:noProof/>
                <w:webHidden/>
              </w:rPr>
            </w:r>
            <w:r w:rsidR="006E69BB">
              <w:rPr>
                <w:noProof/>
                <w:webHidden/>
              </w:rPr>
              <w:fldChar w:fldCharType="separate"/>
            </w:r>
            <w:r w:rsidR="006E69BB">
              <w:rPr>
                <w:noProof/>
                <w:webHidden/>
              </w:rPr>
              <w:t>43</w:t>
            </w:r>
            <w:r w:rsidR="006E69BB">
              <w:rPr>
                <w:noProof/>
                <w:webHidden/>
              </w:rPr>
              <w:fldChar w:fldCharType="end"/>
            </w:r>
          </w:hyperlink>
        </w:p>
        <w:p w14:paraId="7CB8E4E1" w14:textId="2116EF80" w:rsidR="006E69BB" w:rsidRDefault="001C48CA">
          <w:pPr>
            <w:pStyle w:val="TOC2"/>
            <w:tabs>
              <w:tab w:val="left" w:pos="1100"/>
              <w:tab w:val="right" w:leader="dot" w:pos="9628"/>
            </w:tabs>
            <w:rPr>
              <w:noProof/>
              <w:lang w:val="en-US" w:eastAsia="en-US"/>
            </w:rPr>
          </w:pPr>
          <w:hyperlink w:anchor="_Toc16604844" w:history="1">
            <w:r w:rsidR="006E69BB" w:rsidRPr="00875B76">
              <w:rPr>
                <w:rStyle w:val="Hyperlink"/>
                <w:noProof/>
                <w:lang w:val="en-US"/>
              </w:rPr>
              <w:t>5.1.5.</w:t>
            </w:r>
            <w:r w:rsidR="006E69BB">
              <w:rPr>
                <w:noProof/>
                <w:lang w:val="en-US" w:eastAsia="en-US"/>
              </w:rPr>
              <w:tab/>
            </w:r>
            <w:r w:rsidR="006E69BB" w:rsidRPr="00875B76">
              <w:rPr>
                <w:rStyle w:val="Hyperlink"/>
                <w:noProof/>
                <w:lang w:val="en-US"/>
              </w:rPr>
              <w:t>The Local Hokimiyats</w:t>
            </w:r>
            <w:r w:rsidR="006E69BB">
              <w:rPr>
                <w:noProof/>
                <w:webHidden/>
              </w:rPr>
              <w:tab/>
            </w:r>
            <w:r w:rsidR="006E69BB">
              <w:rPr>
                <w:noProof/>
                <w:webHidden/>
              </w:rPr>
              <w:fldChar w:fldCharType="begin"/>
            </w:r>
            <w:r w:rsidR="006E69BB">
              <w:rPr>
                <w:noProof/>
                <w:webHidden/>
              </w:rPr>
              <w:instrText xml:space="preserve"> PAGEREF _Toc16604844 \h </w:instrText>
            </w:r>
            <w:r w:rsidR="006E69BB">
              <w:rPr>
                <w:noProof/>
                <w:webHidden/>
              </w:rPr>
            </w:r>
            <w:r w:rsidR="006E69BB">
              <w:rPr>
                <w:noProof/>
                <w:webHidden/>
              </w:rPr>
              <w:fldChar w:fldCharType="separate"/>
            </w:r>
            <w:r w:rsidR="006E69BB">
              <w:rPr>
                <w:noProof/>
                <w:webHidden/>
              </w:rPr>
              <w:t>44</w:t>
            </w:r>
            <w:r w:rsidR="006E69BB">
              <w:rPr>
                <w:noProof/>
                <w:webHidden/>
              </w:rPr>
              <w:fldChar w:fldCharType="end"/>
            </w:r>
          </w:hyperlink>
        </w:p>
        <w:p w14:paraId="5C31783C" w14:textId="2CDF862F" w:rsidR="006E69BB" w:rsidRDefault="001C48CA">
          <w:pPr>
            <w:pStyle w:val="TOC2"/>
            <w:tabs>
              <w:tab w:val="left" w:pos="880"/>
              <w:tab w:val="right" w:leader="dot" w:pos="9628"/>
            </w:tabs>
            <w:rPr>
              <w:noProof/>
              <w:lang w:val="en-US" w:eastAsia="en-US"/>
            </w:rPr>
          </w:pPr>
          <w:hyperlink w:anchor="_Toc16604845" w:history="1">
            <w:r w:rsidR="006E69BB" w:rsidRPr="00875B76">
              <w:rPr>
                <w:rStyle w:val="Hyperlink"/>
                <w:noProof/>
                <w:lang w:val="en-US"/>
              </w:rPr>
              <w:t>5.2.</w:t>
            </w:r>
            <w:r w:rsidR="006E69BB">
              <w:rPr>
                <w:noProof/>
                <w:lang w:val="en-US" w:eastAsia="en-US"/>
              </w:rPr>
              <w:tab/>
            </w:r>
            <w:r w:rsidR="006E69BB" w:rsidRPr="00875B76">
              <w:rPr>
                <w:rStyle w:val="Hyperlink"/>
                <w:noProof/>
                <w:lang w:val="en-US"/>
              </w:rPr>
              <w:t>Consultations</w:t>
            </w:r>
            <w:r w:rsidR="006E69BB">
              <w:rPr>
                <w:noProof/>
                <w:webHidden/>
              </w:rPr>
              <w:tab/>
            </w:r>
            <w:r w:rsidR="006E69BB">
              <w:rPr>
                <w:noProof/>
                <w:webHidden/>
              </w:rPr>
              <w:fldChar w:fldCharType="begin"/>
            </w:r>
            <w:r w:rsidR="006E69BB">
              <w:rPr>
                <w:noProof/>
                <w:webHidden/>
              </w:rPr>
              <w:instrText xml:space="preserve"> PAGEREF _Toc16604845 \h </w:instrText>
            </w:r>
            <w:r w:rsidR="006E69BB">
              <w:rPr>
                <w:noProof/>
                <w:webHidden/>
              </w:rPr>
            </w:r>
            <w:r w:rsidR="006E69BB">
              <w:rPr>
                <w:noProof/>
                <w:webHidden/>
              </w:rPr>
              <w:fldChar w:fldCharType="separate"/>
            </w:r>
            <w:r w:rsidR="006E69BB">
              <w:rPr>
                <w:noProof/>
                <w:webHidden/>
              </w:rPr>
              <w:t>46</w:t>
            </w:r>
            <w:r w:rsidR="006E69BB">
              <w:rPr>
                <w:noProof/>
                <w:webHidden/>
              </w:rPr>
              <w:fldChar w:fldCharType="end"/>
            </w:r>
          </w:hyperlink>
        </w:p>
        <w:p w14:paraId="70DE703C" w14:textId="66AA7899" w:rsidR="006E69BB" w:rsidRDefault="001C48CA">
          <w:pPr>
            <w:pStyle w:val="TOC2"/>
            <w:tabs>
              <w:tab w:val="left" w:pos="880"/>
              <w:tab w:val="right" w:leader="dot" w:pos="9628"/>
            </w:tabs>
            <w:rPr>
              <w:noProof/>
              <w:lang w:val="en-US" w:eastAsia="en-US"/>
            </w:rPr>
          </w:pPr>
          <w:hyperlink w:anchor="_Toc16604846" w:history="1">
            <w:r w:rsidR="006E69BB" w:rsidRPr="00875B76">
              <w:rPr>
                <w:rStyle w:val="Hyperlink"/>
                <w:noProof/>
                <w:lang w:val="en-US"/>
              </w:rPr>
              <w:t>5.1.</w:t>
            </w:r>
            <w:r w:rsidR="006E69BB">
              <w:rPr>
                <w:noProof/>
                <w:lang w:val="en-US" w:eastAsia="en-US"/>
              </w:rPr>
              <w:tab/>
            </w:r>
            <w:r w:rsidR="006E69BB" w:rsidRPr="00875B76">
              <w:rPr>
                <w:rStyle w:val="Hyperlink"/>
                <w:noProof/>
                <w:lang w:val="en-US"/>
              </w:rPr>
              <w:t>Disclosure</w:t>
            </w:r>
            <w:r w:rsidR="006E69BB">
              <w:rPr>
                <w:noProof/>
                <w:webHidden/>
              </w:rPr>
              <w:tab/>
            </w:r>
            <w:r w:rsidR="006E69BB">
              <w:rPr>
                <w:noProof/>
                <w:webHidden/>
              </w:rPr>
              <w:fldChar w:fldCharType="begin"/>
            </w:r>
            <w:r w:rsidR="006E69BB">
              <w:rPr>
                <w:noProof/>
                <w:webHidden/>
              </w:rPr>
              <w:instrText xml:space="preserve"> PAGEREF _Toc16604846 \h </w:instrText>
            </w:r>
            <w:r w:rsidR="006E69BB">
              <w:rPr>
                <w:noProof/>
                <w:webHidden/>
              </w:rPr>
            </w:r>
            <w:r w:rsidR="006E69BB">
              <w:rPr>
                <w:noProof/>
                <w:webHidden/>
              </w:rPr>
              <w:fldChar w:fldCharType="separate"/>
            </w:r>
            <w:r w:rsidR="006E69BB">
              <w:rPr>
                <w:noProof/>
                <w:webHidden/>
              </w:rPr>
              <w:t>47</w:t>
            </w:r>
            <w:r w:rsidR="006E69BB">
              <w:rPr>
                <w:noProof/>
                <w:webHidden/>
              </w:rPr>
              <w:fldChar w:fldCharType="end"/>
            </w:r>
          </w:hyperlink>
        </w:p>
        <w:p w14:paraId="208490DB" w14:textId="1CF50BD5" w:rsidR="006E69BB" w:rsidRDefault="001C48CA">
          <w:pPr>
            <w:pStyle w:val="TOC2"/>
            <w:tabs>
              <w:tab w:val="left" w:pos="880"/>
              <w:tab w:val="right" w:leader="dot" w:pos="9628"/>
            </w:tabs>
            <w:rPr>
              <w:noProof/>
              <w:lang w:val="en-US" w:eastAsia="en-US"/>
            </w:rPr>
          </w:pPr>
          <w:hyperlink w:anchor="_Toc16604847" w:history="1">
            <w:r w:rsidR="006E69BB" w:rsidRPr="00875B76">
              <w:rPr>
                <w:rStyle w:val="Hyperlink"/>
                <w:noProof/>
                <w:lang w:val="en-US"/>
              </w:rPr>
              <w:t>5.2.</w:t>
            </w:r>
            <w:r w:rsidR="006E69BB">
              <w:rPr>
                <w:noProof/>
                <w:lang w:val="en-US" w:eastAsia="en-US"/>
              </w:rPr>
              <w:tab/>
            </w:r>
            <w:r w:rsidR="006E69BB" w:rsidRPr="00875B76">
              <w:rPr>
                <w:rStyle w:val="Hyperlink"/>
                <w:noProof/>
                <w:lang w:val="en-US"/>
              </w:rPr>
              <w:t>Updating of Resettlement Policy Framework</w:t>
            </w:r>
            <w:r w:rsidR="006E69BB">
              <w:rPr>
                <w:noProof/>
                <w:webHidden/>
              </w:rPr>
              <w:tab/>
            </w:r>
            <w:r w:rsidR="006E69BB">
              <w:rPr>
                <w:noProof/>
                <w:webHidden/>
              </w:rPr>
              <w:fldChar w:fldCharType="begin"/>
            </w:r>
            <w:r w:rsidR="006E69BB">
              <w:rPr>
                <w:noProof/>
                <w:webHidden/>
              </w:rPr>
              <w:instrText xml:space="preserve"> PAGEREF _Toc16604847 \h </w:instrText>
            </w:r>
            <w:r w:rsidR="006E69BB">
              <w:rPr>
                <w:noProof/>
                <w:webHidden/>
              </w:rPr>
            </w:r>
            <w:r w:rsidR="006E69BB">
              <w:rPr>
                <w:noProof/>
                <w:webHidden/>
              </w:rPr>
              <w:fldChar w:fldCharType="separate"/>
            </w:r>
            <w:r w:rsidR="006E69BB">
              <w:rPr>
                <w:noProof/>
                <w:webHidden/>
              </w:rPr>
              <w:t>47</w:t>
            </w:r>
            <w:r w:rsidR="006E69BB">
              <w:rPr>
                <w:noProof/>
                <w:webHidden/>
              </w:rPr>
              <w:fldChar w:fldCharType="end"/>
            </w:r>
          </w:hyperlink>
        </w:p>
        <w:p w14:paraId="18B5DA22" w14:textId="13C6950E" w:rsidR="006E69BB" w:rsidRDefault="001C48CA">
          <w:pPr>
            <w:pStyle w:val="TOC2"/>
            <w:tabs>
              <w:tab w:val="left" w:pos="880"/>
              <w:tab w:val="right" w:leader="dot" w:pos="9628"/>
            </w:tabs>
            <w:rPr>
              <w:noProof/>
              <w:lang w:val="en-US" w:eastAsia="en-US"/>
            </w:rPr>
          </w:pPr>
          <w:hyperlink w:anchor="_Toc16604848" w:history="1">
            <w:r w:rsidR="006E69BB" w:rsidRPr="00875B76">
              <w:rPr>
                <w:rStyle w:val="Hyperlink"/>
                <w:noProof/>
                <w:lang w:val="en-US"/>
              </w:rPr>
              <w:t>5.3.</w:t>
            </w:r>
            <w:r w:rsidR="006E69BB">
              <w:rPr>
                <w:noProof/>
                <w:lang w:val="en-US" w:eastAsia="en-US"/>
              </w:rPr>
              <w:tab/>
            </w:r>
            <w:r w:rsidR="006E69BB" w:rsidRPr="00875B76">
              <w:rPr>
                <w:rStyle w:val="Hyperlink"/>
                <w:noProof/>
                <w:lang w:val="en-US"/>
              </w:rPr>
              <w:t>Management Information System (MIS)</w:t>
            </w:r>
            <w:r w:rsidR="006E69BB">
              <w:rPr>
                <w:noProof/>
                <w:webHidden/>
              </w:rPr>
              <w:tab/>
            </w:r>
            <w:r w:rsidR="006E69BB">
              <w:rPr>
                <w:noProof/>
                <w:webHidden/>
              </w:rPr>
              <w:fldChar w:fldCharType="begin"/>
            </w:r>
            <w:r w:rsidR="006E69BB">
              <w:rPr>
                <w:noProof/>
                <w:webHidden/>
              </w:rPr>
              <w:instrText xml:space="preserve"> PAGEREF _Toc16604848 \h </w:instrText>
            </w:r>
            <w:r w:rsidR="006E69BB">
              <w:rPr>
                <w:noProof/>
                <w:webHidden/>
              </w:rPr>
            </w:r>
            <w:r w:rsidR="006E69BB">
              <w:rPr>
                <w:noProof/>
                <w:webHidden/>
              </w:rPr>
              <w:fldChar w:fldCharType="separate"/>
            </w:r>
            <w:r w:rsidR="006E69BB">
              <w:rPr>
                <w:noProof/>
                <w:webHidden/>
              </w:rPr>
              <w:t>47</w:t>
            </w:r>
            <w:r w:rsidR="006E69BB">
              <w:rPr>
                <w:noProof/>
                <w:webHidden/>
              </w:rPr>
              <w:fldChar w:fldCharType="end"/>
            </w:r>
          </w:hyperlink>
        </w:p>
        <w:p w14:paraId="137E0326" w14:textId="0F830D64" w:rsidR="006E69BB" w:rsidRDefault="001C48CA">
          <w:pPr>
            <w:pStyle w:val="TOC2"/>
            <w:tabs>
              <w:tab w:val="left" w:pos="880"/>
              <w:tab w:val="right" w:leader="dot" w:pos="9628"/>
            </w:tabs>
            <w:rPr>
              <w:noProof/>
              <w:lang w:val="en-US" w:eastAsia="en-US"/>
            </w:rPr>
          </w:pPr>
          <w:hyperlink w:anchor="_Toc16604849" w:history="1">
            <w:r w:rsidR="006E69BB" w:rsidRPr="00875B76">
              <w:rPr>
                <w:rStyle w:val="Hyperlink"/>
                <w:noProof/>
                <w:lang w:val="en-US"/>
              </w:rPr>
              <w:t>5.4.</w:t>
            </w:r>
            <w:r w:rsidR="006E69BB">
              <w:rPr>
                <w:noProof/>
                <w:lang w:val="en-US" w:eastAsia="en-US"/>
              </w:rPr>
              <w:tab/>
            </w:r>
            <w:r w:rsidR="006E69BB" w:rsidRPr="00875B76">
              <w:rPr>
                <w:rStyle w:val="Hyperlink"/>
                <w:noProof/>
                <w:lang w:val="en-US"/>
              </w:rPr>
              <w:t>Monitoring and Evaluation</w:t>
            </w:r>
            <w:r w:rsidR="006E69BB">
              <w:rPr>
                <w:noProof/>
                <w:webHidden/>
              </w:rPr>
              <w:tab/>
            </w:r>
            <w:r w:rsidR="006E69BB">
              <w:rPr>
                <w:noProof/>
                <w:webHidden/>
              </w:rPr>
              <w:fldChar w:fldCharType="begin"/>
            </w:r>
            <w:r w:rsidR="006E69BB">
              <w:rPr>
                <w:noProof/>
                <w:webHidden/>
              </w:rPr>
              <w:instrText xml:space="preserve"> PAGEREF _Toc16604849 \h </w:instrText>
            </w:r>
            <w:r w:rsidR="006E69BB">
              <w:rPr>
                <w:noProof/>
                <w:webHidden/>
              </w:rPr>
            </w:r>
            <w:r w:rsidR="006E69BB">
              <w:rPr>
                <w:noProof/>
                <w:webHidden/>
              </w:rPr>
              <w:fldChar w:fldCharType="separate"/>
            </w:r>
            <w:r w:rsidR="006E69BB">
              <w:rPr>
                <w:noProof/>
                <w:webHidden/>
              </w:rPr>
              <w:t>48</w:t>
            </w:r>
            <w:r w:rsidR="006E69BB">
              <w:rPr>
                <w:noProof/>
                <w:webHidden/>
              </w:rPr>
              <w:fldChar w:fldCharType="end"/>
            </w:r>
          </w:hyperlink>
        </w:p>
        <w:p w14:paraId="644B9681" w14:textId="399E2A37" w:rsidR="006E69BB" w:rsidRDefault="001C48CA">
          <w:pPr>
            <w:pStyle w:val="TOC2"/>
            <w:tabs>
              <w:tab w:val="left" w:pos="1100"/>
              <w:tab w:val="right" w:leader="dot" w:pos="9628"/>
            </w:tabs>
            <w:rPr>
              <w:noProof/>
              <w:lang w:val="en-US" w:eastAsia="en-US"/>
            </w:rPr>
          </w:pPr>
          <w:hyperlink w:anchor="_Toc16604850" w:history="1">
            <w:r w:rsidR="006E69BB" w:rsidRPr="00875B76">
              <w:rPr>
                <w:rStyle w:val="Hyperlink"/>
                <w:noProof/>
                <w:lang w:val="en-US"/>
              </w:rPr>
              <w:t>5.4.1.</w:t>
            </w:r>
            <w:r w:rsidR="006E69BB">
              <w:rPr>
                <w:noProof/>
                <w:lang w:val="en-US" w:eastAsia="en-US"/>
              </w:rPr>
              <w:tab/>
            </w:r>
            <w:r w:rsidR="006E69BB" w:rsidRPr="00875B76">
              <w:rPr>
                <w:rStyle w:val="Hyperlink"/>
                <w:noProof/>
                <w:lang w:val="en-US"/>
              </w:rPr>
              <w:t>Internal and external monitoring</w:t>
            </w:r>
            <w:r w:rsidR="006E69BB">
              <w:rPr>
                <w:noProof/>
                <w:webHidden/>
              </w:rPr>
              <w:tab/>
            </w:r>
            <w:r w:rsidR="006E69BB">
              <w:rPr>
                <w:noProof/>
                <w:webHidden/>
              </w:rPr>
              <w:fldChar w:fldCharType="begin"/>
            </w:r>
            <w:r w:rsidR="006E69BB">
              <w:rPr>
                <w:noProof/>
                <w:webHidden/>
              </w:rPr>
              <w:instrText xml:space="preserve"> PAGEREF _Toc16604850 \h </w:instrText>
            </w:r>
            <w:r w:rsidR="006E69BB">
              <w:rPr>
                <w:noProof/>
                <w:webHidden/>
              </w:rPr>
            </w:r>
            <w:r w:rsidR="006E69BB">
              <w:rPr>
                <w:noProof/>
                <w:webHidden/>
              </w:rPr>
              <w:fldChar w:fldCharType="separate"/>
            </w:r>
            <w:r w:rsidR="006E69BB">
              <w:rPr>
                <w:noProof/>
                <w:webHidden/>
              </w:rPr>
              <w:t>48</w:t>
            </w:r>
            <w:r w:rsidR="006E69BB">
              <w:rPr>
                <w:noProof/>
                <w:webHidden/>
              </w:rPr>
              <w:fldChar w:fldCharType="end"/>
            </w:r>
          </w:hyperlink>
        </w:p>
        <w:p w14:paraId="42D9BA90" w14:textId="179D28A1" w:rsidR="006E69BB" w:rsidRDefault="001C48CA">
          <w:pPr>
            <w:pStyle w:val="TOC2"/>
            <w:tabs>
              <w:tab w:val="left" w:pos="1100"/>
              <w:tab w:val="right" w:leader="dot" w:pos="9628"/>
            </w:tabs>
            <w:rPr>
              <w:noProof/>
              <w:lang w:val="en-US" w:eastAsia="en-US"/>
            </w:rPr>
          </w:pPr>
          <w:hyperlink w:anchor="_Toc16604851" w:history="1">
            <w:r w:rsidR="006E69BB" w:rsidRPr="00875B76">
              <w:rPr>
                <w:rStyle w:val="Hyperlink"/>
                <w:noProof/>
                <w:lang w:val="en-US"/>
              </w:rPr>
              <w:t>5.4.2.</w:t>
            </w:r>
            <w:r w:rsidR="006E69BB">
              <w:rPr>
                <w:noProof/>
                <w:lang w:val="en-US" w:eastAsia="en-US"/>
              </w:rPr>
              <w:tab/>
            </w:r>
            <w:r w:rsidR="006E69BB" w:rsidRPr="00875B76">
              <w:rPr>
                <w:rStyle w:val="Hyperlink"/>
                <w:noProof/>
                <w:lang w:val="en-US"/>
              </w:rPr>
              <w:t>Impact Evaluation</w:t>
            </w:r>
            <w:r w:rsidR="006E69BB">
              <w:rPr>
                <w:noProof/>
                <w:webHidden/>
              </w:rPr>
              <w:tab/>
            </w:r>
            <w:r w:rsidR="006E69BB">
              <w:rPr>
                <w:noProof/>
                <w:webHidden/>
              </w:rPr>
              <w:fldChar w:fldCharType="begin"/>
            </w:r>
            <w:r w:rsidR="006E69BB">
              <w:rPr>
                <w:noProof/>
                <w:webHidden/>
              </w:rPr>
              <w:instrText xml:space="preserve"> PAGEREF _Toc16604851 \h </w:instrText>
            </w:r>
            <w:r w:rsidR="006E69BB">
              <w:rPr>
                <w:noProof/>
                <w:webHidden/>
              </w:rPr>
            </w:r>
            <w:r w:rsidR="006E69BB">
              <w:rPr>
                <w:noProof/>
                <w:webHidden/>
              </w:rPr>
              <w:fldChar w:fldCharType="separate"/>
            </w:r>
            <w:r w:rsidR="006E69BB">
              <w:rPr>
                <w:noProof/>
                <w:webHidden/>
              </w:rPr>
              <w:t>49</w:t>
            </w:r>
            <w:r w:rsidR="006E69BB">
              <w:rPr>
                <w:noProof/>
                <w:webHidden/>
              </w:rPr>
              <w:fldChar w:fldCharType="end"/>
            </w:r>
          </w:hyperlink>
        </w:p>
        <w:p w14:paraId="35D70F23" w14:textId="51765A8B" w:rsidR="006E69BB" w:rsidRDefault="001C48CA">
          <w:pPr>
            <w:pStyle w:val="TOC2"/>
            <w:tabs>
              <w:tab w:val="left" w:pos="880"/>
              <w:tab w:val="right" w:leader="dot" w:pos="9628"/>
            </w:tabs>
            <w:rPr>
              <w:noProof/>
              <w:lang w:val="en-US" w:eastAsia="en-US"/>
            </w:rPr>
          </w:pPr>
          <w:hyperlink w:anchor="_Toc16604852" w:history="1">
            <w:r w:rsidR="006E69BB" w:rsidRPr="00875B76">
              <w:rPr>
                <w:rStyle w:val="Hyperlink"/>
                <w:noProof/>
                <w:lang w:val="en-US"/>
              </w:rPr>
              <w:t>5.5.</w:t>
            </w:r>
            <w:r w:rsidR="006E69BB">
              <w:rPr>
                <w:noProof/>
                <w:lang w:val="en-US" w:eastAsia="en-US"/>
              </w:rPr>
              <w:tab/>
            </w:r>
            <w:r w:rsidR="006E69BB" w:rsidRPr="00875B76">
              <w:rPr>
                <w:rStyle w:val="Hyperlink"/>
                <w:noProof/>
                <w:lang w:val="en-US"/>
              </w:rPr>
              <w:t>Coordination with Civil Works</w:t>
            </w:r>
            <w:r w:rsidR="006E69BB">
              <w:rPr>
                <w:noProof/>
                <w:webHidden/>
              </w:rPr>
              <w:tab/>
            </w:r>
            <w:r w:rsidR="006E69BB">
              <w:rPr>
                <w:noProof/>
                <w:webHidden/>
              </w:rPr>
              <w:fldChar w:fldCharType="begin"/>
            </w:r>
            <w:r w:rsidR="006E69BB">
              <w:rPr>
                <w:noProof/>
                <w:webHidden/>
              </w:rPr>
              <w:instrText xml:space="preserve"> PAGEREF _Toc16604852 \h </w:instrText>
            </w:r>
            <w:r w:rsidR="006E69BB">
              <w:rPr>
                <w:noProof/>
                <w:webHidden/>
              </w:rPr>
            </w:r>
            <w:r w:rsidR="006E69BB">
              <w:rPr>
                <w:noProof/>
                <w:webHidden/>
              </w:rPr>
              <w:fldChar w:fldCharType="separate"/>
            </w:r>
            <w:r w:rsidR="006E69BB">
              <w:rPr>
                <w:noProof/>
                <w:webHidden/>
              </w:rPr>
              <w:t>49</w:t>
            </w:r>
            <w:r w:rsidR="006E69BB">
              <w:rPr>
                <w:noProof/>
                <w:webHidden/>
              </w:rPr>
              <w:fldChar w:fldCharType="end"/>
            </w:r>
          </w:hyperlink>
        </w:p>
        <w:p w14:paraId="166C8FFA" w14:textId="0EB067D2" w:rsidR="006E69BB" w:rsidRDefault="001C48CA">
          <w:pPr>
            <w:pStyle w:val="TOC1"/>
            <w:tabs>
              <w:tab w:val="left" w:pos="440"/>
              <w:tab w:val="right" w:leader="dot" w:pos="9628"/>
            </w:tabs>
            <w:rPr>
              <w:rFonts w:asciiTheme="minorHAnsi" w:hAnsiTheme="minorHAnsi"/>
              <w:noProof/>
              <w:lang w:val="en-US" w:eastAsia="en-US"/>
            </w:rPr>
          </w:pPr>
          <w:hyperlink w:anchor="_Toc16604853" w:history="1">
            <w:r w:rsidR="006E69BB" w:rsidRPr="00875B76">
              <w:rPr>
                <w:rStyle w:val="Hyperlink"/>
                <w:noProof/>
                <w:lang w:val="en-US"/>
              </w:rPr>
              <w:t>6.</w:t>
            </w:r>
            <w:r w:rsidR="006E69BB">
              <w:rPr>
                <w:rFonts w:asciiTheme="minorHAnsi" w:hAnsiTheme="minorHAnsi"/>
                <w:noProof/>
                <w:lang w:val="en-US" w:eastAsia="en-US"/>
              </w:rPr>
              <w:tab/>
            </w:r>
            <w:r w:rsidR="006E69BB" w:rsidRPr="00875B76">
              <w:rPr>
                <w:rStyle w:val="Hyperlink"/>
                <w:noProof/>
                <w:lang w:val="en-US"/>
              </w:rPr>
              <w:t>GRIEVANCES REDRESS MECHANISM (GRM)</w:t>
            </w:r>
            <w:r w:rsidR="006E69BB">
              <w:rPr>
                <w:noProof/>
                <w:webHidden/>
              </w:rPr>
              <w:tab/>
            </w:r>
            <w:r w:rsidR="006E69BB">
              <w:rPr>
                <w:noProof/>
                <w:webHidden/>
              </w:rPr>
              <w:fldChar w:fldCharType="begin"/>
            </w:r>
            <w:r w:rsidR="006E69BB">
              <w:rPr>
                <w:noProof/>
                <w:webHidden/>
              </w:rPr>
              <w:instrText xml:space="preserve"> PAGEREF _Toc16604853 \h </w:instrText>
            </w:r>
            <w:r w:rsidR="006E69BB">
              <w:rPr>
                <w:noProof/>
                <w:webHidden/>
              </w:rPr>
            </w:r>
            <w:r w:rsidR="006E69BB">
              <w:rPr>
                <w:noProof/>
                <w:webHidden/>
              </w:rPr>
              <w:fldChar w:fldCharType="separate"/>
            </w:r>
            <w:r w:rsidR="006E69BB">
              <w:rPr>
                <w:noProof/>
                <w:webHidden/>
              </w:rPr>
              <w:t>50</w:t>
            </w:r>
            <w:r w:rsidR="006E69BB">
              <w:rPr>
                <w:noProof/>
                <w:webHidden/>
              </w:rPr>
              <w:fldChar w:fldCharType="end"/>
            </w:r>
          </w:hyperlink>
        </w:p>
        <w:p w14:paraId="5DDC30A0" w14:textId="1FFB7A89" w:rsidR="006E69BB" w:rsidRDefault="001C48CA">
          <w:pPr>
            <w:pStyle w:val="TOC2"/>
            <w:tabs>
              <w:tab w:val="left" w:pos="880"/>
              <w:tab w:val="right" w:leader="dot" w:pos="9628"/>
            </w:tabs>
            <w:rPr>
              <w:noProof/>
              <w:lang w:val="en-US" w:eastAsia="en-US"/>
            </w:rPr>
          </w:pPr>
          <w:hyperlink w:anchor="_Toc16604854" w:history="1">
            <w:r w:rsidR="006E69BB" w:rsidRPr="00875B76">
              <w:rPr>
                <w:rStyle w:val="Hyperlink"/>
                <w:noProof/>
                <w:lang w:val="en-US"/>
              </w:rPr>
              <w:t>6.1.</w:t>
            </w:r>
            <w:r w:rsidR="006E69BB">
              <w:rPr>
                <w:noProof/>
                <w:lang w:val="en-US" w:eastAsia="en-US"/>
              </w:rPr>
              <w:tab/>
            </w:r>
            <w:r w:rsidR="006E69BB" w:rsidRPr="00875B76">
              <w:rPr>
                <w:rStyle w:val="Hyperlink"/>
                <w:noProof/>
                <w:lang w:val="en-US"/>
              </w:rPr>
              <w:t>Existing complaint handling mechanism in Uzbekistan</w:t>
            </w:r>
            <w:r w:rsidR="006E69BB">
              <w:rPr>
                <w:noProof/>
                <w:webHidden/>
              </w:rPr>
              <w:tab/>
            </w:r>
            <w:r w:rsidR="006E69BB">
              <w:rPr>
                <w:noProof/>
                <w:webHidden/>
              </w:rPr>
              <w:fldChar w:fldCharType="begin"/>
            </w:r>
            <w:r w:rsidR="006E69BB">
              <w:rPr>
                <w:noProof/>
                <w:webHidden/>
              </w:rPr>
              <w:instrText xml:space="preserve"> PAGEREF _Toc16604854 \h </w:instrText>
            </w:r>
            <w:r w:rsidR="006E69BB">
              <w:rPr>
                <w:noProof/>
                <w:webHidden/>
              </w:rPr>
            </w:r>
            <w:r w:rsidR="006E69BB">
              <w:rPr>
                <w:noProof/>
                <w:webHidden/>
              </w:rPr>
              <w:fldChar w:fldCharType="separate"/>
            </w:r>
            <w:r w:rsidR="006E69BB">
              <w:rPr>
                <w:noProof/>
                <w:webHidden/>
              </w:rPr>
              <w:t>50</w:t>
            </w:r>
            <w:r w:rsidR="006E69BB">
              <w:rPr>
                <w:noProof/>
                <w:webHidden/>
              </w:rPr>
              <w:fldChar w:fldCharType="end"/>
            </w:r>
          </w:hyperlink>
        </w:p>
        <w:p w14:paraId="63425CEA" w14:textId="7B8F6B86" w:rsidR="006E69BB" w:rsidRDefault="001C48CA">
          <w:pPr>
            <w:pStyle w:val="TOC2"/>
            <w:tabs>
              <w:tab w:val="left" w:pos="880"/>
              <w:tab w:val="right" w:leader="dot" w:pos="9628"/>
            </w:tabs>
            <w:rPr>
              <w:noProof/>
              <w:lang w:val="en-US" w:eastAsia="en-US"/>
            </w:rPr>
          </w:pPr>
          <w:hyperlink w:anchor="_Toc16604855" w:history="1">
            <w:r w:rsidR="006E69BB" w:rsidRPr="00875B76">
              <w:rPr>
                <w:rStyle w:val="Hyperlink"/>
                <w:noProof/>
                <w:lang w:val="en-US"/>
              </w:rPr>
              <w:t>6.2.</w:t>
            </w:r>
            <w:r w:rsidR="006E69BB">
              <w:rPr>
                <w:noProof/>
                <w:lang w:val="en-US" w:eastAsia="en-US"/>
              </w:rPr>
              <w:tab/>
            </w:r>
            <w:r w:rsidR="006E69BB" w:rsidRPr="00875B76">
              <w:rPr>
                <w:rStyle w:val="Hyperlink"/>
                <w:noProof/>
                <w:lang w:val="en-US"/>
              </w:rPr>
              <w:t>OVERVIEW GENERAL CONCEPTS OF GRM</w:t>
            </w:r>
            <w:r w:rsidR="006E69BB">
              <w:rPr>
                <w:noProof/>
                <w:webHidden/>
              </w:rPr>
              <w:tab/>
            </w:r>
            <w:r w:rsidR="006E69BB">
              <w:rPr>
                <w:noProof/>
                <w:webHidden/>
              </w:rPr>
              <w:fldChar w:fldCharType="begin"/>
            </w:r>
            <w:r w:rsidR="006E69BB">
              <w:rPr>
                <w:noProof/>
                <w:webHidden/>
              </w:rPr>
              <w:instrText xml:space="preserve"> PAGEREF _Toc16604855 \h </w:instrText>
            </w:r>
            <w:r w:rsidR="006E69BB">
              <w:rPr>
                <w:noProof/>
                <w:webHidden/>
              </w:rPr>
            </w:r>
            <w:r w:rsidR="006E69BB">
              <w:rPr>
                <w:noProof/>
                <w:webHidden/>
              </w:rPr>
              <w:fldChar w:fldCharType="separate"/>
            </w:r>
            <w:r w:rsidR="006E69BB">
              <w:rPr>
                <w:noProof/>
                <w:webHidden/>
              </w:rPr>
              <w:t>51</w:t>
            </w:r>
            <w:r w:rsidR="006E69BB">
              <w:rPr>
                <w:noProof/>
                <w:webHidden/>
              </w:rPr>
              <w:fldChar w:fldCharType="end"/>
            </w:r>
          </w:hyperlink>
        </w:p>
        <w:p w14:paraId="03F36157" w14:textId="4A52E4FC" w:rsidR="006E69BB" w:rsidRDefault="001C48CA">
          <w:pPr>
            <w:pStyle w:val="TOC2"/>
            <w:tabs>
              <w:tab w:val="left" w:pos="880"/>
              <w:tab w:val="right" w:leader="dot" w:pos="9628"/>
            </w:tabs>
            <w:rPr>
              <w:noProof/>
              <w:lang w:val="en-US" w:eastAsia="en-US"/>
            </w:rPr>
          </w:pPr>
          <w:hyperlink w:anchor="_Toc16604856" w:history="1">
            <w:r w:rsidR="006E69BB" w:rsidRPr="00875B76">
              <w:rPr>
                <w:rStyle w:val="Hyperlink"/>
                <w:noProof/>
                <w:lang w:val="en-US"/>
              </w:rPr>
              <w:t>6.3.</w:t>
            </w:r>
            <w:r w:rsidR="006E69BB">
              <w:rPr>
                <w:noProof/>
                <w:lang w:val="en-US" w:eastAsia="en-US"/>
              </w:rPr>
              <w:tab/>
            </w:r>
            <w:r w:rsidR="006E69BB" w:rsidRPr="00875B76">
              <w:rPr>
                <w:rStyle w:val="Hyperlink"/>
                <w:noProof/>
                <w:lang w:val="en-US"/>
              </w:rPr>
              <w:t>ORGANIZATION OF A COMPLAINTS MECHANISM</w:t>
            </w:r>
            <w:r w:rsidR="006E69BB">
              <w:rPr>
                <w:noProof/>
                <w:webHidden/>
              </w:rPr>
              <w:tab/>
            </w:r>
            <w:r w:rsidR="006E69BB">
              <w:rPr>
                <w:noProof/>
                <w:webHidden/>
              </w:rPr>
              <w:fldChar w:fldCharType="begin"/>
            </w:r>
            <w:r w:rsidR="006E69BB">
              <w:rPr>
                <w:noProof/>
                <w:webHidden/>
              </w:rPr>
              <w:instrText xml:space="preserve"> PAGEREF _Toc16604856 \h </w:instrText>
            </w:r>
            <w:r w:rsidR="006E69BB">
              <w:rPr>
                <w:noProof/>
                <w:webHidden/>
              </w:rPr>
            </w:r>
            <w:r w:rsidR="006E69BB">
              <w:rPr>
                <w:noProof/>
                <w:webHidden/>
              </w:rPr>
              <w:fldChar w:fldCharType="separate"/>
            </w:r>
            <w:r w:rsidR="006E69BB">
              <w:rPr>
                <w:noProof/>
                <w:webHidden/>
              </w:rPr>
              <w:t>53</w:t>
            </w:r>
            <w:r w:rsidR="006E69BB">
              <w:rPr>
                <w:noProof/>
                <w:webHidden/>
              </w:rPr>
              <w:fldChar w:fldCharType="end"/>
            </w:r>
          </w:hyperlink>
        </w:p>
        <w:p w14:paraId="2AEA0266" w14:textId="7135D22F" w:rsidR="006E69BB" w:rsidRDefault="001C48CA">
          <w:pPr>
            <w:pStyle w:val="TOC2"/>
            <w:tabs>
              <w:tab w:val="left" w:pos="880"/>
              <w:tab w:val="right" w:leader="dot" w:pos="9628"/>
            </w:tabs>
            <w:rPr>
              <w:noProof/>
              <w:lang w:val="en-US" w:eastAsia="en-US"/>
            </w:rPr>
          </w:pPr>
          <w:hyperlink w:anchor="_Toc16604857" w:history="1">
            <w:r w:rsidR="006E69BB" w:rsidRPr="00875B76">
              <w:rPr>
                <w:rStyle w:val="Hyperlink"/>
                <w:noProof/>
                <w:lang w:val="en-US"/>
              </w:rPr>
              <w:t>6.4.</w:t>
            </w:r>
            <w:r w:rsidR="006E69BB">
              <w:rPr>
                <w:noProof/>
                <w:lang w:val="en-US" w:eastAsia="en-US"/>
              </w:rPr>
              <w:tab/>
            </w:r>
            <w:r w:rsidR="006E69BB" w:rsidRPr="00875B76">
              <w:rPr>
                <w:rStyle w:val="Hyperlink"/>
                <w:noProof/>
                <w:lang w:val="en-US"/>
              </w:rPr>
              <w:t>GRM- WB Window</w:t>
            </w:r>
            <w:r w:rsidR="006E69BB">
              <w:rPr>
                <w:noProof/>
                <w:webHidden/>
              </w:rPr>
              <w:tab/>
            </w:r>
            <w:r w:rsidR="006E69BB">
              <w:rPr>
                <w:noProof/>
                <w:webHidden/>
              </w:rPr>
              <w:fldChar w:fldCharType="begin"/>
            </w:r>
            <w:r w:rsidR="006E69BB">
              <w:rPr>
                <w:noProof/>
                <w:webHidden/>
              </w:rPr>
              <w:instrText xml:space="preserve"> PAGEREF _Toc16604857 \h </w:instrText>
            </w:r>
            <w:r w:rsidR="006E69BB">
              <w:rPr>
                <w:noProof/>
                <w:webHidden/>
              </w:rPr>
            </w:r>
            <w:r w:rsidR="006E69BB">
              <w:rPr>
                <w:noProof/>
                <w:webHidden/>
              </w:rPr>
              <w:fldChar w:fldCharType="separate"/>
            </w:r>
            <w:r w:rsidR="006E69BB">
              <w:rPr>
                <w:noProof/>
                <w:webHidden/>
              </w:rPr>
              <w:t>53</w:t>
            </w:r>
            <w:r w:rsidR="006E69BB">
              <w:rPr>
                <w:noProof/>
                <w:webHidden/>
              </w:rPr>
              <w:fldChar w:fldCharType="end"/>
            </w:r>
          </w:hyperlink>
        </w:p>
        <w:p w14:paraId="6E6ADAF1" w14:textId="44E1D50B" w:rsidR="006E69BB" w:rsidRDefault="001C48CA">
          <w:pPr>
            <w:pStyle w:val="TOC1"/>
            <w:tabs>
              <w:tab w:val="right" w:leader="dot" w:pos="9628"/>
            </w:tabs>
            <w:rPr>
              <w:rFonts w:asciiTheme="minorHAnsi" w:hAnsiTheme="minorHAnsi"/>
              <w:noProof/>
              <w:lang w:val="en-US" w:eastAsia="en-US"/>
            </w:rPr>
          </w:pPr>
          <w:hyperlink w:anchor="_Toc16604858" w:history="1">
            <w:r w:rsidR="006E69BB" w:rsidRPr="00875B76">
              <w:rPr>
                <w:rStyle w:val="Hyperlink"/>
                <w:noProof/>
                <w:highlight w:val="yellow"/>
                <w:lang w:val="en-US"/>
              </w:rPr>
              <w:t>ANNEX ##</w:t>
            </w:r>
            <w:r w:rsidR="006E69BB" w:rsidRPr="00875B76">
              <w:rPr>
                <w:rStyle w:val="Hyperlink"/>
                <w:noProof/>
                <w:lang w:val="en-US"/>
              </w:rPr>
              <w:t>. Outline of the Resettlement Action Plan and Abbreviated Resettlement Action Plan</w:t>
            </w:r>
            <w:r w:rsidR="006E69BB">
              <w:rPr>
                <w:noProof/>
                <w:webHidden/>
              </w:rPr>
              <w:tab/>
            </w:r>
            <w:r w:rsidR="006E69BB">
              <w:rPr>
                <w:noProof/>
                <w:webHidden/>
              </w:rPr>
              <w:fldChar w:fldCharType="begin"/>
            </w:r>
            <w:r w:rsidR="006E69BB">
              <w:rPr>
                <w:noProof/>
                <w:webHidden/>
              </w:rPr>
              <w:instrText xml:space="preserve"> PAGEREF _Toc16604858 \h </w:instrText>
            </w:r>
            <w:r w:rsidR="006E69BB">
              <w:rPr>
                <w:noProof/>
                <w:webHidden/>
              </w:rPr>
            </w:r>
            <w:r w:rsidR="006E69BB">
              <w:rPr>
                <w:noProof/>
                <w:webHidden/>
              </w:rPr>
              <w:fldChar w:fldCharType="separate"/>
            </w:r>
            <w:r w:rsidR="006E69BB">
              <w:rPr>
                <w:noProof/>
                <w:webHidden/>
              </w:rPr>
              <w:t>54</w:t>
            </w:r>
            <w:r w:rsidR="006E69BB">
              <w:rPr>
                <w:noProof/>
                <w:webHidden/>
              </w:rPr>
              <w:fldChar w:fldCharType="end"/>
            </w:r>
          </w:hyperlink>
        </w:p>
        <w:p w14:paraId="145E523B" w14:textId="6FDB34F8" w:rsidR="006E69BB" w:rsidRDefault="001C48CA">
          <w:pPr>
            <w:pStyle w:val="TOC1"/>
            <w:tabs>
              <w:tab w:val="right" w:leader="dot" w:pos="9628"/>
            </w:tabs>
            <w:rPr>
              <w:rFonts w:asciiTheme="minorHAnsi" w:hAnsiTheme="minorHAnsi"/>
              <w:noProof/>
              <w:lang w:val="en-US" w:eastAsia="en-US"/>
            </w:rPr>
          </w:pPr>
          <w:hyperlink w:anchor="_Toc16604859" w:history="1">
            <w:r w:rsidR="006E69BB" w:rsidRPr="00875B76">
              <w:rPr>
                <w:rStyle w:val="Hyperlink"/>
                <w:noProof/>
                <w:highlight w:val="yellow"/>
                <w:lang w:val="en-US"/>
              </w:rPr>
              <w:t>ANNEX ##--</w:t>
            </w:r>
            <w:r w:rsidR="006E69BB" w:rsidRPr="00875B76">
              <w:rPr>
                <w:rStyle w:val="Hyperlink"/>
                <w:noProof/>
                <w:lang w:val="en-US"/>
              </w:rPr>
              <w:t xml:space="preserve"> Outline of a Resettlement Plan (RP)</w:t>
            </w:r>
            <w:r w:rsidR="006E69BB">
              <w:rPr>
                <w:noProof/>
                <w:webHidden/>
              </w:rPr>
              <w:tab/>
            </w:r>
            <w:r w:rsidR="006E69BB">
              <w:rPr>
                <w:noProof/>
                <w:webHidden/>
              </w:rPr>
              <w:fldChar w:fldCharType="begin"/>
            </w:r>
            <w:r w:rsidR="006E69BB">
              <w:rPr>
                <w:noProof/>
                <w:webHidden/>
              </w:rPr>
              <w:instrText xml:space="preserve"> PAGEREF _Toc16604859 \h </w:instrText>
            </w:r>
            <w:r w:rsidR="006E69BB">
              <w:rPr>
                <w:noProof/>
                <w:webHidden/>
              </w:rPr>
            </w:r>
            <w:r w:rsidR="006E69BB">
              <w:rPr>
                <w:noProof/>
                <w:webHidden/>
              </w:rPr>
              <w:fldChar w:fldCharType="separate"/>
            </w:r>
            <w:r w:rsidR="006E69BB">
              <w:rPr>
                <w:noProof/>
                <w:webHidden/>
              </w:rPr>
              <w:t>57</w:t>
            </w:r>
            <w:r w:rsidR="006E69BB">
              <w:rPr>
                <w:noProof/>
                <w:webHidden/>
              </w:rPr>
              <w:fldChar w:fldCharType="end"/>
            </w:r>
          </w:hyperlink>
        </w:p>
        <w:p w14:paraId="76875D86" w14:textId="70F545EA" w:rsidR="003E5015" w:rsidRDefault="00191F8B">
          <w:pPr>
            <w:rPr>
              <w:rFonts w:ascii="Times New Roman" w:hAnsi="Times New Roman"/>
              <w:b/>
              <w:bCs/>
              <w:noProof/>
            </w:rPr>
          </w:pPr>
          <w:r>
            <w:rPr>
              <w:rFonts w:ascii="Times New Roman" w:hAnsi="Times New Roman"/>
              <w:b/>
              <w:bCs/>
              <w:noProof/>
            </w:rPr>
            <w:fldChar w:fldCharType="end"/>
          </w:r>
        </w:p>
        <w:p w14:paraId="59D0CA6D" w14:textId="27A81702" w:rsidR="00250E15" w:rsidRPr="00750BEE" w:rsidRDefault="001C48CA">
          <w:pPr>
            <w:rPr>
              <w:lang w:val="en-US"/>
            </w:rPr>
          </w:pPr>
        </w:p>
      </w:sdtContent>
    </w:sdt>
    <w:p w14:paraId="30FF7839" w14:textId="77777777" w:rsidR="0002751E" w:rsidRDefault="0002751E">
      <w:pPr>
        <w:spacing w:after="160" w:line="259" w:lineRule="auto"/>
        <w:rPr>
          <w:rFonts w:ascii="Times New Roman" w:eastAsia="Times New Roman" w:hAnsi="Times New Roman" w:cs="Times New Roman"/>
          <w:b/>
          <w:bCs/>
          <w:caps/>
          <w:kern w:val="28"/>
          <w:sz w:val="26"/>
          <w:szCs w:val="32"/>
          <w:lang w:val="x-none" w:eastAsia="x-none"/>
        </w:rPr>
      </w:pPr>
      <w:r w:rsidRPr="00750BEE">
        <w:rPr>
          <w:rFonts w:ascii="Times New Roman" w:hAnsi="Times New Roman"/>
          <w:caps/>
          <w:lang w:val="en-US"/>
        </w:rPr>
        <w:br w:type="page"/>
      </w:r>
    </w:p>
    <w:p w14:paraId="5D27C1ED" w14:textId="63077AD0" w:rsidR="007D601A" w:rsidRPr="00996A19" w:rsidRDefault="007D601A" w:rsidP="007D601A">
      <w:pPr>
        <w:pStyle w:val="Title"/>
        <w:spacing w:before="0" w:after="0"/>
        <w:rPr>
          <w:rFonts w:ascii="Times New Roman" w:hAnsi="Times New Roman"/>
          <w:caps/>
        </w:rPr>
      </w:pPr>
      <w:bookmarkStart w:id="1" w:name="_Toc16604805"/>
      <w:r w:rsidRPr="00996A19">
        <w:rPr>
          <w:rFonts w:ascii="Times New Roman" w:hAnsi="Times New Roman"/>
          <w:caps/>
        </w:rPr>
        <w:lastRenderedPageBreak/>
        <w:t>A</w:t>
      </w:r>
      <w:r w:rsidRPr="00996A19">
        <w:rPr>
          <w:rFonts w:ascii="Times New Roman" w:hAnsi="Times New Roman"/>
        </w:rPr>
        <w:t>bbreviations and glossary</w:t>
      </w:r>
      <w:bookmarkEnd w:id="1"/>
    </w:p>
    <w:p w14:paraId="5947777D" w14:textId="77777777" w:rsidR="007D601A" w:rsidRPr="00996A19" w:rsidRDefault="007D601A" w:rsidP="007D601A">
      <w:pPr>
        <w:autoSpaceDE w:val="0"/>
        <w:autoSpaceDN w:val="0"/>
        <w:adjustRightInd w:val="0"/>
        <w:spacing w:after="0" w:line="240" w:lineRule="auto"/>
        <w:rPr>
          <w:rFonts w:ascii="Times New Roman" w:hAnsi="Times New Roman" w:cs="Times New Roman"/>
          <w:color w:val="365F92"/>
        </w:rPr>
      </w:pPr>
    </w:p>
    <w:p w14:paraId="25BFE0CF" w14:textId="77777777" w:rsidR="007D601A" w:rsidRPr="00996A19" w:rsidRDefault="007D601A" w:rsidP="007D601A">
      <w:pPr>
        <w:spacing w:after="0" w:line="240" w:lineRule="auto"/>
        <w:jc w:val="center"/>
        <w:rPr>
          <w:rFonts w:ascii="Times New Roman" w:hAnsi="Times New Roman" w:cs="Times New Roman"/>
          <w:b/>
        </w:rPr>
      </w:pPr>
      <w:bookmarkStart w:id="2" w:name="_Toc415663704"/>
      <w:r w:rsidRPr="00996A19">
        <w:rPr>
          <w:rFonts w:ascii="Times New Roman" w:hAnsi="Times New Roman" w:cs="Times New Roman"/>
          <w:b/>
        </w:rPr>
        <w:t>Abbreviations</w:t>
      </w:r>
      <w:bookmarkEnd w:id="2"/>
    </w:p>
    <w:tbl>
      <w:tblPr>
        <w:tblW w:w="8716" w:type="dxa"/>
        <w:jc w:val="center"/>
        <w:tblBorders>
          <w:insideH w:val="single" w:sz="4" w:space="0" w:color="auto"/>
        </w:tblBorders>
        <w:tblLook w:val="04A0" w:firstRow="1" w:lastRow="0" w:firstColumn="1" w:lastColumn="0" w:noHBand="0" w:noVBand="1"/>
      </w:tblPr>
      <w:tblGrid>
        <w:gridCol w:w="1504"/>
        <w:gridCol w:w="7212"/>
      </w:tblGrid>
      <w:tr w:rsidR="006A630F" w:rsidRPr="0073639D" w14:paraId="4B29C296" w14:textId="77777777" w:rsidTr="00E01C99">
        <w:trPr>
          <w:trHeight w:hRule="exact" w:val="348"/>
          <w:jc w:val="center"/>
        </w:trPr>
        <w:tc>
          <w:tcPr>
            <w:tcW w:w="1504" w:type="dxa"/>
          </w:tcPr>
          <w:p w14:paraId="7D1E8AF2" w14:textId="77777777" w:rsidR="006A630F" w:rsidRPr="0073639D" w:rsidRDefault="006A630F" w:rsidP="00E01C99">
            <w:pPr>
              <w:spacing w:line="23" w:lineRule="atLeast"/>
              <w:rPr>
                <w:rFonts w:ascii="Times New Roman" w:hAnsi="Times New Roman" w:cs="Times New Roman"/>
                <w:b/>
              </w:rPr>
            </w:pPr>
            <w:bookmarkStart w:id="3" w:name="_Toc415663705"/>
            <w:r w:rsidRPr="0073639D">
              <w:rPr>
                <w:rFonts w:ascii="Times New Roman" w:hAnsi="Times New Roman" w:cs="Times New Roman"/>
                <w:b/>
                <w:bCs/>
                <w:color w:val="000000"/>
                <w:lang w:val="en-US"/>
              </w:rPr>
              <w:t>AIIB</w:t>
            </w:r>
          </w:p>
        </w:tc>
        <w:tc>
          <w:tcPr>
            <w:tcW w:w="7212" w:type="dxa"/>
          </w:tcPr>
          <w:p w14:paraId="17C57242" w14:textId="77777777" w:rsidR="006A630F" w:rsidRPr="0073639D" w:rsidRDefault="006A630F" w:rsidP="00E01C99">
            <w:pPr>
              <w:autoSpaceDE w:val="0"/>
              <w:autoSpaceDN w:val="0"/>
              <w:adjustRightInd w:val="0"/>
              <w:spacing w:after="0" w:line="240" w:lineRule="auto"/>
              <w:rPr>
                <w:rFonts w:ascii="Times New Roman" w:hAnsi="Times New Roman" w:cs="Times New Roman"/>
                <w:bCs/>
                <w:color w:val="000000"/>
                <w:lang w:val="en-US"/>
              </w:rPr>
            </w:pPr>
            <w:r w:rsidRPr="0073639D">
              <w:rPr>
                <w:rFonts w:ascii="Times New Roman" w:hAnsi="Times New Roman" w:cs="Times New Roman"/>
                <w:bCs/>
                <w:color w:val="000000"/>
                <w:lang w:val="en-US"/>
              </w:rPr>
              <w:t>Asian Infrastructure Investment Bank</w:t>
            </w:r>
          </w:p>
          <w:p w14:paraId="0CBD09B3" w14:textId="77777777" w:rsidR="006A630F" w:rsidRPr="0073639D" w:rsidRDefault="006A630F" w:rsidP="00E01C99">
            <w:pPr>
              <w:spacing w:line="23" w:lineRule="atLeast"/>
              <w:rPr>
                <w:rFonts w:ascii="Times New Roman" w:hAnsi="Times New Roman" w:cs="Times New Roman"/>
              </w:rPr>
            </w:pPr>
          </w:p>
        </w:tc>
      </w:tr>
      <w:tr w:rsidR="006A630F" w:rsidRPr="0073639D" w14:paraId="0FA4FD91" w14:textId="77777777" w:rsidTr="00E01C99">
        <w:trPr>
          <w:trHeight w:hRule="exact" w:val="348"/>
          <w:jc w:val="center"/>
        </w:trPr>
        <w:tc>
          <w:tcPr>
            <w:tcW w:w="1504" w:type="dxa"/>
          </w:tcPr>
          <w:p w14:paraId="1C1AD4ED"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ARAP</w:t>
            </w:r>
          </w:p>
          <w:p w14:paraId="4C67592B" w14:textId="77777777" w:rsidR="006A630F" w:rsidRPr="0073639D" w:rsidRDefault="006A630F" w:rsidP="00E01C99">
            <w:pPr>
              <w:spacing w:line="23" w:lineRule="atLeast"/>
              <w:rPr>
                <w:rFonts w:ascii="Times New Roman" w:hAnsi="Times New Roman" w:cs="Times New Roman"/>
                <w:b/>
              </w:rPr>
            </w:pPr>
          </w:p>
        </w:tc>
        <w:tc>
          <w:tcPr>
            <w:tcW w:w="7212" w:type="dxa"/>
          </w:tcPr>
          <w:p w14:paraId="33D4B4FE"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Abbreviated Resettlement Action Plan</w:t>
            </w:r>
          </w:p>
          <w:p w14:paraId="02303D1C" w14:textId="77777777" w:rsidR="006A630F" w:rsidRPr="0073639D" w:rsidRDefault="006A630F" w:rsidP="00E01C99">
            <w:pPr>
              <w:spacing w:line="23" w:lineRule="atLeast"/>
              <w:rPr>
                <w:rFonts w:ascii="Times New Roman" w:hAnsi="Times New Roman" w:cs="Times New Roman"/>
              </w:rPr>
            </w:pPr>
          </w:p>
        </w:tc>
      </w:tr>
      <w:tr w:rsidR="006A630F" w:rsidRPr="0073639D" w14:paraId="06253EEA" w14:textId="77777777" w:rsidTr="00E01C99">
        <w:trPr>
          <w:trHeight w:hRule="exact" w:val="348"/>
          <w:jc w:val="center"/>
        </w:trPr>
        <w:tc>
          <w:tcPr>
            <w:tcW w:w="1504" w:type="dxa"/>
          </w:tcPr>
          <w:p w14:paraId="47A06577"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AD</w:t>
            </w:r>
          </w:p>
        </w:tc>
        <w:tc>
          <w:tcPr>
            <w:tcW w:w="7212" w:type="dxa"/>
          </w:tcPr>
          <w:p w14:paraId="6F616324"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Agricultural Department</w:t>
            </w:r>
          </w:p>
        </w:tc>
      </w:tr>
      <w:tr w:rsidR="006A630F" w:rsidRPr="0073639D" w14:paraId="75C3E369" w14:textId="77777777" w:rsidTr="00E01C99">
        <w:trPr>
          <w:trHeight w:hRule="exact" w:val="284"/>
          <w:jc w:val="center"/>
        </w:trPr>
        <w:tc>
          <w:tcPr>
            <w:tcW w:w="1504" w:type="dxa"/>
          </w:tcPr>
          <w:p w14:paraId="5DEB3A99"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CB</w:t>
            </w:r>
          </w:p>
        </w:tc>
        <w:tc>
          <w:tcPr>
            <w:tcW w:w="7212" w:type="dxa"/>
          </w:tcPr>
          <w:p w14:paraId="2433E423"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Central Bank of Uzbekistan</w:t>
            </w:r>
          </w:p>
        </w:tc>
      </w:tr>
      <w:tr w:rsidR="006A630F" w:rsidRPr="0073639D" w14:paraId="427B91B6" w14:textId="77777777" w:rsidTr="00E01C99">
        <w:trPr>
          <w:trHeight w:hRule="exact" w:val="284"/>
          <w:jc w:val="center"/>
        </w:trPr>
        <w:tc>
          <w:tcPr>
            <w:tcW w:w="1504" w:type="dxa"/>
          </w:tcPr>
          <w:p w14:paraId="76F82508"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CBO</w:t>
            </w:r>
          </w:p>
        </w:tc>
        <w:tc>
          <w:tcPr>
            <w:tcW w:w="7212" w:type="dxa"/>
          </w:tcPr>
          <w:p w14:paraId="28B1A7B5"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noProof/>
              </w:rPr>
              <w:t>Community-based</w:t>
            </w:r>
            <w:r w:rsidRPr="0073639D">
              <w:rPr>
                <w:rFonts w:ascii="Times New Roman" w:hAnsi="Times New Roman" w:cs="Times New Roman"/>
              </w:rPr>
              <w:t xml:space="preserve"> organization (mahalla)</w:t>
            </w:r>
          </w:p>
        </w:tc>
      </w:tr>
      <w:tr w:rsidR="006A630F" w:rsidRPr="0073639D" w14:paraId="45573F79" w14:textId="77777777" w:rsidTr="00E01C99">
        <w:trPr>
          <w:trHeight w:hRule="exact" w:val="284"/>
          <w:jc w:val="center"/>
        </w:trPr>
        <w:tc>
          <w:tcPr>
            <w:tcW w:w="1504" w:type="dxa"/>
          </w:tcPr>
          <w:p w14:paraId="1991CD7C"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CC</w:t>
            </w:r>
          </w:p>
        </w:tc>
        <w:tc>
          <w:tcPr>
            <w:tcW w:w="7212" w:type="dxa"/>
          </w:tcPr>
          <w:p w14:paraId="0984C3C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Consulting Company</w:t>
            </w:r>
          </w:p>
        </w:tc>
      </w:tr>
      <w:tr w:rsidR="006A630F" w:rsidRPr="00F3541B" w14:paraId="1A2C742B" w14:textId="77777777" w:rsidTr="00E01C99">
        <w:trPr>
          <w:trHeight w:hRule="exact" w:val="300"/>
          <w:jc w:val="center"/>
        </w:trPr>
        <w:tc>
          <w:tcPr>
            <w:tcW w:w="1504" w:type="dxa"/>
          </w:tcPr>
          <w:p w14:paraId="3F2AD5CE"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CM</w:t>
            </w:r>
          </w:p>
        </w:tc>
        <w:tc>
          <w:tcPr>
            <w:tcW w:w="7212" w:type="dxa"/>
          </w:tcPr>
          <w:p w14:paraId="6959194C"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Cabinet of Ministers of the Republic of Uzbekistan</w:t>
            </w:r>
          </w:p>
        </w:tc>
      </w:tr>
      <w:tr w:rsidR="006A630F" w:rsidRPr="0073639D" w14:paraId="1E62AB18" w14:textId="77777777" w:rsidTr="00E01C99">
        <w:trPr>
          <w:trHeight w:hRule="exact" w:val="300"/>
          <w:jc w:val="center"/>
        </w:trPr>
        <w:tc>
          <w:tcPr>
            <w:tcW w:w="1504" w:type="dxa"/>
          </w:tcPr>
          <w:p w14:paraId="36715D41"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CE</w:t>
            </w:r>
          </w:p>
        </w:tc>
        <w:tc>
          <w:tcPr>
            <w:tcW w:w="7212" w:type="dxa"/>
          </w:tcPr>
          <w:p w14:paraId="361352F7"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Citizen Engagement</w:t>
            </w:r>
          </w:p>
        </w:tc>
      </w:tr>
      <w:tr w:rsidR="006A630F" w:rsidRPr="00F3541B" w14:paraId="115D4AFC" w14:textId="77777777" w:rsidTr="00E01C99">
        <w:trPr>
          <w:trHeight w:hRule="exact" w:val="300"/>
          <w:jc w:val="center"/>
        </w:trPr>
        <w:tc>
          <w:tcPr>
            <w:tcW w:w="1504" w:type="dxa"/>
          </w:tcPr>
          <w:p w14:paraId="4A4A77A2"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DCM</w:t>
            </w:r>
          </w:p>
        </w:tc>
        <w:tc>
          <w:tcPr>
            <w:tcW w:w="7212" w:type="dxa"/>
          </w:tcPr>
          <w:p w14:paraId="25DC595F"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Decision of Cabinet of Ministers</w:t>
            </w:r>
          </w:p>
        </w:tc>
      </w:tr>
      <w:tr w:rsidR="006A630F" w:rsidRPr="0073639D" w14:paraId="4B454CC3" w14:textId="77777777" w:rsidTr="00E01C99">
        <w:trPr>
          <w:trHeight w:hRule="exact" w:val="300"/>
          <w:jc w:val="center"/>
        </w:trPr>
        <w:tc>
          <w:tcPr>
            <w:tcW w:w="1504" w:type="dxa"/>
          </w:tcPr>
          <w:p w14:paraId="4312653C"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DMS</w:t>
            </w:r>
          </w:p>
        </w:tc>
        <w:tc>
          <w:tcPr>
            <w:tcW w:w="7212" w:type="dxa"/>
          </w:tcPr>
          <w:p w14:paraId="33C297C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Detail Measurement Survey</w:t>
            </w:r>
          </w:p>
        </w:tc>
      </w:tr>
      <w:tr w:rsidR="006A630F" w:rsidRPr="0073639D" w14:paraId="0FE96150" w14:textId="77777777" w:rsidTr="00E01C99">
        <w:trPr>
          <w:trHeight w:hRule="exact" w:val="300"/>
          <w:jc w:val="center"/>
        </w:trPr>
        <w:tc>
          <w:tcPr>
            <w:tcW w:w="1504" w:type="dxa"/>
          </w:tcPr>
          <w:p w14:paraId="3C9EB9C5"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EA</w:t>
            </w:r>
          </w:p>
        </w:tc>
        <w:tc>
          <w:tcPr>
            <w:tcW w:w="7212" w:type="dxa"/>
          </w:tcPr>
          <w:p w14:paraId="304987BE"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Executive Agency</w:t>
            </w:r>
          </w:p>
        </w:tc>
      </w:tr>
      <w:tr w:rsidR="006A630F" w:rsidRPr="0073639D" w14:paraId="47EE223E" w14:textId="77777777" w:rsidTr="00E01C99">
        <w:trPr>
          <w:trHeight w:hRule="exact" w:val="300"/>
          <w:jc w:val="center"/>
        </w:trPr>
        <w:tc>
          <w:tcPr>
            <w:tcW w:w="1504" w:type="dxa"/>
          </w:tcPr>
          <w:p w14:paraId="0746F303"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EM</w:t>
            </w:r>
          </w:p>
        </w:tc>
        <w:tc>
          <w:tcPr>
            <w:tcW w:w="7212" w:type="dxa"/>
          </w:tcPr>
          <w:p w14:paraId="47E56F5D"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Entitlement Matrix</w:t>
            </w:r>
          </w:p>
        </w:tc>
      </w:tr>
      <w:tr w:rsidR="006A630F" w:rsidRPr="00F3541B" w14:paraId="536C49EF" w14:textId="77777777" w:rsidTr="00E01C99">
        <w:trPr>
          <w:trHeight w:hRule="exact" w:val="300"/>
          <w:jc w:val="center"/>
        </w:trPr>
        <w:tc>
          <w:tcPr>
            <w:tcW w:w="1504" w:type="dxa"/>
          </w:tcPr>
          <w:p w14:paraId="15A48E1A"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ESMF</w:t>
            </w:r>
          </w:p>
        </w:tc>
        <w:tc>
          <w:tcPr>
            <w:tcW w:w="7212" w:type="dxa"/>
          </w:tcPr>
          <w:p w14:paraId="64EC2C4C"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Environmental and Social Management Framework</w:t>
            </w:r>
          </w:p>
        </w:tc>
      </w:tr>
      <w:tr w:rsidR="006A630F" w:rsidRPr="0073639D" w14:paraId="178A1F88" w14:textId="77777777" w:rsidTr="00E01C99">
        <w:trPr>
          <w:trHeight w:hRule="exact" w:val="300"/>
          <w:jc w:val="center"/>
        </w:trPr>
        <w:tc>
          <w:tcPr>
            <w:tcW w:w="1504" w:type="dxa"/>
          </w:tcPr>
          <w:p w14:paraId="7C5D25FE"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FP</w:t>
            </w:r>
          </w:p>
        </w:tc>
        <w:tc>
          <w:tcPr>
            <w:tcW w:w="7212" w:type="dxa"/>
          </w:tcPr>
          <w:p w14:paraId="1C878F1D"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color w:val="000000"/>
                <w:lang w:val="en-US"/>
              </w:rPr>
              <w:t>Facilitating Partner</w:t>
            </w:r>
          </w:p>
        </w:tc>
      </w:tr>
      <w:tr w:rsidR="006A630F" w:rsidRPr="0073639D" w14:paraId="05F286AA" w14:textId="77777777" w:rsidTr="00E01C99">
        <w:trPr>
          <w:trHeight w:hRule="exact" w:val="300"/>
          <w:jc w:val="center"/>
        </w:trPr>
        <w:tc>
          <w:tcPr>
            <w:tcW w:w="1504" w:type="dxa"/>
          </w:tcPr>
          <w:p w14:paraId="28E86FA3"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GRC</w:t>
            </w:r>
          </w:p>
        </w:tc>
        <w:tc>
          <w:tcPr>
            <w:tcW w:w="7212" w:type="dxa"/>
          </w:tcPr>
          <w:p w14:paraId="780F81C6" w14:textId="77777777" w:rsidR="006A630F" w:rsidRPr="0073639D" w:rsidRDefault="006A630F" w:rsidP="00E01C99">
            <w:pPr>
              <w:spacing w:line="23" w:lineRule="atLeast"/>
              <w:rPr>
                <w:rFonts w:ascii="Times New Roman" w:hAnsi="Times New Roman" w:cs="Times New Roman"/>
                <w:color w:val="000000"/>
              </w:rPr>
            </w:pPr>
            <w:r w:rsidRPr="0073639D">
              <w:rPr>
                <w:rFonts w:ascii="Times New Roman" w:hAnsi="Times New Roman" w:cs="Times New Roman"/>
                <w:color w:val="000000"/>
              </w:rPr>
              <w:t>Grievance Redress Committee</w:t>
            </w:r>
          </w:p>
        </w:tc>
      </w:tr>
      <w:tr w:rsidR="006A630F" w:rsidRPr="0073639D" w14:paraId="7DC8F65A" w14:textId="77777777" w:rsidTr="00E01C99">
        <w:trPr>
          <w:trHeight w:hRule="exact" w:val="300"/>
          <w:jc w:val="center"/>
        </w:trPr>
        <w:tc>
          <w:tcPr>
            <w:tcW w:w="1504" w:type="dxa"/>
          </w:tcPr>
          <w:p w14:paraId="4424D371"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GRM</w:t>
            </w:r>
          </w:p>
        </w:tc>
        <w:tc>
          <w:tcPr>
            <w:tcW w:w="7212" w:type="dxa"/>
          </w:tcPr>
          <w:p w14:paraId="53D06BEB"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 xml:space="preserve">Grievance Redress Mechanism </w:t>
            </w:r>
          </w:p>
        </w:tc>
      </w:tr>
      <w:tr w:rsidR="006A630F" w:rsidRPr="0073639D" w14:paraId="59B7CD48" w14:textId="77777777" w:rsidTr="00E01C99">
        <w:trPr>
          <w:trHeight w:hRule="exact" w:val="300"/>
          <w:jc w:val="center"/>
        </w:trPr>
        <w:tc>
          <w:tcPr>
            <w:tcW w:w="1504" w:type="dxa"/>
          </w:tcPr>
          <w:p w14:paraId="219FCEB0"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HH</w:t>
            </w:r>
          </w:p>
        </w:tc>
        <w:tc>
          <w:tcPr>
            <w:tcW w:w="7212" w:type="dxa"/>
          </w:tcPr>
          <w:p w14:paraId="0AC8F04F"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Household</w:t>
            </w:r>
          </w:p>
        </w:tc>
      </w:tr>
      <w:tr w:rsidR="006A630F" w:rsidRPr="0073639D" w14:paraId="7851EA2E" w14:textId="77777777" w:rsidTr="00E01C99">
        <w:trPr>
          <w:trHeight w:hRule="exact" w:val="300"/>
          <w:jc w:val="center"/>
        </w:trPr>
        <w:tc>
          <w:tcPr>
            <w:tcW w:w="1504" w:type="dxa"/>
          </w:tcPr>
          <w:p w14:paraId="7B4B210A"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IDA</w:t>
            </w:r>
          </w:p>
        </w:tc>
        <w:tc>
          <w:tcPr>
            <w:tcW w:w="7212" w:type="dxa"/>
          </w:tcPr>
          <w:p w14:paraId="0C3F6D54"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International Development Association</w:t>
            </w:r>
          </w:p>
        </w:tc>
      </w:tr>
      <w:tr w:rsidR="006A630F" w:rsidRPr="0073639D" w14:paraId="651AEDD7" w14:textId="77777777" w:rsidTr="00E01C99">
        <w:trPr>
          <w:trHeight w:hRule="exact" w:val="300"/>
          <w:jc w:val="center"/>
        </w:trPr>
        <w:tc>
          <w:tcPr>
            <w:tcW w:w="1504" w:type="dxa"/>
          </w:tcPr>
          <w:p w14:paraId="7991EF87"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IFI</w:t>
            </w:r>
          </w:p>
        </w:tc>
        <w:tc>
          <w:tcPr>
            <w:tcW w:w="7212" w:type="dxa"/>
          </w:tcPr>
          <w:p w14:paraId="6E9F01F4"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International Financial Institution</w:t>
            </w:r>
          </w:p>
        </w:tc>
      </w:tr>
      <w:tr w:rsidR="006A630F" w:rsidRPr="0073639D" w14:paraId="70D30AB5" w14:textId="77777777" w:rsidTr="00E01C99">
        <w:trPr>
          <w:trHeight w:hRule="exact" w:val="300"/>
          <w:jc w:val="center"/>
        </w:trPr>
        <w:tc>
          <w:tcPr>
            <w:tcW w:w="1504" w:type="dxa"/>
          </w:tcPr>
          <w:p w14:paraId="55234937"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IPF</w:t>
            </w:r>
          </w:p>
        </w:tc>
        <w:tc>
          <w:tcPr>
            <w:tcW w:w="7212" w:type="dxa"/>
          </w:tcPr>
          <w:p w14:paraId="45BCA357"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 xml:space="preserve">Investment Project Financing </w:t>
            </w:r>
          </w:p>
        </w:tc>
      </w:tr>
      <w:tr w:rsidR="006A630F" w:rsidRPr="0073639D" w14:paraId="66520552" w14:textId="77777777" w:rsidTr="00E01C99">
        <w:trPr>
          <w:trHeight w:hRule="exact" w:val="300"/>
          <w:jc w:val="center"/>
        </w:trPr>
        <w:tc>
          <w:tcPr>
            <w:tcW w:w="1504" w:type="dxa"/>
          </w:tcPr>
          <w:p w14:paraId="6B4EB43E"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LAA</w:t>
            </w:r>
          </w:p>
        </w:tc>
        <w:tc>
          <w:tcPr>
            <w:tcW w:w="7212" w:type="dxa"/>
          </w:tcPr>
          <w:p w14:paraId="45659D58"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Land Acquisition Act</w:t>
            </w:r>
          </w:p>
        </w:tc>
      </w:tr>
      <w:tr w:rsidR="006A630F" w:rsidRPr="0073639D" w14:paraId="576DED38" w14:textId="77777777" w:rsidTr="00E01C99">
        <w:trPr>
          <w:trHeight w:hRule="exact" w:val="300"/>
          <w:jc w:val="center"/>
        </w:trPr>
        <w:tc>
          <w:tcPr>
            <w:tcW w:w="1504" w:type="dxa"/>
          </w:tcPr>
          <w:p w14:paraId="73A2F826"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LAR</w:t>
            </w:r>
          </w:p>
        </w:tc>
        <w:tc>
          <w:tcPr>
            <w:tcW w:w="7212" w:type="dxa"/>
          </w:tcPr>
          <w:p w14:paraId="4E16B015"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Land Acquisition and Resettlement</w:t>
            </w:r>
          </w:p>
        </w:tc>
      </w:tr>
      <w:tr w:rsidR="006A630F" w:rsidRPr="00F3541B" w14:paraId="0B5F42DD" w14:textId="77777777" w:rsidTr="00E01C99">
        <w:trPr>
          <w:trHeight w:hRule="exact" w:val="300"/>
          <w:jc w:val="center"/>
        </w:trPr>
        <w:tc>
          <w:tcPr>
            <w:tcW w:w="1504" w:type="dxa"/>
          </w:tcPr>
          <w:p w14:paraId="2F326426"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LARC</w:t>
            </w:r>
          </w:p>
        </w:tc>
        <w:tc>
          <w:tcPr>
            <w:tcW w:w="7212" w:type="dxa"/>
          </w:tcPr>
          <w:p w14:paraId="3B38C160"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Land Acquisition and Resettlement Commission</w:t>
            </w:r>
          </w:p>
        </w:tc>
      </w:tr>
      <w:tr w:rsidR="006A630F" w:rsidRPr="00F3541B" w14:paraId="250A6655" w14:textId="77777777" w:rsidTr="00E01C99">
        <w:trPr>
          <w:trHeight w:hRule="exact" w:val="300"/>
          <w:jc w:val="center"/>
        </w:trPr>
        <w:tc>
          <w:tcPr>
            <w:tcW w:w="1504" w:type="dxa"/>
          </w:tcPr>
          <w:p w14:paraId="6094DA98"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LRSCD</w:t>
            </w:r>
          </w:p>
        </w:tc>
        <w:tc>
          <w:tcPr>
            <w:tcW w:w="7212" w:type="dxa"/>
          </w:tcPr>
          <w:p w14:paraId="4992EFE8"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Land Resources and State Cadaster Department</w:t>
            </w:r>
          </w:p>
        </w:tc>
      </w:tr>
      <w:tr w:rsidR="006A630F" w:rsidRPr="0073639D" w14:paraId="0D618C03" w14:textId="77777777" w:rsidTr="00E01C99">
        <w:trPr>
          <w:trHeight w:hRule="exact" w:val="300"/>
          <w:jc w:val="center"/>
        </w:trPr>
        <w:tc>
          <w:tcPr>
            <w:tcW w:w="1504" w:type="dxa"/>
          </w:tcPr>
          <w:p w14:paraId="1B04968F"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MC</w:t>
            </w:r>
          </w:p>
        </w:tc>
        <w:tc>
          <w:tcPr>
            <w:tcW w:w="7212" w:type="dxa"/>
          </w:tcPr>
          <w:p w14:paraId="1A10B0F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Mahalla committee</w:t>
            </w:r>
          </w:p>
        </w:tc>
      </w:tr>
      <w:tr w:rsidR="006A630F" w:rsidRPr="0073639D" w14:paraId="03302E2F" w14:textId="77777777" w:rsidTr="00E01C99">
        <w:trPr>
          <w:trHeight w:hRule="exact" w:val="300"/>
          <w:jc w:val="center"/>
        </w:trPr>
        <w:tc>
          <w:tcPr>
            <w:tcW w:w="1504" w:type="dxa"/>
          </w:tcPr>
          <w:p w14:paraId="7244FCDE"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M&amp;E</w:t>
            </w:r>
          </w:p>
        </w:tc>
        <w:tc>
          <w:tcPr>
            <w:tcW w:w="7212" w:type="dxa"/>
          </w:tcPr>
          <w:p w14:paraId="5BA5D02D"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 xml:space="preserve">Monitoring and Evaluation </w:t>
            </w:r>
          </w:p>
        </w:tc>
      </w:tr>
      <w:tr w:rsidR="006A630F" w:rsidRPr="0073639D" w14:paraId="6CECABC2" w14:textId="77777777" w:rsidTr="00E01C99">
        <w:trPr>
          <w:trHeight w:hRule="exact" w:val="300"/>
          <w:jc w:val="center"/>
        </w:trPr>
        <w:tc>
          <w:tcPr>
            <w:tcW w:w="1504" w:type="dxa"/>
          </w:tcPr>
          <w:p w14:paraId="6A6880C3"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MIS</w:t>
            </w:r>
          </w:p>
        </w:tc>
        <w:tc>
          <w:tcPr>
            <w:tcW w:w="7212" w:type="dxa"/>
          </w:tcPr>
          <w:p w14:paraId="4620A1D1"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Management Information systems</w:t>
            </w:r>
          </w:p>
        </w:tc>
      </w:tr>
      <w:tr w:rsidR="006A630F" w:rsidRPr="00FC1C05" w14:paraId="2823EF48" w14:textId="77777777" w:rsidTr="00E01C99">
        <w:trPr>
          <w:trHeight w:hRule="exact" w:val="350"/>
          <w:jc w:val="center"/>
        </w:trPr>
        <w:tc>
          <w:tcPr>
            <w:tcW w:w="1504" w:type="dxa"/>
          </w:tcPr>
          <w:p w14:paraId="4E8633B4" w14:textId="5DD4496A" w:rsidR="006A630F" w:rsidRPr="0073639D" w:rsidRDefault="006A630F" w:rsidP="00E01C99">
            <w:pPr>
              <w:spacing w:line="23" w:lineRule="atLeast"/>
              <w:rPr>
                <w:rFonts w:ascii="Times New Roman" w:hAnsi="Times New Roman" w:cs="Times New Roman"/>
                <w:b/>
              </w:rPr>
            </w:pPr>
          </w:p>
        </w:tc>
        <w:tc>
          <w:tcPr>
            <w:tcW w:w="7212" w:type="dxa"/>
          </w:tcPr>
          <w:p w14:paraId="0D7A4E8B" w14:textId="1965D292" w:rsidR="006A630F" w:rsidRPr="0073639D" w:rsidRDefault="006A630F" w:rsidP="00E01C99">
            <w:pPr>
              <w:spacing w:line="23" w:lineRule="atLeast"/>
              <w:rPr>
                <w:rFonts w:ascii="Times New Roman" w:hAnsi="Times New Roman" w:cs="Times New Roman"/>
                <w:lang w:val="en-US"/>
              </w:rPr>
            </w:pPr>
          </w:p>
        </w:tc>
      </w:tr>
      <w:tr w:rsidR="006A630F" w:rsidRPr="0073639D" w14:paraId="3E62784E" w14:textId="77777777" w:rsidTr="00E01C99">
        <w:trPr>
          <w:trHeight w:hRule="exact" w:val="300"/>
          <w:jc w:val="center"/>
        </w:trPr>
        <w:tc>
          <w:tcPr>
            <w:tcW w:w="1504" w:type="dxa"/>
            <w:hideMark/>
          </w:tcPr>
          <w:p w14:paraId="059F6D42"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NGO</w:t>
            </w:r>
          </w:p>
        </w:tc>
        <w:tc>
          <w:tcPr>
            <w:tcW w:w="7212" w:type="dxa"/>
            <w:hideMark/>
          </w:tcPr>
          <w:p w14:paraId="502F371F"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Non-Governmental Organization</w:t>
            </w:r>
          </w:p>
        </w:tc>
      </w:tr>
      <w:tr w:rsidR="006A630F" w:rsidRPr="0073639D" w14:paraId="09C4693F" w14:textId="77777777" w:rsidTr="00E01C99">
        <w:trPr>
          <w:trHeight w:hRule="exact" w:val="300"/>
          <w:jc w:val="center"/>
        </w:trPr>
        <w:tc>
          <w:tcPr>
            <w:tcW w:w="1504" w:type="dxa"/>
            <w:hideMark/>
          </w:tcPr>
          <w:p w14:paraId="62AE0C38"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OP</w:t>
            </w:r>
          </w:p>
        </w:tc>
        <w:tc>
          <w:tcPr>
            <w:tcW w:w="7212" w:type="dxa"/>
            <w:hideMark/>
          </w:tcPr>
          <w:p w14:paraId="4A17AFE9"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 xml:space="preserve">Operational Policy </w:t>
            </w:r>
          </w:p>
        </w:tc>
      </w:tr>
      <w:tr w:rsidR="006A630F" w:rsidRPr="0073639D" w14:paraId="64361113" w14:textId="77777777" w:rsidTr="00E01C99">
        <w:trPr>
          <w:trHeight w:hRule="exact" w:val="300"/>
          <w:jc w:val="center"/>
        </w:trPr>
        <w:tc>
          <w:tcPr>
            <w:tcW w:w="1504" w:type="dxa"/>
          </w:tcPr>
          <w:p w14:paraId="4F064311"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OQ</w:t>
            </w:r>
          </w:p>
        </w:tc>
        <w:tc>
          <w:tcPr>
            <w:tcW w:w="7212" w:type="dxa"/>
          </w:tcPr>
          <w:p w14:paraId="3E47D152"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Obod Qishloq</w:t>
            </w:r>
          </w:p>
        </w:tc>
      </w:tr>
      <w:tr w:rsidR="006A630F" w:rsidRPr="0073639D" w14:paraId="5CB637F6" w14:textId="77777777" w:rsidTr="00E01C99">
        <w:trPr>
          <w:trHeight w:hRule="exact" w:val="300"/>
          <w:jc w:val="center"/>
        </w:trPr>
        <w:tc>
          <w:tcPr>
            <w:tcW w:w="1504" w:type="dxa"/>
            <w:hideMark/>
          </w:tcPr>
          <w:p w14:paraId="093A0163"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PAP</w:t>
            </w:r>
          </w:p>
        </w:tc>
        <w:tc>
          <w:tcPr>
            <w:tcW w:w="7212" w:type="dxa"/>
            <w:hideMark/>
          </w:tcPr>
          <w:p w14:paraId="1153F3A2"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Project Affected Persons</w:t>
            </w:r>
          </w:p>
        </w:tc>
      </w:tr>
      <w:tr w:rsidR="006A630F" w:rsidRPr="0073639D" w14:paraId="34BEF8E5" w14:textId="77777777" w:rsidTr="00E01C99">
        <w:trPr>
          <w:trHeight w:hRule="exact" w:val="300"/>
          <w:jc w:val="center"/>
        </w:trPr>
        <w:tc>
          <w:tcPr>
            <w:tcW w:w="1504" w:type="dxa"/>
          </w:tcPr>
          <w:p w14:paraId="558DB55A"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PIU</w:t>
            </w:r>
          </w:p>
        </w:tc>
        <w:tc>
          <w:tcPr>
            <w:tcW w:w="7212" w:type="dxa"/>
          </w:tcPr>
          <w:p w14:paraId="3873277F"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Project Implementation Unit</w:t>
            </w:r>
          </w:p>
        </w:tc>
      </w:tr>
      <w:tr w:rsidR="006A630F" w:rsidRPr="0073639D" w14:paraId="1635D625" w14:textId="77777777" w:rsidTr="00E01C99">
        <w:trPr>
          <w:trHeight w:hRule="exact" w:val="300"/>
          <w:jc w:val="center"/>
        </w:trPr>
        <w:tc>
          <w:tcPr>
            <w:tcW w:w="1504" w:type="dxa"/>
          </w:tcPr>
          <w:p w14:paraId="1D5F4727"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R&amp;R</w:t>
            </w:r>
          </w:p>
        </w:tc>
        <w:tc>
          <w:tcPr>
            <w:tcW w:w="7212" w:type="dxa"/>
          </w:tcPr>
          <w:p w14:paraId="6B39747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Resettlement and Rehabilitation</w:t>
            </w:r>
          </w:p>
        </w:tc>
      </w:tr>
      <w:tr w:rsidR="006A630F" w:rsidRPr="0073639D" w14:paraId="292F4344" w14:textId="77777777" w:rsidTr="00E01C99">
        <w:trPr>
          <w:trHeight w:hRule="exact" w:val="300"/>
          <w:jc w:val="center"/>
        </w:trPr>
        <w:tc>
          <w:tcPr>
            <w:tcW w:w="1504" w:type="dxa"/>
            <w:hideMark/>
          </w:tcPr>
          <w:p w14:paraId="2A6505E9"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RAP</w:t>
            </w:r>
          </w:p>
        </w:tc>
        <w:tc>
          <w:tcPr>
            <w:tcW w:w="7212" w:type="dxa"/>
            <w:hideMark/>
          </w:tcPr>
          <w:p w14:paraId="00A08587"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Resettlement Action Plan</w:t>
            </w:r>
          </w:p>
        </w:tc>
      </w:tr>
      <w:tr w:rsidR="006A630F" w:rsidRPr="0073639D" w14:paraId="4AF9477C" w14:textId="77777777" w:rsidTr="00E01C99">
        <w:trPr>
          <w:trHeight w:hRule="exact" w:val="300"/>
          <w:jc w:val="center"/>
        </w:trPr>
        <w:tc>
          <w:tcPr>
            <w:tcW w:w="1504" w:type="dxa"/>
          </w:tcPr>
          <w:p w14:paraId="15345C87"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RPCU</w:t>
            </w:r>
          </w:p>
        </w:tc>
        <w:tc>
          <w:tcPr>
            <w:tcW w:w="7212" w:type="dxa"/>
          </w:tcPr>
          <w:p w14:paraId="14CE575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Regional Project Coordination Unit</w:t>
            </w:r>
          </w:p>
        </w:tc>
      </w:tr>
      <w:tr w:rsidR="006A630F" w:rsidRPr="00F3541B" w14:paraId="14A56709" w14:textId="77777777" w:rsidTr="00E01C99">
        <w:trPr>
          <w:trHeight w:hRule="exact" w:val="300"/>
          <w:jc w:val="center"/>
        </w:trPr>
        <w:tc>
          <w:tcPr>
            <w:tcW w:w="1504" w:type="dxa"/>
          </w:tcPr>
          <w:p w14:paraId="58383BF2"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RCM</w:t>
            </w:r>
          </w:p>
        </w:tc>
        <w:tc>
          <w:tcPr>
            <w:tcW w:w="7212" w:type="dxa"/>
          </w:tcPr>
          <w:p w14:paraId="0060979F" w14:textId="77777777" w:rsidR="006A630F" w:rsidRPr="0073639D" w:rsidRDefault="006A630F" w:rsidP="00E01C99">
            <w:pPr>
              <w:spacing w:line="23" w:lineRule="atLeast"/>
              <w:rPr>
                <w:rFonts w:ascii="Times New Roman" w:hAnsi="Times New Roman" w:cs="Times New Roman"/>
                <w:lang w:val="en-US"/>
              </w:rPr>
            </w:pPr>
            <w:r w:rsidRPr="0073639D">
              <w:rPr>
                <w:rFonts w:ascii="Times New Roman" w:hAnsi="Times New Roman" w:cs="Times New Roman"/>
                <w:lang w:val="en-US"/>
              </w:rPr>
              <w:t>Resolution of the Cabinet of Ministers of Uzbekistan</w:t>
            </w:r>
          </w:p>
        </w:tc>
      </w:tr>
      <w:tr w:rsidR="006A630F" w:rsidRPr="0073639D" w14:paraId="1BAA0AFE" w14:textId="77777777" w:rsidTr="00E01C99">
        <w:trPr>
          <w:trHeight w:hRule="exact" w:val="300"/>
          <w:jc w:val="center"/>
        </w:trPr>
        <w:tc>
          <w:tcPr>
            <w:tcW w:w="1504" w:type="dxa"/>
          </w:tcPr>
          <w:p w14:paraId="286E878F"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RPF</w:t>
            </w:r>
          </w:p>
        </w:tc>
        <w:tc>
          <w:tcPr>
            <w:tcW w:w="7212" w:type="dxa"/>
          </w:tcPr>
          <w:p w14:paraId="33533F24"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Resettlement Policy Framework</w:t>
            </w:r>
          </w:p>
        </w:tc>
      </w:tr>
      <w:tr w:rsidR="006A630F" w:rsidRPr="0073639D" w14:paraId="52789F25" w14:textId="77777777" w:rsidTr="00E01C99">
        <w:trPr>
          <w:trHeight w:hRule="exact" w:val="300"/>
          <w:jc w:val="center"/>
        </w:trPr>
        <w:tc>
          <w:tcPr>
            <w:tcW w:w="1504" w:type="dxa"/>
            <w:hideMark/>
          </w:tcPr>
          <w:p w14:paraId="65746D9D" w14:textId="724BE21C" w:rsidR="006A630F" w:rsidRPr="0073639D" w:rsidRDefault="006A630F" w:rsidP="00E01C99">
            <w:pPr>
              <w:spacing w:line="23" w:lineRule="atLeast"/>
              <w:rPr>
                <w:rFonts w:ascii="Times New Roman" w:hAnsi="Times New Roman" w:cs="Times New Roman"/>
                <w:b/>
              </w:rPr>
            </w:pPr>
          </w:p>
        </w:tc>
        <w:tc>
          <w:tcPr>
            <w:tcW w:w="7212" w:type="dxa"/>
            <w:hideMark/>
          </w:tcPr>
          <w:p w14:paraId="3E9E1AD8" w14:textId="642E396A" w:rsidR="006A630F" w:rsidRPr="0073639D" w:rsidRDefault="006A630F" w:rsidP="00E01C99">
            <w:pPr>
              <w:spacing w:line="23" w:lineRule="atLeast"/>
              <w:rPr>
                <w:rFonts w:ascii="Times New Roman" w:hAnsi="Times New Roman" w:cs="Times New Roman"/>
              </w:rPr>
            </w:pPr>
          </w:p>
        </w:tc>
      </w:tr>
      <w:tr w:rsidR="006A630F" w:rsidRPr="0073639D" w14:paraId="5F4898EE" w14:textId="77777777" w:rsidTr="00E01C99">
        <w:trPr>
          <w:trHeight w:hRule="exact" w:val="300"/>
          <w:jc w:val="center"/>
        </w:trPr>
        <w:tc>
          <w:tcPr>
            <w:tcW w:w="1504" w:type="dxa"/>
          </w:tcPr>
          <w:p w14:paraId="787E1DA3" w14:textId="5C5D916A" w:rsidR="006A630F" w:rsidRPr="0073639D" w:rsidRDefault="006A630F" w:rsidP="00E01C99">
            <w:pPr>
              <w:spacing w:line="23" w:lineRule="atLeast"/>
              <w:rPr>
                <w:rFonts w:ascii="Times New Roman" w:hAnsi="Times New Roman" w:cs="Times New Roman"/>
                <w:b/>
                <w:noProof/>
                <w:u w:val="thick" w:color="E2534F"/>
              </w:rPr>
            </w:pPr>
          </w:p>
        </w:tc>
        <w:tc>
          <w:tcPr>
            <w:tcW w:w="7212" w:type="dxa"/>
          </w:tcPr>
          <w:p w14:paraId="1943F632" w14:textId="0CA07DA8" w:rsidR="006A630F" w:rsidRPr="0073639D" w:rsidRDefault="006A630F" w:rsidP="00E01C99">
            <w:pPr>
              <w:spacing w:line="23" w:lineRule="atLeast"/>
              <w:rPr>
                <w:rFonts w:ascii="Times New Roman" w:hAnsi="Times New Roman" w:cs="Times New Roman"/>
              </w:rPr>
            </w:pPr>
          </w:p>
        </w:tc>
      </w:tr>
      <w:tr w:rsidR="006A630F" w:rsidRPr="0073639D" w14:paraId="0FF30306" w14:textId="77777777" w:rsidTr="00E01C99">
        <w:trPr>
          <w:trHeight w:hRule="exact" w:val="300"/>
          <w:jc w:val="center"/>
        </w:trPr>
        <w:tc>
          <w:tcPr>
            <w:tcW w:w="1504" w:type="dxa"/>
          </w:tcPr>
          <w:p w14:paraId="7F1FC836"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SES</w:t>
            </w:r>
          </w:p>
        </w:tc>
        <w:tc>
          <w:tcPr>
            <w:tcW w:w="7212" w:type="dxa"/>
          </w:tcPr>
          <w:p w14:paraId="0150B31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 xml:space="preserve">Sanitary Epidemiological Service </w:t>
            </w:r>
          </w:p>
        </w:tc>
      </w:tr>
      <w:tr w:rsidR="006A630F" w:rsidRPr="0073639D" w14:paraId="61E4EEE0" w14:textId="77777777" w:rsidTr="00E01C99">
        <w:trPr>
          <w:trHeight w:hRule="exact" w:val="300"/>
          <w:jc w:val="center"/>
        </w:trPr>
        <w:tc>
          <w:tcPr>
            <w:tcW w:w="1504" w:type="dxa"/>
          </w:tcPr>
          <w:p w14:paraId="78C7C136"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SS</w:t>
            </w:r>
          </w:p>
        </w:tc>
        <w:tc>
          <w:tcPr>
            <w:tcW w:w="7212" w:type="dxa"/>
          </w:tcPr>
          <w:p w14:paraId="224C3DA0"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Safeguard Specialist</w:t>
            </w:r>
          </w:p>
        </w:tc>
      </w:tr>
      <w:tr w:rsidR="006A630F" w:rsidRPr="0073639D" w14:paraId="4CD13E4E" w14:textId="77777777" w:rsidTr="00E01C99">
        <w:trPr>
          <w:trHeight w:hRule="exact" w:val="300"/>
          <w:jc w:val="center"/>
        </w:trPr>
        <w:tc>
          <w:tcPr>
            <w:tcW w:w="1504" w:type="dxa"/>
            <w:hideMark/>
          </w:tcPr>
          <w:p w14:paraId="26ACF9B8"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TOR</w:t>
            </w:r>
          </w:p>
        </w:tc>
        <w:tc>
          <w:tcPr>
            <w:tcW w:w="7212" w:type="dxa"/>
            <w:hideMark/>
          </w:tcPr>
          <w:p w14:paraId="54F4C25D"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Terms of Reference</w:t>
            </w:r>
          </w:p>
        </w:tc>
      </w:tr>
      <w:tr w:rsidR="006A630F" w:rsidRPr="0073639D" w14:paraId="25CE4F55" w14:textId="77777777" w:rsidTr="00E01C99">
        <w:trPr>
          <w:trHeight w:hRule="exact" w:val="300"/>
          <w:jc w:val="center"/>
        </w:trPr>
        <w:tc>
          <w:tcPr>
            <w:tcW w:w="1504" w:type="dxa"/>
          </w:tcPr>
          <w:p w14:paraId="12500BFB"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USD (US$)</w:t>
            </w:r>
          </w:p>
        </w:tc>
        <w:tc>
          <w:tcPr>
            <w:tcW w:w="7212" w:type="dxa"/>
          </w:tcPr>
          <w:p w14:paraId="23E86744"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United States dollar</w:t>
            </w:r>
          </w:p>
        </w:tc>
      </w:tr>
      <w:tr w:rsidR="006A630F" w:rsidRPr="0073639D" w14:paraId="329357FB" w14:textId="77777777" w:rsidTr="00E01C99">
        <w:trPr>
          <w:trHeight w:hRule="exact" w:val="300"/>
          <w:jc w:val="center"/>
        </w:trPr>
        <w:tc>
          <w:tcPr>
            <w:tcW w:w="1504" w:type="dxa"/>
          </w:tcPr>
          <w:p w14:paraId="76C6291F"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UZS</w:t>
            </w:r>
          </w:p>
        </w:tc>
        <w:tc>
          <w:tcPr>
            <w:tcW w:w="7212" w:type="dxa"/>
          </w:tcPr>
          <w:p w14:paraId="2B2481C6"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Uzbek Sum</w:t>
            </w:r>
          </w:p>
        </w:tc>
      </w:tr>
      <w:tr w:rsidR="006A630F" w:rsidRPr="0073639D" w14:paraId="41A9F440" w14:textId="77777777" w:rsidTr="00E01C99">
        <w:trPr>
          <w:trHeight w:hRule="exact" w:val="300"/>
          <w:jc w:val="center"/>
        </w:trPr>
        <w:tc>
          <w:tcPr>
            <w:tcW w:w="1504" w:type="dxa"/>
          </w:tcPr>
          <w:p w14:paraId="59A303DC"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lastRenderedPageBreak/>
              <w:t>UPVP</w:t>
            </w:r>
          </w:p>
        </w:tc>
        <w:tc>
          <w:tcPr>
            <w:tcW w:w="7212" w:type="dxa"/>
          </w:tcPr>
          <w:p w14:paraId="5DD7FA4B"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Uzbekistan Prosperous Villages Project</w:t>
            </w:r>
          </w:p>
        </w:tc>
      </w:tr>
      <w:tr w:rsidR="006A630F" w:rsidRPr="0073639D" w14:paraId="6D24A73D" w14:textId="77777777" w:rsidTr="00E01C99">
        <w:trPr>
          <w:trHeight w:hRule="exact" w:val="300"/>
          <w:jc w:val="center"/>
        </w:trPr>
        <w:tc>
          <w:tcPr>
            <w:tcW w:w="1504" w:type="dxa"/>
            <w:hideMark/>
          </w:tcPr>
          <w:p w14:paraId="300C0F65"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WB</w:t>
            </w:r>
          </w:p>
        </w:tc>
        <w:tc>
          <w:tcPr>
            <w:tcW w:w="7212" w:type="dxa"/>
            <w:hideMark/>
          </w:tcPr>
          <w:p w14:paraId="59B76EDB"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World Bank</w:t>
            </w:r>
          </w:p>
        </w:tc>
      </w:tr>
      <w:tr w:rsidR="006A630F" w:rsidRPr="0073639D" w14:paraId="664E8268" w14:textId="77777777" w:rsidTr="00E01C99">
        <w:trPr>
          <w:trHeight w:hRule="exact" w:val="300"/>
          <w:jc w:val="center"/>
        </w:trPr>
        <w:tc>
          <w:tcPr>
            <w:tcW w:w="1504" w:type="dxa"/>
          </w:tcPr>
          <w:p w14:paraId="3230CDA4" w14:textId="77777777" w:rsidR="006A630F" w:rsidRPr="0073639D" w:rsidRDefault="006A630F" w:rsidP="00E01C99">
            <w:pPr>
              <w:spacing w:line="23" w:lineRule="atLeast"/>
              <w:rPr>
                <w:rFonts w:ascii="Times New Roman" w:hAnsi="Times New Roman" w:cs="Times New Roman"/>
                <w:b/>
              </w:rPr>
            </w:pPr>
            <w:r w:rsidRPr="0073639D">
              <w:rPr>
                <w:rFonts w:ascii="Times New Roman" w:hAnsi="Times New Roman" w:cs="Times New Roman"/>
                <w:b/>
              </w:rPr>
              <w:t>WBG</w:t>
            </w:r>
          </w:p>
        </w:tc>
        <w:tc>
          <w:tcPr>
            <w:tcW w:w="7212" w:type="dxa"/>
          </w:tcPr>
          <w:p w14:paraId="154DD76F" w14:textId="77777777" w:rsidR="006A630F" w:rsidRPr="0073639D" w:rsidRDefault="006A630F" w:rsidP="00E01C99">
            <w:pPr>
              <w:spacing w:line="23" w:lineRule="atLeast"/>
              <w:rPr>
                <w:rFonts w:ascii="Times New Roman" w:hAnsi="Times New Roman" w:cs="Times New Roman"/>
              </w:rPr>
            </w:pPr>
            <w:r w:rsidRPr="0073639D">
              <w:rPr>
                <w:rFonts w:ascii="Times New Roman" w:hAnsi="Times New Roman" w:cs="Times New Roman"/>
              </w:rPr>
              <w:t>World Bank Group</w:t>
            </w:r>
          </w:p>
        </w:tc>
      </w:tr>
    </w:tbl>
    <w:p w14:paraId="2728D9B2" w14:textId="0E66C665" w:rsidR="00996A19" w:rsidRDefault="00996A19">
      <w:pPr>
        <w:spacing w:after="160" w:line="259" w:lineRule="auto"/>
        <w:rPr>
          <w:rFonts w:ascii="Times New Roman" w:hAnsi="Times New Roman" w:cs="Times New Roman"/>
          <w:b/>
        </w:rPr>
      </w:pPr>
    </w:p>
    <w:p w14:paraId="3B71C97C" w14:textId="496447F2" w:rsidR="007D601A" w:rsidRPr="00996A19" w:rsidRDefault="007D601A" w:rsidP="007D601A">
      <w:pPr>
        <w:spacing w:after="0" w:line="240" w:lineRule="auto"/>
        <w:jc w:val="center"/>
        <w:rPr>
          <w:rFonts w:ascii="Times New Roman" w:hAnsi="Times New Roman" w:cs="Times New Roman"/>
          <w:b/>
        </w:rPr>
      </w:pPr>
      <w:r w:rsidRPr="00996A19">
        <w:rPr>
          <w:rFonts w:ascii="Times New Roman" w:hAnsi="Times New Roman" w:cs="Times New Roman"/>
          <w:b/>
        </w:rPr>
        <w:t>Glossary</w:t>
      </w:r>
      <w:bookmarkEnd w:id="3"/>
    </w:p>
    <w:p w14:paraId="174B6760" w14:textId="77777777" w:rsidR="007D601A" w:rsidRPr="00996A19" w:rsidRDefault="007D601A" w:rsidP="007D601A">
      <w:pPr>
        <w:spacing w:after="0" w:line="240" w:lineRule="auto"/>
        <w:jc w:val="center"/>
        <w:rPr>
          <w:rFonts w:ascii="Times New Roman" w:hAnsi="Times New Roman" w:cs="Times New Roman"/>
          <w:b/>
        </w:rPr>
      </w:pPr>
    </w:p>
    <w:tbl>
      <w:tblPr>
        <w:tblW w:w="0" w:type="auto"/>
        <w:tblBorders>
          <w:insideH w:val="single" w:sz="4" w:space="0" w:color="auto"/>
          <w:insideV w:val="single" w:sz="4" w:space="0" w:color="auto"/>
        </w:tblBorders>
        <w:tblLook w:val="01E0" w:firstRow="1" w:lastRow="1" w:firstColumn="1" w:lastColumn="1" w:noHBand="0" w:noVBand="0"/>
      </w:tblPr>
      <w:tblGrid>
        <w:gridCol w:w="2485"/>
        <w:gridCol w:w="7153"/>
      </w:tblGrid>
      <w:tr w:rsidR="007D601A" w:rsidRPr="00F3541B" w14:paraId="6381C166" w14:textId="77777777" w:rsidTr="00254471">
        <w:tc>
          <w:tcPr>
            <w:tcW w:w="2518" w:type="dxa"/>
          </w:tcPr>
          <w:p w14:paraId="42C992BC"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Displaced Person (DP)</w:t>
            </w:r>
          </w:p>
        </w:tc>
        <w:tc>
          <w:tcPr>
            <w:tcW w:w="7371" w:type="dxa"/>
          </w:tcPr>
          <w:p w14:paraId="4A0F0D5D"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Any individual or part of the DHs living, cultivating land or carrying on business, trade or any other occupation within the Corridor of Impact (CoI) who are impacted by the project is a Displaced Person (DP).</w:t>
            </w:r>
          </w:p>
          <w:p w14:paraId="3E80852C" w14:textId="53B62BF6" w:rsidR="007D601A" w:rsidRPr="00996A19" w:rsidRDefault="007D601A" w:rsidP="007D601A">
            <w:pPr>
              <w:autoSpaceDE w:val="0"/>
              <w:autoSpaceDN w:val="0"/>
              <w:adjustRightInd w:val="0"/>
              <w:spacing w:after="0" w:line="240" w:lineRule="auto"/>
              <w:jc w:val="both"/>
              <w:rPr>
                <w:rFonts w:ascii="Times New Roman" w:hAnsi="Times New Roman" w:cs="Times New Roman"/>
                <w:lang w:val="en-GB"/>
              </w:rPr>
            </w:pPr>
            <w:r w:rsidRPr="00996A19">
              <w:rPr>
                <w:rFonts w:ascii="Times New Roman" w:hAnsi="Times New Roman" w:cs="Times New Roman"/>
                <w:lang w:val="en-US"/>
              </w:rPr>
              <w:t>Includes households, business units including their workers and owners of assets like land and buildings affected by</w:t>
            </w:r>
            <w:r w:rsidR="00EF0408">
              <w:rPr>
                <w:rFonts w:ascii="Times New Roman" w:hAnsi="Times New Roman" w:cs="Times New Roman"/>
                <w:lang w:val="en-US"/>
              </w:rPr>
              <w:t xml:space="preserve"> PVP</w:t>
            </w:r>
            <w:r w:rsidRPr="00996A19">
              <w:rPr>
                <w:rFonts w:ascii="Times New Roman" w:hAnsi="Times New Roman" w:cs="Times New Roman"/>
                <w:lang w:val="en-US"/>
              </w:rPr>
              <w:t>.</w:t>
            </w:r>
            <w:r w:rsidR="00996A19" w:rsidRPr="00996A19">
              <w:rPr>
                <w:rFonts w:ascii="Times New Roman" w:hAnsi="Times New Roman" w:cs="Times New Roman"/>
                <w:lang w:val="en-US"/>
              </w:rPr>
              <w:t xml:space="preserve"> </w:t>
            </w:r>
            <w:r w:rsidRPr="00996A19">
              <w:rPr>
                <w:rFonts w:ascii="Times New Roman" w:hAnsi="Times New Roman" w:cs="Times New Roman"/>
                <w:lang w:val="en-US"/>
              </w:rPr>
              <w:t xml:space="preserve">It may include; non-resident </w:t>
            </w:r>
            <w:r w:rsidRPr="00996A19">
              <w:rPr>
                <w:rFonts w:ascii="Times New Roman" w:hAnsi="Times New Roman" w:cs="Times New Roman"/>
                <w:noProof/>
                <w:lang w:val="en-US"/>
              </w:rPr>
              <w:t>landowners</w:t>
            </w:r>
            <w:r w:rsidRPr="00996A19">
              <w:rPr>
                <w:rFonts w:ascii="Times New Roman" w:hAnsi="Times New Roman" w:cs="Times New Roman"/>
                <w:lang w:val="en-US"/>
              </w:rPr>
              <w:t xml:space="preserve"> (including farmers and horticulturist); non-resident lessees; resident landlord (including farmers and horticulturists); resident lessee; resident lessees, tenants or sub-tenants of buildings; squatters (non-resident structure owners, resident structure owners, tenants); </w:t>
            </w:r>
          </w:p>
        </w:tc>
      </w:tr>
      <w:tr w:rsidR="007D601A" w:rsidRPr="00F3541B" w14:paraId="6129EDDE" w14:textId="77777777" w:rsidTr="00254471">
        <w:tc>
          <w:tcPr>
            <w:tcW w:w="2518" w:type="dxa"/>
          </w:tcPr>
          <w:p w14:paraId="03E54CC9"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Compensation</w:t>
            </w:r>
          </w:p>
        </w:tc>
        <w:tc>
          <w:tcPr>
            <w:tcW w:w="7371" w:type="dxa"/>
          </w:tcPr>
          <w:p w14:paraId="0EBF6F9F"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Payment in cash or in kind to which the Project Affected Persons are entitled in order to replace land or other assets taken for project use.</w:t>
            </w:r>
          </w:p>
        </w:tc>
      </w:tr>
      <w:tr w:rsidR="007D601A" w:rsidRPr="00F3541B" w14:paraId="0ADF3BEB" w14:textId="77777777" w:rsidTr="00254471">
        <w:tc>
          <w:tcPr>
            <w:tcW w:w="2518" w:type="dxa"/>
          </w:tcPr>
          <w:p w14:paraId="209745F3"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Census</w:t>
            </w:r>
          </w:p>
        </w:tc>
        <w:tc>
          <w:tcPr>
            <w:tcW w:w="7371" w:type="dxa"/>
          </w:tcPr>
          <w:p w14:paraId="66634F1F"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noProof/>
                <w:lang w:val="en-US"/>
              </w:rPr>
              <w:t>A field</w:t>
            </w:r>
            <w:r w:rsidRPr="00996A19">
              <w:rPr>
                <w:rFonts w:ascii="Times New Roman" w:hAnsi="Times New Roman" w:cs="Times New Roman"/>
                <w:lang w:val="en-US"/>
              </w:rPr>
              <w:t xml:space="preserve"> survey carried out to identify and determine the number of Project Affected Persons (PAP), their assets, and potential impacts; in accordance with the procedures, satisfactory to the relevant government authorities, and the World Bank Safeguard Policies</w:t>
            </w:r>
          </w:p>
        </w:tc>
      </w:tr>
      <w:tr w:rsidR="007D601A" w:rsidRPr="00F3541B" w14:paraId="1F2890AC" w14:textId="77777777" w:rsidTr="00254471">
        <w:tc>
          <w:tcPr>
            <w:tcW w:w="2518" w:type="dxa"/>
            <w:hideMark/>
          </w:tcPr>
          <w:p w14:paraId="310A702D"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Cut-off-date</w:t>
            </w:r>
          </w:p>
        </w:tc>
        <w:tc>
          <w:tcPr>
            <w:tcW w:w="7371" w:type="dxa"/>
            <w:hideMark/>
          </w:tcPr>
          <w:p w14:paraId="787E44F6"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The date after which people </w:t>
            </w:r>
            <w:r w:rsidRPr="00996A19">
              <w:rPr>
                <w:rFonts w:ascii="Times New Roman" w:hAnsi="Times New Roman" w:cs="Times New Roman"/>
                <w:caps/>
                <w:noProof/>
                <w:lang w:val="en-US"/>
              </w:rPr>
              <w:t>will</w:t>
            </w:r>
            <w:r w:rsidRPr="00996A19">
              <w:rPr>
                <w:rFonts w:ascii="Times New Roman" w:hAnsi="Times New Roman" w:cs="Times New Roman"/>
                <w:caps/>
                <w:lang w:val="en-US"/>
              </w:rPr>
              <w:t xml:space="preserve"> NOT be</w:t>
            </w:r>
            <w:r w:rsidRPr="00996A19">
              <w:rPr>
                <w:rFonts w:ascii="Times New Roman" w:hAnsi="Times New Roman" w:cs="Times New Roman"/>
                <w:lang w:val="en-US"/>
              </w:rPr>
              <w:t xml:space="preserve"> considered eligible for compensation, i.e., they are not included in the list of PAPs as defined by the census.</w:t>
            </w:r>
          </w:p>
        </w:tc>
      </w:tr>
      <w:tr w:rsidR="007D601A" w:rsidRPr="00F3541B" w14:paraId="3DBACB0F" w14:textId="77777777" w:rsidTr="00254471">
        <w:tc>
          <w:tcPr>
            <w:tcW w:w="2518" w:type="dxa"/>
            <w:hideMark/>
          </w:tcPr>
          <w:p w14:paraId="7242E156"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 xml:space="preserve">Entitlement </w:t>
            </w:r>
          </w:p>
        </w:tc>
        <w:tc>
          <w:tcPr>
            <w:tcW w:w="7371" w:type="dxa"/>
            <w:hideMark/>
          </w:tcPr>
          <w:p w14:paraId="0ACB8BB1" w14:textId="77777777" w:rsidR="007D601A" w:rsidRPr="00996A19" w:rsidRDefault="007D601A" w:rsidP="007D601A">
            <w:pPr>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Entitlement means the range of measures comprising compensation in cash or in kind, relocation cost, income rehabilitation assistance, transfer assistance, income substitution, and business restoration, which are due to PAPs, depending on the type, degree, </w:t>
            </w:r>
            <w:r w:rsidRPr="00996A19">
              <w:rPr>
                <w:rFonts w:ascii="Times New Roman" w:hAnsi="Times New Roman" w:cs="Times New Roman"/>
                <w:noProof/>
                <w:lang w:val="en-US"/>
              </w:rPr>
              <w:t>and</w:t>
            </w:r>
            <w:r w:rsidRPr="00996A19">
              <w:rPr>
                <w:rFonts w:ascii="Times New Roman" w:hAnsi="Times New Roman" w:cs="Times New Roman"/>
                <w:lang w:val="en-US"/>
              </w:rPr>
              <w:t xml:space="preserve"> nature of their losses, to restore their social and economic base.</w:t>
            </w:r>
          </w:p>
        </w:tc>
      </w:tr>
      <w:tr w:rsidR="007D601A" w:rsidRPr="00F3541B" w14:paraId="2FEFC0F7" w14:textId="77777777" w:rsidTr="00254471">
        <w:tc>
          <w:tcPr>
            <w:tcW w:w="2518" w:type="dxa"/>
          </w:tcPr>
          <w:p w14:paraId="420CDC69" w14:textId="77777777" w:rsidR="007D601A" w:rsidRPr="00996A19" w:rsidRDefault="007D601A" w:rsidP="0073639D">
            <w:pPr>
              <w:spacing w:after="0" w:line="240" w:lineRule="auto"/>
              <w:rPr>
                <w:rFonts w:ascii="Times New Roman" w:hAnsi="Times New Roman" w:cs="Times New Roman"/>
                <w:b/>
                <w:lang w:val="en-US"/>
              </w:rPr>
            </w:pPr>
            <w:r w:rsidRPr="00996A19">
              <w:rPr>
                <w:rFonts w:ascii="Times New Roman" w:hAnsi="Times New Roman" w:cs="Times New Roman"/>
                <w:b/>
                <w:lang w:val="en-US"/>
              </w:rPr>
              <w:t>Environmental and Social Management Framework (ESMF)</w:t>
            </w:r>
          </w:p>
        </w:tc>
        <w:tc>
          <w:tcPr>
            <w:tcW w:w="7371" w:type="dxa"/>
          </w:tcPr>
          <w:p w14:paraId="02707972" w14:textId="0EC16AD1" w:rsidR="007D601A" w:rsidRPr="00996A19" w:rsidRDefault="007D601A" w:rsidP="007D601A">
            <w:pPr>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A safeguard instrument (document) which establishes a mechanism to determine and assess future potential environmental and social impacts of the project funded activities in the </w:t>
            </w:r>
            <w:r w:rsidR="00EF0408">
              <w:rPr>
                <w:rFonts w:ascii="Times New Roman" w:hAnsi="Times New Roman" w:cs="Times New Roman"/>
                <w:lang w:val="en-US"/>
              </w:rPr>
              <w:t xml:space="preserve"> PVP </w:t>
            </w:r>
            <w:r w:rsidRPr="00996A19">
              <w:rPr>
                <w:rFonts w:ascii="Times New Roman" w:hAnsi="Times New Roman" w:cs="Times New Roman"/>
                <w:lang w:val="en-US"/>
              </w:rPr>
              <w:t>construction program and other activities associated with this project regardless of the funding agency.</w:t>
            </w:r>
          </w:p>
        </w:tc>
      </w:tr>
      <w:tr w:rsidR="007D601A" w:rsidRPr="00F3541B" w14:paraId="15288C67" w14:textId="77777777" w:rsidTr="00254471">
        <w:tc>
          <w:tcPr>
            <w:tcW w:w="2518" w:type="dxa"/>
          </w:tcPr>
          <w:p w14:paraId="1BCA8034"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Hokim</w:t>
            </w:r>
          </w:p>
        </w:tc>
        <w:tc>
          <w:tcPr>
            <w:tcW w:w="7371" w:type="dxa"/>
          </w:tcPr>
          <w:p w14:paraId="42A50569"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Head of public authority in places (Governor) </w:t>
            </w:r>
          </w:p>
          <w:p w14:paraId="4FCD61AA"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p>
        </w:tc>
      </w:tr>
      <w:tr w:rsidR="007D601A" w:rsidRPr="00F3541B" w14:paraId="12590B3D" w14:textId="77777777" w:rsidTr="00254471">
        <w:tc>
          <w:tcPr>
            <w:tcW w:w="2518" w:type="dxa"/>
          </w:tcPr>
          <w:p w14:paraId="4F9F167F"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Hokimiyat</w:t>
            </w:r>
          </w:p>
        </w:tc>
        <w:tc>
          <w:tcPr>
            <w:tcW w:w="7371" w:type="dxa"/>
          </w:tcPr>
          <w:p w14:paraId="252EE021"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noProof/>
                <w:lang w:val="en-US"/>
              </w:rPr>
              <w:t>A public</w:t>
            </w:r>
            <w:r w:rsidRPr="00996A19">
              <w:rPr>
                <w:rFonts w:ascii="Times New Roman" w:hAnsi="Times New Roman" w:cs="Times New Roman"/>
                <w:lang w:val="en-US"/>
              </w:rPr>
              <w:t xml:space="preserve"> authority in places, carrying out the interaction between local communities and the government at regional and national levels. Possesses the highest administrative and legal authority over the local population living in the territory within the jurisdiction.</w:t>
            </w:r>
          </w:p>
        </w:tc>
      </w:tr>
      <w:tr w:rsidR="007D601A" w:rsidRPr="00F3541B" w14:paraId="51386EB0" w14:textId="77777777" w:rsidTr="00254471">
        <w:tc>
          <w:tcPr>
            <w:tcW w:w="2518" w:type="dxa"/>
            <w:hideMark/>
          </w:tcPr>
          <w:p w14:paraId="7D10CDF1"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Income restoration</w:t>
            </w:r>
          </w:p>
        </w:tc>
        <w:tc>
          <w:tcPr>
            <w:tcW w:w="7371" w:type="dxa"/>
            <w:hideMark/>
          </w:tcPr>
          <w:p w14:paraId="08B98BE4"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Income Restoration means re-establishing productivity and livelihoods of PAPs.</w:t>
            </w:r>
          </w:p>
        </w:tc>
      </w:tr>
      <w:tr w:rsidR="007D601A" w:rsidRPr="00F3541B" w14:paraId="019EAD3F" w14:textId="77777777" w:rsidTr="00254471">
        <w:tc>
          <w:tcPr>
            <w:tcW w:w="2518" w:type="dxa"/>
            <w:hideMark/>
          </w:tcPr>
          <w:p w14:paraId="7CFB2D00"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Involuntary Resettlement</w:t>
            </w:r>
          </w:p>
        </w:tc>
        <w:tc>
          <w:tcPr>
            <w:tcW w:w="7371" w:type="dxa"/>
            <w:hideMark/>
          </w:tcPr>
          <w:p w14:paraId="4AFA5BC0"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For the purposes of this policy, "involuntary" means actions that may be taken without the displaced person's informed consent or power of choice</w:t>
            </w:r>
          </w:p>
        </w:tc>
      </w:tr>
      <w:tr w:rsidR="007D601A" w:rsidRPr="00F3541B" w14:paraId="15C4045E" w14:textId="77777777" w:rsidTr="00254471">
        <w:tc>
          <w:tcPr>
            <w:tcW w:w="2518" w:type="dxa"/>
            <w:hideMark/>
          </w:tcPr>
          <w:p w14:paraId="3F68EADB"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Land acquisition</w:t>
            </w:r>
          </w:p>
        </w:tc>
        <w:tc>
          <w:tcPr>
            <w:tcW w:w="7371" w:type="dxa"/>
            <w:hideMark/>
          </w:tcPr>
          <w:p w14:paraId="3706AA67"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Land Acquisition means the process whereby a person is compelled by a public agency to alienate all or part of the land she/he owns or possesses, to the ownership and possession of that agency, for public purposes in return for fair compensation.</w:t>
            </w:r>
          </w:p>
        </w:tc>
      </w:tr>
      <w:tr w:rsidR="007D601A" w:rsidRPr="00F3541B" w14:paraId="1BC6313D" w14:textId="77777777" w:rsidTr="00254471">
        <w:tc>
          <w:tcPr>
            <w:tcW w:w="2518" w:type="dxa"/>
            <w:hideMark/>
          </w:tcPr>
          <w:p w14:paraId="1BE8408D"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noProof/>
              </w:rPr>
              <w:t>Low-income</w:t>
            </w:r>
            <w:r w:rsidRPr="00996A19">
              <w:rPr>
                <w:rFonts w:ascii="Times New Roman" w:hAnsi="Times New Roman" w:cs="Times New Roman"/>
                <w:b/>
              </w:rPr>
              <w:t xml:space="preserve"> family</w:t>
            </w:r>
          </w:p>
        </w:tc>
        <w:tc>
          <w:tcPr>
            <w:tcW w:w="7371" w:type="dxa"/>
            <w:hideMark/>
          </w:tcPr>
          <w:p w14:paraId="38010FC1"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noProof/>
                <w:color w:val="000000"/>
                <w:lang w:val="en-US"/>
              </w:rPr>
              <w:t>Low-income</w:t>
            </w:r>
            <w:r w:rsidRPr="00996A19">
              <w:rPr>
                <w:rFonts w:ascii="Times New Roman" w:hAnsi="Times New Roman" w:cs="Times New Roman"/>
                <w:color w:val="000000"/>
                <w:lang w:val="en-US"/>
              </w:rPr>
              <w:t xml:space="preserve"> family is the family whose monthly average income per person is less than 1.5 times of minimum wage which equals US$1.17. This line is the subject to the </w:t>
            </w:r>
            <w:r w:rsidRPr="00996A19">
              <w:rPr>
                <w:rFonts w:ascii="Times New Roman" w:hAnsi="Times New Roman" w:cs="Times New Roman"/>
                <w:noProof/>
                <w:color w:val="000000"/>
                <w:lang w:val="en-US"/>
              </w:rPr>
              <w:t>provision</w:t>
            </w:r>
            <w:r w:rsidRPr="00996A19">
              <w:rPr>
                <w:rFonts w:ascii="Times New Roman" w:hAnsi="Times New Roman" w:cs="Times New Roman"/>
                <w:color w:val="000000"/>
                <w:lang w:val="en-US"/>
              </w:rPr>
              <w:t xml:space="preserve"> of social support from the Government. In </w:t>
            </w:r>
            <w:r w:rsidRPr="00996A19">
              <w:rPr>
                <w:rFonts w:ascii="Times New Roman" w:hAnsi="Times New Roman" w:cs="Times New Roman"/>
                <w:noProof/>
                <w:color w:val="000000"/>
                <w:lang w:val="en-US"/>
              </w:rPr>
              <w:t>Uzbekistan,</w:t>
            </w:r>
            <w:r w:rsidRPr="00996A19">
              <w:rPr>
                <w:rFonts w:ascii="Times New Roman" w:hAnsi="Times New Roman" w:cs="Times New Roman"/>
                <w:color w:val="000000"/>
                <w:lang w:val="en-US"/>
              </w:rPr>
              <w:t xml:space="preserve"> the minimum salary per person shall not be below the 2.5 times of minimum wage which equals US$1.95. This number amount is equal to the </w:t>
            </w:r>
            <w:r w:rsidRPr="00996A19">
              <w:rPr>
                <w:rFonts w:ascii="Times New Roman" w:hAnsi="Times New Roman" w:cs="Times New Roman"/>
                <w:noProof/>
                <w:color w:val="000000"/>
                <w:lang w:val="en-US"/>
              </w:rPr>
              <w:t>World</w:t>
            </w:r>
            <w:r w:rsidRPr="00996A19">
              <w:rPr>
                <w:rFonts w:ascii="Times New Roman" w:hAnsi="Times New Roman" w:cs="Times New Roman"/>
                <w:color w:val="000000"/>
                <w:lang w:val="en-US"/>
              </w:rPr>
              <w:t xml:space="preserve"> Bank’s global poverty line to US$1.90. Therefore, in this document, this number will be taken as a reference to identify </w:t>
            </w:r>
            <w:r w:rsidRPr="00996A19">
              <w:rPr>
                <w:rFonts w:ascii="Times New Roman" w:hAnsi="Times New Roman" w:cs="Times New Roman"/>
                <w:noProof/>
                <w:color w:val="000000"/>
                <w:lang w:val="en-US"/>
              </w:rPr>
              <w:t>low-income</w:t>
            </w:r>
            <w:r w:rsidRPr="00996A19">
              <w:rPr>
                <w:rFonts w:ascii="Times New Roman" w:hAnsi="Times New Roman" w:cs="Times New Roman"/>
                <w:color w:val="000000"/>
                <w:lang w:val="en-US"/>
              </w:rPr>
              <w:t xml:space="preserve"> families. </w:t>
            </w:r>
          </w:p>
        </w:tc>
      </w:tr>
      <w:tr w:rsidR="007D601A" w:rsidRPr="00F3541B" w14:paraId="4AF2B37B" w14:textId="77777777" w:rsidTr="00254471">
        <w:tc>
          <w:tcPr>
            <w:tcW w:w="2518" w:type="dxa"/>
          </w:tcPr>
          <w:p w14:paraId="1D5BA7A3"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lastRenderedPageBreak/>
              <w:t>Vulnerable people</w:t>
            </w:r>
          </w:p>
        </w:tc>
        <w:tc>
          <w:tcPr>
            <w:tcW w:w="7371" w:type="dxa"/>
          </w:tcPr>
          <w:p w14:paraId="603ACDB6"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color w:val="000000"/>
                <w:lang w:val="en-US"/>
              </w:rPr>
              <w:t xml:space="preserve">Women headed household, </w:t>
            </w:r>
            <w:r w:rsidRPr="00996A19">
              <w:rPr>
                <w:rFonts w:ascii="Times New Roman" w:hAnsi="Times New Roman" w:cs="Times New Roman"/>
                <w:noProof/>
                <w:color w:val="000000"/>
                <w:lang w:val="en-US"/>
              </w:rPr>
              <w:t>low-income</w:t>
            </w:r>
            <w:r w:rsidRPr="00996A19">
              <w:rPr>
                <w:rFonts w:ascii="Times New Roman" w:hAnsi="Times New Roman" w:cs="Times New Roman"/>
                <w:color w:val="000000"/>
                <w:lang w:val="en-US"/>
              </w:rPr>
              <w:t xml:space="preserve"> household, a </w:t>
            </w:r>
            <w:r w:rsidRPr="00996A19">
              <w:rPr>
                <w:rFonts w:ascii="Times New Roman" w:hAnsi="Times New Roman" w:cs="Times New Roman"/>
                <w:noProof/>
                <w:color w:val="000000"/>
                <w:lang w:val="en-US"/>
              </w:rPr>
              <w:t>household</w:t>
            </w:r>
            <w:r w:rsidRPr="00996A19">
              <w:rPr>
                <w:rFonts w:ascii="Times New Roman" w:hAnsi="Times New Roman" w:cs="Times New Roman"/>
                <w:color w:val="000000"/>
                <w:lang w:val="en-US"/>
              </w:rPr>
              <w:t xml:space="preserve"> headed by elderly</w:t>
            </w:r>
            <w:r w:rsidRPr="00671A21">
              <w:rPr>
                <w:rFonts w:ascii="Times New Roman" w:hAnsi="Times New Roman" w:cs="Times New Roman"/>
                <w:vertAlign w:val="superscript"/>
              </w:rPr>
              <w:footnoteReference w:id="1"/>
            </w:r>
            <w:r w:rsidRPr="00996A19">
              <w:rPr>
                <w:rFonts w:ascii="Times New Roman" w:hAnsi="Times New Roman" w:cs="Times New Roman"/>
                <w:color w:val="000000"/>
                <w:lang w:val="en-US"/>
              </w:rPr>
              <w:t xml:space="preserve"> with no support and household headed physically challenged people </w:t>
            </w:r>
          </w:p>
        </w:tc>
      </w:tr>
      <w:tr w:rsidR="007D601A" w:rsidRPr="00F3541B" w14:paraId="71DF8829" w14:textId="77777777" w:rsidTr="00254471">
        <w:tc>
          <w:tcPr>
            <w:tcW w:w="2518" w:type="dxa"/>
            <w:hideMark/>
          </w:tcPr>
          <w:p w14:paraId="5BDC52E5"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 xml:space="preserve">Owner </w:t>
            </w:r>
          </w:p>
        </w:tc>
        <w:tc>
          <w:tcPr>
            <w:tcW w:w="7371" w:type="dxa"/>
            <w:hideMark/>
          </w:tcPr>
          <w:p w14:paraId="2E64F389"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The person who own, use and dispose of appurtenant property (resources, </w:t>
            </w:r>
            <w:r w:rsidRPr="00996A19">
              <w:rPr>
                <w:rFonts w:ascii="Times New Roman" w:hAnsi="Times New Roman" w:cs="Times New Roman"/>
                <w:color w:val="000000"/>
                <w:lang w:val="en-US"/>
              </w:rPr>
              <w:t xml:space="preserve">enterprises, things, including buildings, apartments, structures, equipment, raw materials and production, money, equities, </w:t>
            </w:r>
            <w:r w:rsidRPr="00996A19">
              <w:rPr>
                <w:rFonts w:ascii="Times New Roman" w:hAnsi="Times New Roman" w:cs="Times New Roman"/>
                <w:noProof/>
                <w:color w:val="000000"/>
                <w:lang w:val="en-US"/>
              </w:rPr>
              <w:t>and</w:t>
            </w:r>
            <w:r w:rsidRPr="00996A19">
              <w:rPr>
                <w:rFonts w:ascii="Times New Roman" w:hAnsi="Times New Roman" w:cs="Times New Roman"/>
                <w:color w:val="000000"/>
                <w:lang w:val="en-US"/>
              </w:rPr>
              <w:t xml:space="preserve"> other property, as well as objects of intellectual property</w:t>
            </w:r>
            <w:r w:rsidRPr="00996A19">
              <w:rPr>
                <w:rFonts w:ascii="Times New Roman" w:hAnsi="Times New Roman" w:cs="Times New Roman"/>
                <w:lang w:val="en-US"/>
              </w:rPr>
              <w:t xml:space="preserve">) at his/her discretion and in his/her interests. </w:t>
            </w:r>
          </w:p>
        </w:tc>
      </w:tr>
      <w:tr w:rsidR="007D601A" w:rsidRPr="00996A19" w14:paraId="7FC89EB7" w14:textId="77777777" w:rsidTr="00254471">
        <w:tc>
          <w:tcPr>
            <w:tcW w:w="2518" w:type="dxa"/>
            <w:hideMark/>
          </w:tcPr>
          <w:p w14:paraId="27779258"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Ownership</w:t>
            </w:r>
          </w:p>
        </w:tc>
        <w:tc>
          <w:tcPr>
            <w:tcW w:w="7371" w:type="dxa"/>
            <w:hideMark/>
          </w:tcPr>
          <w:p w14:paraId="313600C7"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rPr>
            </w:pPr>
            <w:r w:rsidRPr="00996A19">
              <w:rPr>
                <w:rFonts w:ascii="Times New Roman" w:hAnsi="Times New Roman" w:cs="Times New Roman"/>
                <w:lang w:val="en-US"/>
              </w:rPr>
              <w:t xml:space="preserve">Ownership or property right represents the right of the person to own, use and dispose of appurtenant property at his/her discretion and in his/her interests, and also requires the elimination of any violations of his/her property right of whoever they are originated. </w:t>
            </w:r>
            <w:r w:rsidRPr="00996A19">
              <w:rPr>
                <w:rFonts w:ascii="Times New Roman" w:hAnsi="Times New Roman" w:cs="Times New Roman"/>
              </w:rPr>
              <w:t>The property right is perpetual.</w:t>
            </w:r>
          </w:p>
        </w:tc>
      </w:tr>
      <w:tr w:rsidR="007D601A" w:rsidRPr="00F3541B" w14:paraId="453FF3D7" w14:textId="77777777" w:rsidTr="00254471">
        <w:tc>
          <w:tcPr>
            <w:tcW w:w="2518" w:type="dxa"/>
          </w:tcPr>
          <w:p w14:paraId="4E7DDD2C" w14:textId="5F741A04"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lang w:val="en-GB"/>
              </w:rPr>
              <w:t>Project Affected</w:t>
            </w:r>
            <w:r w:rsidR="00996A19" w:rsidRPr="00996A19">
              <w:rPr>
                <w:rFonts w:ascii="Times New Roman" w:hAnsi="Times New Roman" w:cs="Times New Roman"/>
                <w:b/>
                <w:lang w:val="en-GB"/>
              </w:rPr>
              <w:t xml:space="preserve"> </w:t>
            </w:r>
            <w:r w:rsidRPr="00996A19">
              <w:rPr>
                <w:rFonts w:ascii="Times New Roman" w:hAnsi="Times New Roman" w:cs="Times New Roman"/>
                <w:b/>
                <w:lang w:val="en-GB"/>
              </w:rPr>
              <w:t>Persons</w:t>
            </w:r>
          </w:p>
        </w:tc>
        <w:tc>
          <w:tcPr>
            <w:tcW w:w="7371" w:type="dxa"/>
          </w:tcPr>
          <w:p w14:paraId="4D9AC337"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Persons who as a result of Project activities, for reasons of the involuntary taking or voluntary contribution of their land and other assets, results in direct economic and or social adverse impacts, regardless of whether or not PAPs are required to physically relocate</w:t>
            </w:r>
          </w:p>
        </w:tc>
      </w:tr>
      <w:tr w:rsidR="007D601A" w:rsidRPr="00F3541B" w14:paraId="2F0FF34A" w14:textId="77777777" w:rsidTr="00254471">
        <w:tc>
          <w:tcPr>
            <w:tcW w:w="2518" w:type="dxa"/>
            <w:hideMark/>
          </w:tcPr>
          <w:p w14:paraId="417A574C"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Replacement cost (assets)</w:t>
            </w:r>
          </w:p>
        </w:tc>
        <w:tc>
          <w:tcPr>
            <w:tcW w:w="7371" w:type="dxa"/>
            <w:hideMark/>
          </w:tcPr>
          <w:p w14:paraId="0D73D06F"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iCs/>
                <w:color w:val="000000"/>
                <w:lang w:val="en-US"/>
              </w:rPr>
            </w:pPr>
            <w:r w:rsidRPr="00996A19">
              <w:rPr>
                <w:rFonts w:ascii="Times New Roman" w:hAnsi="Times New Roman" w:cs="Times New Roman"/>
                <w:lang w:val="en-US"/>
              </w:rPr>
              <w:t>For houses and other structures, it is the market cost of the materials to build a replacement structure with an area and quality similar to or better than those of the affected structure, or to repair a partially affected structure, plus the cost of transporting building materials to the construction site, plus the cost of any labor and contractors’ fees, plus the cost of any registration and transfer taxes. In determining the replacement cost, depreciation of the asset and the value of salvage materials are not taken into account, nor is the value of benefits to be derived from the project deducted from the value of an affected asset.</w:t>
            </w:r>
          </w:p>
        </w:tc>
      </w:tr>
      <w:tr w:rsidR="007D601A" w:rsidRPr="00F3541B" w14:paraId="02A4451B" w14:textId="77777777" w:rsidTr="00254471">
        <w:tc>
          <w:tcPr>
            <w:tcW w:w="2518" w:type="dxa"/>
            <w:hideMark/>
          </w:tcPr>
          <w:p w14:paraId="11F523DE"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Replacement cost (land)</w:t>
            </w:r>
          </w:p>
        </w:tc>
        <w:tc>
          <w:tcPr>
            <w:tcW w:w="7371" w:type="dxa"/>
            <w:hideMark/>
          </w:tcPr>
          <w:p w14:paraId="046DC827"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iCs/>
                <w:color w:val="000000"/>
                <w:lang w:val="en-US"/>
              </w:rPr>
              <w:t>Replacement cost for land is the pre-project or pre-displacement, whichever is higher, the market value of land of equal productive potential or use located in the vicinity of the affected land, plus the cost of preparing the land to levels similar to those of the affected land, plus the cost of any registration and transfer taxes</w:t>
            </w:r>
          </w:p>
        </w:tc>
      </w:tr>
      <w:tr w:rsidR="007D601A" w:rsidRPr="00F3541B" w14:paraId="792F3C24" w14:textId="77777777" w:rsidTr="00254471">
        <w:tc>
          <w:tcPr>
            <w:tcW w:w="2518" w:type="dxa"/>
            <w:hideMark/>
          </w:tcPr>
          <w:p w14:paraId="72FBD47A"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Rehabilitation</w:t>
            </w:r>
          </w:p>
        </w:tc>
        <w:tc>
          <w:tcPr>
            <w:tcW w:w="7371" w:type="dxa"/>
            <w:hideMark/>
          </w:tcPr>
          <w:p w14:paraId="42134AF4"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en-US"/>
              </w:rPr>
              <w:t>Assistance provided to the affected persons to supplement their income losses in order to improve, or at least achieve full restoration of their pre-project living standards and quality of life.</w:t>
            </w:r>
          </w:p>
        </w:tc>
      </w:tr>
      <w:tr w:rsidR="007D601A" w:rsidRPr="00996A19" w14:paraId="263E85CD" w14:textId="77777777" w:rsidTr="00254471">
        <w:tc>
          <w:tcPr>
            <w:tcW w:w="2518" w:type="dxa"/>
            <w:hideMark/>
          </w:tcPr>
          <w:p w14:paraId="2423388D" w14:textId="77777777" w:rsidR="007D601A" w:rsidRPr="00996A19" w:rsidRDefault="007D601A" w:rsidP="0073639D">
            <w:pPr>
              <w:spacing w:after="0" w:line="240" w:lineRule="auto"/>
              <w:rPr>
                <w:rFonts w:ascii="Times New Roman" w:hAnsi="Times New Roman" w:cs="Times New Roman"/>
                <w:b/>
              </w:rPr>
            </w:pPr>
            <w:r w:rsidRPr="00996A19">
              <w:rPr>
                <w:rFonts w:ascii="Times New Roman" w:hAnsi="Times New Roman" w:cs="Times New Roman"/>
                <w:b/>
              </w:rPr>
              <w:t>Mahalla</w:t>
            </w:r>
          </w:p>
        </w:tc>
        <w:tc>
          <w:tcPr>
            <w:tcW w:w="7371" w:type="dxa"/>
            <w:hideMark/>
          </w:tcPr>
          <w:p w14:paraId="763D3C48" w14:textId="77777777" w:rsidR="007D601A" w:rsidRPr="00996A19" w:rsidRDefault="007D601A" w:rsidP="007D601A">
            <w:pPr>
              <w:autoSpaceDE w:val="0"/>
              <w:autoSpaceDN w:val="0"/>
              <w:adjustRightInd w:val="0"/>
              <w:spacing w:after="0" w:line="240" w:lineRule="auto"/>
              <w:jc w:val="both"/>
              <w:rPr>
                <w:rFonts w:ascii="Times New Roman" w:hAnsi="Times New Roman" w:cs="Times New Roman"/>
              </w:rPr>
            </w:pPr>
            <w:r w:rsidRPr="00996A19">
              <w:rPr>
                <w:rFonts w:ascii="Times New Roman" w:hAnsi="Times New Roman" w:cs="Times New Roman"/>
                <w:noProof/>
                <w:lang w:val="en-US"/>
              </w:rPr>
              <w:t>Community-based</w:t>
            </w:r>
            <w:r w:rsidRPr="00996A19">
              <w:rPr>
                <w:rFonts w:ascii="Times New Roman" w:hAnsi="Times New Roman" w:cs="Times New Roman"/>
                <w:lang w:val="en-US"/>
              </w:rPr>
              <w:t xml:space="preserve"> organization at the local level, officially recognized in Uzbekistan, serving as an interface between the government and the community and responsible for provision by the means of social support and cultural interaction of its members. </w:t>
            </w:r>
            <w:r w:rsidRPr="00996A19">
              <w:rPr>
                <w:rFonts w:ascii="Times New Roman" w:hAnsi="Times New Roman" w:cs="Times New Roman"/>
              </w:rPr>
              <w:t>Chairmen of the M</w:t>
            </w:r>
            <w:r w:rsidRPr="00996A19">
              <w:rPr>
                <w:rFonts w:ascii="Times New Roman" w:hAnsi="Times New Roman" w:cs="Times New Roman"/>
                <w:noProof/>
              </w:rPr>
              <w:t>ahalla</w:t>
            </w:r>
            <w:r w:rsidRPr="00996A19">
              <w:rPr>
                <w:rFonts w:ascii="Times New Roman" w:hAnsi="Times New Roman" w:cs="Times New Roman"/>
              </w:rPr>
              <w:t xml:space="preserve"> are elected by local gatherings.</w:t>
            </w:r>
          </w:p>
        </w:tc>
      </w:tr>
    </w:tbl>
    <w:p w14:paraId="479FD5D3" w14:textId="77777777" w:rsidR="007D601A" w:rsidRPr="00996A19" w:rsidRDefault="007D601A" w:rsidP="007D601A">
      <w:pPr>
        <w:spacing w:after="0" w:line="240" w:lineRule="auto"/>
        <w:rPr>
          <w:rFonts w:ascii="Times New Roman" w:hAnsi="Times New Roman" w:cs="Times New Roman"/>
        </w:rPr>
      </w:pPr>
    </w:p>
    <w:p w14:paraId="59DADD03" w14:textId="77777777" w:rsidR="007D601A" w:rsidRPr="00996A19" w:rsidRDefault="007D601A" w:rsidP="007D601A">
      <w:pPr>
        <w:pStyle w:val="PPAR1"/>
        <w:keepNext w:val="0"/>
        <w:spacing w:before="0" w:after="0"/>
        <w:rPr>
          <w:rFonts w:ascii="Times New Roman" w:hAnsi="Times New Roman" w:cs="Times New Roman"/>
          <w:bCs w:val="0"/>
          <w:caps w:val="0"/>
        </w:rPr>
      </w:pPr>
      <w:r w:rsidRPr="00996A19">
        <w:rPr>
          <w:rFonts w:ascii="Times New Roman" w:hAnsi="Times New Roman" w:cs="Times New Roman"/>
          <w:lang w:val="en-GB"/>
        </w:rPr>
        <w:t xml:space="preserve">* </w:t>
      </w:r>
      <w:r w:rsidRPr="00996A19">
        <w:rPr>
          <w:rFonts w:ascii="Times New Roman" w:hAnsi="Times New Roman" w:cs="Times New Roman"/>
          <w:bCs w:val="0"/>
          <w:caps w:val="0"/>
        </w:rPr>
        <w:t xml:space="preserve">The rate of the Central bank (CB) of the Republic of Uzbekistan </w:t>
      </w:r>
    </w:p>
    <w:p w14:paraId="3C5DA25E" w14:textId="1F5C7586" w:rsidR="007D601A" w:rsidRPr="00996A19" w:rsidRDefault="007D601A" w:rsidP="007D601A">
      <w:pPr>
        <w:pStyle w:val="PPAR1"/>
        <w:keepNext w:val="0"/>
        <w:spacing w:before="0" w:after="0"/>
        <w:rPr>
          <w:rFonts w:ascii="Times New Roman" w:hAnsi="Times New Roman" w:cs="Times New Roman"/>
          <w:bCs w:val="0"/>
          <w:caps w:val="0"/>
        </w:rPr>
      </w:pPr>
      <w:r w:rsidRPr="00996A19">
        <w:rPr>
          <w:rFonts w:ascii="Times New Roman" w:hAnsi="Times New Roman" w:cs="Times New Roman"/>
          <w:bCs w:val="0"/>
          <w:caps w:val="0"/>
        </w:rPr>
        <w:t xml:space="preserve">(As of </w:t>
      </w:r>
      <w:r w:rsidR="007B0E96" w:rsidRPr="00996A19">
        <w:rPr>
          <w:rFonts w:ascii="Times New Roman" w:hAnsi="Times New Roman" w:cs="Times New Roman"/>
          <w:bCs w:val="0"/>
          <w:caps w:val="0"/>
        </w:rPr>
        <w:t xml:space="preserve">August </w:t>
      </w:r>
      <w:r w:rsidR="0073639D">
        <w:rPr>
          <w:rFonts w:ascii="Times New Roman" w:hAnsi="Times New Roman" w:cs="Times New Roman"/>
          <w:bCs w:val="0"/>
          <w:caps w:val="0"/>
        </w:rPr>
        <w:t>1</w:t>
      </w:r>
      <w:r w:rsidR="00671A21">
        <w:rPr>
          <w:rFonts w:ascii="Times New Roman" w:hAnsi="Times New Roman" w:cs="Times New Roman"/>
          <w:bCs w:val="0"/>
          <w:caps w:val="0"/>
        </w:rPr>
        <w:t>4</w:t>
      </w:r>
      <w:r w:rsidRPr="00996A19">
        <w:rPr>
          <w:rFonts w:ascii="Times New Roman" w:hAnsi="Times New Roman" w:cs="Times New Roman"/>
          <w:bCs w:val="0"/>
          <w:caps w:val="0"/>
        </w:rPr>
        <w:t>, 201</w:t>
      </w:r>
      <w:r w:rsidR="007B0E96" w:rsidRPr="00996A19">
        <w:rPr>
          <w:rFonts w:ascii="Times New Roman" w:hAnsi="Times New Roman" w:cs="Times New Roman"/>
          <w:bCs w:val="0"/>
          <w:caps w:val="0"/>
        </w:rPr>
        <w:t>9</w:t>
      </w:r>
      <w:r w:rsidRPr="00996A19">
        <w:rPr>
          <w:rFonts w:ascii="Times New Roman" w:hAnsi="Times New Roman" w:cs="Times New Roman"/>
          <w:bCs w:val="0"/>
          <w:caps w:val="0"/>
        </w:rPr>
        <w:t>)</w:t>
      </w:r>
    </w:p>
    <w:p w14:paraId="6F2AC7AA" w14:textId="77777777" w:rsidR="007D601A" w:rsidRPr="00996A19" w:rsidRDefault="007D601A" w:rsidP="007D601A">
      <w:pPr>
        <w:spacing w:after="0" w:line="240" w:lineRule="auto"/>
        <w:jc w:val="center"/>
        <w:rPr>
          <w:rFonts w:ascii="Times New Roman" w:hAnsi="Times New Roman" w:cs="Times New Roman"/>
          <w:lang w:val="en-US"/>
        </w:rPr>
      </w:pPr>
    </w:p>
    <w:p w14:paraId="42C365DE" w14:textId="78BC7809" w:rsidR="007D601A" w:rsidRPr="00996A19" w:rsidRDefault="007D601A" w:rsidP="007B0E96">
      <w:pPr>
        <w:spacing w:after="0" w:line="240" w:lineRule="auto"/>
        <w:jc w:val="center"/>
        <w:rPr>
          <w:rFonts w:ascii="Times New Roman" w:eastAsiaTheme="majorEastAsia" w:hAnsi="Times New Roman" w:cs="Times New Roman"/>
          <w:color w:val="2F5496" w:themeColor="accent1" w:themeShade="BF"/>
          <w:sz w:val="32"/>
          <w:szCs w:val="32"/>
          <w:lang w:val="en-US"/>
        </w:rPr>
      </w:pPr>
      <w:r w:rsidRPr="00996A19">
        <w:rPr>
          <w:rFonts w:ascii="Times New Roman" w:hAnsi="Times New Roman" w:cs="Times New Roman"/>
          <w:lang w:val="en-US"/>
        </w:rPr>
        <w:t xml:space="preserve">US$ 1 = </w:t>
      </w:r>
      <w:r w:rsidR="00671A21" w:rsidRPr="00671A21">
        <w:rPr>
          <w:rFonts w:ascii="Times New Roman" w:hAnsi="Times New Roman" w:cs="Times New Roman"/>
          <w:lang w:val="en-US"/>
        </w:rPr>
        <w:t>8882</w:t>
      </w:r>
      <w:r w:rsidRPr="00996A19">
        <w:rPr>
          <w:rFonts w:ascii="Times New Roman" w:hAnsi="Times New Roman" w:cs="Times New Roman"/>
          <w:lang w:val="en-US"/>
        </w:rPr>
        <w:t xml:space="preserve"> Uzbek Sums (UZS)</w:t>
      </w:r>
      <w:r w:rsidRPr="00996A19">
        <w:rPr>
          <w:rFonts w:ascii="Times New Roman" w:hAnsi="Times New Roman" w:cs="Times New Roman"/>
          <w:lang w:val="en-US"/>
        </w:rPr>
        <w:br w:type="page"/>
      </w:r>
    </w:p>
    <w:p w14:paraId="6335D9EF" w14:textId="0BF14A7D" w:rsidR="00C55C41" w:rsidRPr="005B7AE2" w:rsidRDefault="00C55C41" w:rsidP="005B7AE2">
      <w:pPr>
        <w:pStyle w:val="Heading1"/>
      </w:pPr>
      <w:bookmarkStart w:id="4" w:name="_Toc16604806"/>
      <w:r w:rsidRPr="005B7AE2">
        <w:lastRenderedPageBreak/>
        <w:t>EXECUTIVE SUMMARY</w:t>
      </w:r>
      <w:bookmarkEnd w:id="0"/>
      <w:bookmarkEnd w:id="4"/>
    </w:p>
    <w:p w14:paraId="23F69612" w14:textId="4526D4F0" w:rsidR="00C55C41" w:rsidRPr="00824F54" w:rsidRDefault="00C55C41" w:rsidP="00824F54">
      <w:pPr>
        <w:pStyle w:val="Normal0"/>
        <w:rPr>
          <w:b/>
          <w:bCs/>
          <w:u w:val="single"/>
        </w:rPr>
      </w:pPr>
      <w:r w:rsidRPr="00996A19">
        <w:rPr>
          <w:b/>
        </w:rPr>
        <w:t xml:space="preserve">The Government of Uzbekistan (GOU) has launched the </w:t>
      </w:r>
      <w:r w:rsidRPr="00996A19">
        <w:rPr>
          <w:b/>
          <w:i/>
        </w:rPr>
        <w:t>Obod Qishloq</w:t>
      </w:r>
      <w:r w:rsidRPr="00996A19">
        <w:rPr>
          <w:b/>
        </w:rPr>
        <w:t xml:space="preserve"> (“Prosperous Villages”) program on April 1, 2018 to </w:t>
      </w:r>
      <w:r w:rsidRPr="00996A19">
        <w:t xml:space="preserve">improve rural residents’ quality of life by constructing new infrastructure, rehabilitating existing infrastructure, and investing in employment-generating opportunities. While the Obod Qishloq program has the potential to improve many Uzbeks’ quality of life, supplementary and complementary support </w:t>
      </w:r>
      <w:r w:rsidR="00AA4F8E">
        <w:t>is</w:t>
      </w:r>
      <w:r w:rsidRPr="00996A19">
        <w:t xml:space="preserve"> required</w:t>
      </w:r>
      <w:r w:rsidR="00A96C76">
        <w:t xml:space="preserve"> to strengthen the technical design and implementation modalities</w:t>
      </w:r>
      <w:r w:rsidR="00053F8C">
        <w:t>,</w:t>
      </w:r>
      <w:r w:rsidR="00A96C76">
        <w:t xml:space="preserve"> and to provide </w:t>
      </w:r>
      <w:r w:rsidR="00F95A54">
        <w:t>financing</w:t>
      </w:r>
      <w:r w:rsidRPr="00996A19">
        <w:t xml:space="preserve"> </w:t>
      </w:r>
      <w:r w:rsidR="00E03E7E">
        <w:t>to expand the number of villages covered</w:t>
      </w:r>
      <w:r w:rsidRPr="00996A19">
        <w:t xml:space="preserve"> </w:t>
      </w:r>
      <w:r w:rsidR="00BB42F7">
        <w:t>in line with</w:t>
      </w:r>
      <w:r w:rsidRPr="00996A19">
        <w:t xml:space="preserve"> the end objective of covering all rural mahallas in the country by 2028. Given this context, </w:t>
      </w:r>
      <w:r w:rsidR="00BB42F7">
        <w:t xml:space="preserve">the </w:t>
      </w:r>
      <w:r w:rsidRPr="00996A19">
        <w:t xml:space="preserve">GOU and the World Bank have carved out a slice </w:t>
      </w:r>
      <w:r w:rsidR="00923895">
        <w:t>of</w:t>
      </w:r>
      <w:r w:rsidRPr="00996A19">
        <w:t xml:space="preserve"> the national program (OQ), </w:t>
      </w:r>
      <w:r w:rsidR="00923895">
        <w:t xml:space="preserve">named </w:t>
      </w:r>
      <w:r w:rsidR="00AA7526">
        <w:t>the</w:t>
      </w:r>
      <w:r w:rsidR="00AA7526" w:rsidRPr="00996A19">
        <w:t xml:space="preserve"> “</w:t>
      </w:r>
      <w:r w:rsidRPr="00996A19">
        <w:t>Prosperous Village Project</w:t>
      </w:r>
      <w:r w:rsidR="00923895">
        <w:t>”</w:t>
      </w:r>
      <w:r w:rsidRPr="00996A19">
        <w:t xml:space="preserve"> (PVP) to be supported by the latter with a budget of US$ 100 million. As the </w:t>
      </w:r>
      <w:r w:rsidR="00182ACD">
        <w:t>Project’s</w:t>
      </w:r>
      <w:r w:rsidRPr="00996A19">
        <w:t xml:space="preserve"> preparatory efforts gained ground, AIIB joined as a co-financier with US$ 75 million. The PVP</w:t>
      </w:r>
      <w:bookmarkStart w:id="5" w:name="_Hlk10040465"/>
      <w:r w:rsidRPr="00996A19">
        <w:t>’s</w:t>
      </w:r>
      <w:r w:rsidRPr="00996A19">
        <w:rPr>
          <w:noProof/>
          <w:color w:val="000000" w:themeColor="text1"/>
        </w:rPr>
        <w:t xml:space="preserve"> development objectives are (i) to improve the quality of basic infrastructure and services and (ii) to strengthen participatory local governance processes in targeted rural villages in the following Areas- Fergana</w:t>
      </w:r>
      <w:r w:rsidR="00030BBB">
        <w:rPr>
          <w:noProof/>
          <w:color w:val="000000" w:themeColor="text1"/>
        </w:rPr>
        <w:t>,</w:t>
      </w:r>
      <w:r w:rsidRPr="00996A19">
        <w:rPr>
          <w:rStyle w:val="FootnoteReference"/>
          <w:rFonts w:cs="Times New Roman"/>
          <w:noProof/>
          <w:color w:val="000000" w:themeColor="text1"/>
        </w:rPr>
        <w:footnoteReference w:id="2"/>
      </w:r>
      <w:r w:rsidR="00030BBB">
        <w:rPr>
          <w:noProof/>
          <w:color w:val="000000" w:themeColor="text1"/>
        </w:rPr>
        <w:t xml:space="preserve"> Andijan, Namangan</w:t>
      </w:r>
      <w:r w:rsidRPr="00996A19">
        <w:rPr>
          <w:noProof/>
          <w:color w:val="000000" w:themeColor="text1"/>
        </w:rPr>
        <w:t>, Sirdaryo</w:t>
      </w:r>
      <w:r w:rsidRPr="00996A19">
        <w:rPr>
          <w:rStyle w:val="FootnoteReference"/>
          <w:rFonts w:cs="Times New Roman"/>
          <w:noProof/>
          <w:color w:val="000000" w:themeColor="text1"/>
        </w:rPr>
        <w:footnoteReference w:id="3"/>
      </w:r>
      <w:r w:rsidRPr="00996A19">
        <w:rPr>
          <w:noProof/>
          <w:color w:val="000000" w:themeColor="text1"/>
        </w:rPr>
        <w:t xml:space="preserve"> and Jizzakh</w:t>
      </w:r>
      <w:r w:rsidRPr="00996A19">
        <w:rPr>
          <w:rStyle w:val="FootnoteReference"/>
          <w:rFonts w:cs="Times New Roman"/>
          <w:noProof/>
          <w:color w:val="000000" w:themeColor="text1"/>
        </w:rPr>
        <w:footnoteReference w:id="4"/>
      </w:r>
      <w:r w:rsidRPr="00996A19">
        <w:rPr>
          <w:noProof/>
          <w:color w:val="000000" w:themeColor="text1"/>
        </w:rPr>
        <w:t xml:space="preserve"> regions. It has two Components</w:t>
      </w:r>
      <w:r w:rsidRPr="00996A19">
        <w:rPr>
          <w:bCs/>
          <w:u w:val="single"/>
        </w:rPr>
        <w:t xml:space="preserve">; 1: </w:t>
      </w:r>
      <w:bookmarkStart w:id="6" w:name="_Hlk9424356"/>
      <w:r w:rsidRPr="00996A19">
        <w:rPr>
          <w:bCs/>
          <w:u w:val="single"/>
        </w:rPr>
        <w:t>Demand-driven investments in basic infrastructure and services and local governance capacity support</w:t>
      </w:r>
      <w:bookmarkEnd w:id="6"/>
      <w:r w:rsidRPr="00996A19">
        <w:rPr>
          <w:bCs/>
        </w:rPr>
        <w:t xml:space="preserve">. This component will provide </w:t>
      </w:r>
      <w:r w:rsidRPr="00996A19">
        <w:t>subgrants to finance local-level, climate-resilient investments in social infrastructure and services that communities plan and prioritize. This component will also support hokimiyats and M</w:t>
      </w:r>
      <w:r w:rsidR="00FC3498">
        <w:t>ahalla Citizens Assemblies (MCA</w:t>
      </w:r>
      <w:r w:rsidRPr="00996A19">
        <w:t>s</w:t>
      </w:r>
      <w:r w:rsidR="00FC3498">
        <w:t>)</w:t>
      </w:r>
      <w:r w:rsidRPr="00996A19">
        <w:t xml:space="preserve"> to engage communities in inclusive, transparent processes to plan, select, implement and maintain investments as defined in the Project Operations Manual (POM). Component 2 </w:t>
      </w:r>
      <w:r w:rsidRPr="006442CB">
        <w:t xml:space="preserve">covers </w:t>
      </w:r>
      <w:r w:rsidRPr="00996A19">
        <w:rPr>
          <w:u w:val="single"/>
        </w:rPr>
        <w:t xml:space="preserve">project management, monitoring and evaluation and capacity building activities. </w:t>
      </w:r>
    </w:p>
    <w:p w14:paraId="0C258D1C" w14:textId="77777777" w:rsidR="00824F54" w:rsidRPr="00996A19" w:rsidRDefault="00824F54" w:rsidP="00824F54">
      <w:pPr>
        <w:pStyle w:val="Normal0"/>
        <w:numPr>
          <w:ilvl w:val="0"/>
          <w:numId w:val="0"/>
        </w:numPr>
        <w:rPr>
          <w:b/>
          <w:bCs/>
          <w:u w:val="single"/>
        </w:rPr>
      </w:pPr>
    </w:p>
    <w:bookmarkEnd w:id="5"/>
    <w:p w14:paraId="45E7E7C3" w14:textId="1435D692" w:rsidR="00C55C41" w:rsidRPr="00996A19" w:rsidRDefault="00C55C41" w:rsidP="00824F54">
      <w:pPr>
        <w:pStyle w:val="Normal0"/>
      </w:pPr>
      <w:r w:rsidRPr="00996A19">
        <w:rPr>
          <w:b/>
        </w:rPr>
        <w:t>Project potential environmental and social impacts</w:t>
      </w:r>
      <w:r w:rsidRPr="00996A19">
        <w:rPr>
          <w:i/>
        </w:rPr>
        <w:t xml:space="preserve">. </w:t>
      </w:r>
      <w:r w:rsidRPr="00996A19">
        <w:t>The project will support a large variety of demand-driven investments in basic infrastructure and services</w:t>
      </w:r>
      <w:r w:rsidR="00E715A2">
        <w:rPr>
          <w:iCs/>
        </w:rPr>
        <w:t>, including:</w:t>
      </w:r>
      <w:r w:rsidRPr="00996A19">
        <w:t xml:space="preserve">(i) rehabilitation of existing rural drinking water supply and sanitation systems by expanding access through innovative, alternative models for rural drinking water supply and sanitation service delivery; (ii) retrofitting of public buildings for energy efficiency; (iii) rehabilitation of social infrastructure; (iv) rehabilitation of tertiary roads, walkways, and footpaths; (v) road drainage and strengthening flood resilience of rural roads; (vi) bridge rehabilitation and construction (up to 10 meters); (vii) street lighting upgrading; (viii) improvements to public spaces; (ix) solid waste management systems; (x) small-scale construction of public facilities; (xi) installation of antennas to provide wireless internet services; (xii) construction and rehabilitation of bus terminals and stops; and (xiii) energy supply activities. </w:t>
      </w:r>
      <w:r w:rsidRPr="00996A19">
        <w:rPr>
          <w:iCs/>
        </w:rPr>
        <w:t xml:space="preserve">The socio-economic impacts of the project will be mainly positive and related to the improvement of the quality and standard of living of the rural population in the project villages. </w:t>
      </w:r>
      <w:r w:rsidRPr="00996A19">
        <w:rPr>
          <w:rFonts w:eastAsia="Times New Roman"/>
          <w:color w:val="000000" w:themeColor="text1"/>
        </w:rPr>
        <w:t xml:space="preserve">However, </w:t>
      </w:r>
      <w:r w:rsidRPr="00996A19">
        <w:rPr>
          <w:color w:val="000000" w:themeColor="text1"/>
        </w:rPr>
        <w:t>civil works implementation could result in various adverse environmental and social impacts.</w:t>
      </w:r>
      <w:r w:rsidR="00996A19" w:rsidRPr="00996A19">
        <w:rPr>
          <w:color w:val="000000" w:themeColor="text1"/>
        </w:rPr>
        <w:t xml:space="preserve"> </w:t>
      </w:r>
      <w:r w:rsidRPr="00996A19">
        <w:rPr>
          <w:color w:val="000000" w:themeColor="text1"/>
        </w:rPr>
        <w:t>Environmental impacts could include:</w:t>
      </w:r>
      <w:r w:rsidRPr="00996A19">
        <w:rPr>
          <w:iCs/>
        </w:rPr>
        <w:t xml:space="preserve"> (</w:t>
      </w:r>
      <w:r w:rsidR="00B1586E">
        <w:rPr>
          <w:iCs/>
        </w:rPr>
        <w:t>i</w:t>
      </w:r>
      <w:r w:rsidRPr="00996A19">
        <w:rPr>
          <w:iCs/>
        </w:rPr>
        <w:t>) increased environmental pollution with waste, noise, dust, exhaust gases from fuel combustion products; (</w:t>
      </w:r>
      <w:r w:rsidR="00B1586E">
        <w:rPr>
          <w:iCs/>
        </w:rPr>
        <w:t>ii</w:t>
      </w:r>
      <w:r w:rsidRPr="00996A19">
        <w:rPr>
          <w:iCs/>
        </w:rPr>
        <w:t>) health and safety hazards and other problems resulting from construction activities; (</w:t>
      </w:r>
      <w:r w:rsidR="00B1586E">
        <w:rPr>
          <w:iCs/>
        </w:rPr>
        <w:t>iii</w:t>
      </w:r>
      <w:r w:rsidRPr="00996A19">
        <w:rPr>
          <w:iCs/>
        </w:rPr>
        <w:t>) increased contamination of groundwater and surface water as a result of inadequate avoidance and mitigation measures; (</w:t>
      </w:r>
      <w:r w:rsidR="00B1586E">
        <w:rPr>
          <w:iCs/>
        </w:rPr>
        <w:t>iv</w:t>
      </w:r>
      <w:r w:rsidRPr="00996A19">
        <w:rPr>
          <w:iCs/>
        </w:rPr>
        <w:t>) soil degradation and pollution; and (</w:t>
      </w:r>
      <w:r w:rsidR="00B1586E">
        <w:rPr>
          <w:iCs/>
        </w:rPr>
        <w:t>v</w:t>
      </w:r>
      <w:r w:rsidRPr="00996A19">
        <w:rPr>
          <w:iCs/>
        </w:rPr>
        <w:t>) threats to human health as a result of improper handling of heavy machinery during construction activities. On the social front, the key impact relates to the fact that some activities will require ‘lands’, which</w:t>
      </w:r>
      <w:r w:rsidR="00996A19" w:rsidRPr="00996A19">
        <w:rPr>
          <w:iCs/>
        </w:rPr>
        <w:t xml:space="preserve"> </w:t>
      </w:r>
      <w:r w:rsidRPr="00996A19">
        <w:rPr>
          <w:iCs/>
        </w:rPr>
        <w:t>could lead to temporary</w:t>
      </w:r>
      <w:r w:rsidR="00B42AA5">
        <w:rPr>
          <w:iCs/>
        </w:rPr>
        <w:t xml:space="preserve"> or</w:t>
      </w:r>
      <w:r w:rsidRPr="00996A19">
        <w:rPr>
          <w:iCs/>
        </w:rPr>
        <w:t xml:space="preserve"> permanent physical and economic displacement as well as restrictions on access.</w:t>
      </w:r>
    </w:p>
    <w:p w14:paraId="7223C9BA" w14:textId="77777777" w:rsidR="00824F54" w:rsidRDefault="00824F54" w:rsidP="00824F54">
      <w:pPr>
        <w:pStyle w:val="Normal0"/>
        <w:numPr>
          <w:ilvl w:val="0"/>
          <w:numId w:val="0"/>
        </w:numPr>
        <w:rPr>
          <w:rFonts w:cs="Times New Roman"/>
        </w:rPr>
      </w:pPr>
    </w:p>
    <w:p w14:paraId="28A7487C" w14:textId="0DD73671" w:rsidR="00E01C99" w:rsidRPr="007A23C8" w:rsidRDefault="00DE5395" w:rsidP="00824F54">
      <w:pPr>
        <w:pStyle w:val="Normal0"/>
        <w:rPr>
          <w:rFonts w:cs="Times New Roman"/>
          <w:b/>
        </w:rPr>
      </w:pPr>
      <w:r>
        <w:rPr>
          <w:rFonts w:cs="Times New Roman"/>
        </w:rPr>
        <w:t>Where land acquisition</w:t>
      </w:r>
      <w:r w:rsidR="00C55C41" w:rsidRPr="00996A19">
        <w:rPr>
          <w:rFonts w:cs="Times New Roman"/>
        </w:rPr>
        <w:t xml:space="preserve"> </w:t>
      </w:r>
      <w:r>
        <w:rPr>
          <w:rFonts w:cs="Times New Roman"/>
        </w:rPr>
        <w:t>is</w:t>
      </w:r>
      <w:r w:rsidR="00C55C41" w:rsidRPr="00996A19">
        <w:rPr>
          <w:rFonts w:cs="Times New Roman"/>
        </w:rPr>
        <w:t xml:space="preserve"> required, the </w:t>
      </w:r>
      <w:r>
        <w:rPr>
          <w:rFonts w:cs="Times New Roman"/>
        </w:rPr>
        <w:t>P</w:t>
      </w:r>
      <w:r w:rsidR="00C55C41" w:rsidRPr="00996A19">
        <w:rPr>
          <w:rFonts w:cs="Times New Roman"/>
        </w:rPr>
        <w:t>roject needs to draw a strategy and implementation action plan to secure land. Two broad methods of securing land  envisage</w:t>
      </w:r>
      <w:r w:rsidR="006823DC">
        <w:rPr>
          <w:rFonts w:cs="Times New Roman"/>
        </w:rPr>
        <w:t>d under the Project</w:t>
      </w:r>
      <w:r w:rsidR="00C55C41" w:rsidRPr="00996A19">
        <w:rPr>
          <w:rFonts w:cs="Times New Roman"/>
        </w:rPr>
        <w:t xml:space="preserve"> are: (i) voluntary donations; and (ii) involuntary acquisitions. </w:t>
      </w:r>
      <w:r w:rsidR="006823DC">
        <w:rPr>
          <w:rFonts w:cs="Times New Roman"/>
        </w:rPr>
        <w:t>The f</w:t>
      </w:r>
      <w:r w:rsidR="00C55C41" w:rsidRPr="00996A19">
        <w:rPr>
          <w:rFonts w:cs="Times New Roman"/>
        </w:rPr>
        <w:t xml:space="preserve">ormer is traditionally </w:t>
      </w:r>
      <w:r w:rsidR="006823DC">
        <w:rPr>
          <w:rFonts w:cs="Times New Roman"/>
        </w:rPr>
        <w:t xml:space="preserve">a </w:t>
      </w:r>
      <w:r w:rsidR="00C55C41" w:rsidRPr="00996A19">
        <w:rPr>
          <w:rFonts w:cs="Times New Roman"/>
        </w:rPr>
        <w:t>well</w:t>
      </w:r>
      <w:r w:rsidR="006823DC">
        <w:rPr>
          <w:rFonts w:cs="Times New Roman"/>
        </w:rPr>
        <w:t>-</w:t>
      </w:r>
      <w:r w:rsidR="00C55C41" w:rsidRPr="00996A19">
        <w:rPr>
          <w:rFonts w:cs="Times New Roman"/>
        </w:rPr>
        <w:t xml:space="preserve">accepted practice in community led initiatives as the communities decide on the activities to be taken up under the </w:t>
      </w:r>
      <w:r w:rsidR="0069204E">
        <w:rPr>
          <w:rFonts w:cs="Times New Roman"/>
        </w:rPr>
        <w:t>P</w:t>
      </w:r>
      <w:r w:rsidR="00C55C41" w:rsidRPr="00996A19">
        <w:rPr>
          <w:rFonts w:cs="Times New Roman"/>
        </w:rPr>
        <w:t xml:space="preserve">roject. Yet, </w:t>
      </w:r>
      <w:r w:rsidR="00421905">
        <w:rPr>
          <w:rFonts w:cs="Times New Roman"/>
        </w:rPr>
        <w:t>t</w:t>
      </w:r>
      <w:r w:rsidR="00C55C41" w:rsidRPr="00996A19">
        <w:rPr>
          <w:rFonts w:cs="Times New Roman"/>
        </w:rPr>
        <w:t xml:space="preserve">he </w:t>
      </w:r>
      <w:r w:rsidR="00421905">
        <w:rPr>
          <w:rFonts w:cs="Times New Roman"/>
        </w:rPr>
        <w:t>P</w:t>
      </w:r>
      <w:r w:rsidR="00C55C41" w:rsidRPr="00996A19">
        <w:rPr>
          <w:rFonts w:cs="Times New Roman"/>
        </w:rPr>
        <w:t xml:space="preserve">roject </w:t>
      </w:r>
      <w:r w:rsidR="0069204E">
        <w:rPr>
          <w:rFonts w:cs="Times New Roman"/>
        </w:rPr>
        <w:t>lays out a series of</w:t>
      </w:r>
      <w:r w:rsidR="00C55C41" w:rsidRPr="00996A19">
        <w:rPr>
          <w:rFonts w:cs="Times New Roman"/>
        </w:rPr>
        <w:t xml:space="preserve"> </w:t>
      </w:r>
      <w:r w:rsidR="0069204E">
        <w:rPr>
          <w:rFonts w:cs="Times New Roman"/>
        </w:rPr>
        <w:t>“</w:t>
      </w:r>
      <w:r w:rsidR="00C55C41" w:rsidRPr="00996A19">
        <w:rPr>
          <w:rFonts w:cs="Times New Roman"/>
        </w:rPr>
        <w:t>Dos and Don’ts</w:t>
      </w:r>
      <w:r w:rsidR="0069204E">
        <w:rPr>
          <w:rFonts w:cs="Times New Roman"/>
        </w:rPr>
        <w:t>”</w:t>
      </w:r>
      <w:r w:rsidR="00C55C41" w:rsidRPr="00996A19">
        <w:rPr>
          <w:rFonts w:cs="Times New Roman"/>
        </w:rPr>
        <w:t xml:space="preserve"> to ensure that donations are indeed ‘voluntary’ and that </w:t>
      </w:r>
      <w:r w:rsidR="009B1A7B">
        <w:rPr>
          <w:rFonts w:cs="Times New Roman"/>
        </w:rPr>
        <w:t xml:space="preserve">the land </w:t>
      </w:r>
      <w:r w:rsidR="00C55C41" w:rsidRPr="00996A19">
        <w:rPr>
          <w:rFonts w:cs="Times New Roman"/>
        </w:rPr>
        <w:t xml:space="preserve">donor is not affected adversely as a result of </w:t>
      </w:r>
      <w:r w:rsidR="009B1A7B">
        <w:rPr>
          <w:rFonts w:cs="Times New Roman"/>
        </w:rPr>
        <w:t>the land donation</w:t>
      </w:r>
      <w:r w:rsidR="00C55C41" w:rsidRPr="00996A19">
        <w:rPr>
          <w:rFonts w:cs="Times New Roman"/>
        </w:rPr>
        <w:t xml:space="preserve">. Involuntary land acquisitions, however, requires much more </w:t>
      </w:r>
      <w:r w:rsidR="00C55C41" w:rsidRPr="00996A19">
        <w:rPr>
          <w:rFonts w:cs="Times New Roman"/>
        </w:rPr>
        <w:lastRenderedPageBreak/>
        <w:t xml:space="preserve">focused and planned attention as it could result in economic and/ or physical displacement and consequently several adverse impacts. </w:t>
      </w:r>
      <w:r w:rsidR="00E01C99" w:rsidRPr="007A23C8">
        <w:rPr>
          <w:rFonts w:cs="Times New Roman"/>
          <w:b/>
        </w:rPr>
        <w:t xml:space="preserve">However, impacts and risks are expected to be much lower as UPVP will not finance any activities which may require permanent physical displacement. </w:t>
      </w:r>
      <w:r w:rsidR="00E01C99" w:rsidRPr="007A23C8">
        <w:rPr>
          <w:b/>
        </w:rPr>
        <w:t>The RPF therefore will define the procedures for: (i) acquiring land (voluntary and involuntary after all technical alternatives have been exhausted), (ii) dealing with any residual impacts from land acquisition (i.e. identifying, establishing the valuation of, and compensating people that suffer economic losses or loss of private property, (iii) monitoring and verification that policies and procedures are followed, and (iv) grievance redress</w:t>
      </w:r>
      <w:r w:rsidR="00B05C5B">
        <w:rPr>
          <w:b/>
        </w:rPr>
        <w:t xml:space="preserve"> mechansims</w:t>
      </w:r>
      <w:r w:rsidR="00E01C99" w:rsidRPr="007A23C8">
        <w:rPr>
          <w:b/>
        </w:rPr>
        <w:t>.</w:t>
      </w:r>
      <w:r w:rsidR="00E01C99">
        <w:rPr>
          <w:b/>
        </w:rPr>
        <w:t xml:space="preserve"> </w:t>
      </w:r>
    </w:p>
    <w:p w14:paraId="34947CBD" w14:textId="77777777" w:rsidR="00E01C99" w:rsidRPr="00C30885" w:rsidRDefault="00E01C99" w:rsidP="007A23C8">
      <w:pPr>
        <w:pStyle w:val="ListParagraph"/>
        <w:rPr>
          <w:rFonts w:cs="Times New Roman"/>
          <w:color w:val="000000"/>
          <w:lang w:val="en-US"/>
        </w:rPr>
      </w:pPr>
    </w:p>
    <w:p w14:paraId="6CB2F8A8" w14:textId="33F63639" w:rsidR="00C55C41" w:rsidRPr="00996A19" w:rsidRDefault="00C55C41" w:rsidP="00824F54">
      <w:pPr>
        <w:pStyle w:val="Normal0"/>
        <w:rPr>
          <w:rFonts w:cs="Times New Roman"/>
        </w:rPr>
      </w:pPr>
      <w:r w:rsidRPr="00996A19">
        <w:rPr>
          <w:rFonts w:cs="Times New Roman"/>
          <w:color w:val="000000"/>
        </w:rPr>
        <w:t xml:space="preserve">Towards </w:t>
      </w:r>
      <w:r w:rsidR="00E01C99">
        <w:rPr>
          <w:rFonts w:cs="Times New Roman"/>
          <w:color w:val="000000"/>
        </w:rPr>
        <w:t>the above</w:t>
      </w:r>
      <w:r w:rsidRPr="00996A19">
        <w:rPr>
          <w:rFonts w:cs="Times New Roman"/>
          <w:color w:val="000000"/>
        </w:rPr>
        <w:t>,</w:t>
      </w:r>
      <w:r w:rsidRPr="00996A19">
        <w:rPr>
          <w:rFonts w:cs="Times New Roman"/>
          <w:color w:val="000000"/>
          <w:lang w:val="uz-Cyrl-UZ"/>
        </w:rPr>
        <w:t xml:space="preserve"> </w:t>
      </w:r>
      <w:r w:rsidRPr="00996A19">
        <w:rPr>
          <w:rFonts w:cs="Times New Roman"/>
        </w:rPr>
        <w:t>Social Impact Assessments (SIA), following environmental and social screening</w:t>
      </w:r>
      <w:r w:rsidR="00C213A1">
        <w:rPr>
          <w:rFonts w:cs="Times New Roman"/>
        </w:rPr>
        <w:t>,</w:t>
      </w:r>
      <w:r w:rsidRPr="00996A19">
        <w:rPr>
          <w:rFonts w:cs="Times New Roman"/>
        </w:rPr>
        <w:t xml:space="preserve"> as well as</w:t>
      </w:r>
      <w:r w:rsidR="00C213A1">
        <w:rPr>
          <w:rFonts w:cs="Times New Roman"/>
        </w:rPr>
        <w:t xml:space="preserve"> an</w:t>
      </w:r>
      <w:r w:rsidRPr="00996A19">
        <w:rPr>
          <w:rFonts w:cs="Times New Roman"/>
        </w:rPr>
        <w:t xml:space="preserve"> E</w:t>
      </w:r>
      <w:r w:rsidR="00C213A1">
        <w:rPr>
          <w:rFonts w:cs="Times New Roman"/>
        </w:rPr>
        <w:t xml:space="preserve">nvironmental and </w:t>
      </w:r>
      <w:r w:rsidRPr="00996A19">
        <w:rPr>
          <w:rFonts w:cs="Times New Roman"/>
        </w:rPr>
        <w:t>S</w:t>
      </w:r>
      <w:r w:rsidR="00C213A1">
        <w:rPr>
          <w:rFonts w:cs="Times New Roman"/>
        </w:rPr>
        <w:t xml:space="preserve">ocial </w:t>
      </w:r>
      <w:r w:rsidRPr="00996A19">
        <w:rPr>
          <w:rFonts w:cs="Times New Roman"/>
        </w:rPr>
        <w:t>M</w:t>
      </w:r>
      <w:r w:rsidR="00C213A1">
        <w:rPr>
          <w:rFonts w:cs="Times New Roman"/>
        </w:rPr>
        <w:t xml:space="preserve">anagement </w:t>
      </w:r>
      <w:r w:rsidRPr="00996A19">
        <w:rPr>
          <w:rFonts w:cs="Times New Roman"/>
        </w:rPr>
        <w:t>P</w:t>
      </w:r>
      <w:r w:rsidR="00F7266A">
        <w:rPr>
          <w:rFonts w:cs="Times New Roman"/>
        </w:rPr>
        <w:t>lan (ESMP)</w:t>
      </w:r>
      <w:r w:rsidRPr="00996A19">
        <w:rPr>
          <w:rFonts w:cs="Times New Roman"/>
        </w:rPr>
        <w:t xml:space="preserve">, will be undertaken </w:t>
      </w:r>
      <w:r w:rsidR="00F7266A">
        <w:rPr>
          <w:rFonts w:cs="Times New Roman"/>
        </w:rPr>
        <w:t>for</w:t>
      </w:r>
      <w:r w:rsidRPr="00996A19">
        <w:rPr>
          <w:rFonts w:cs="Times New Roman"/>
        </w:rPr>
        <w:t xml:space="preserve"> each subproject to determine the magnitude of displacement and prospective losses, identify vulnerable groups for targeting, ascertain the costs of resettlement, and prepare a resettlement action plan (RAP) for implementation. </w:t>
      </w:r>
    </w:p>
    <w:p w14:paraId="332F6EC8" w14:textId="77777777" w:rsidR="00824F54" w:rsidRPr="00824F54" w:rsidRDefault="00824F54" w:rsidP="00824F54">
      <w:pPr>
        <w:pStyle w:val="Normal0"/>
        <w:numPr>
          <w:ilvl w:val="0"/>
          <w:numId w:val="0"/>
        </w:numPr>
        <w:rPr>
          <w:rFonts w:cs="Times New Roman"/>
        </w:rPr>
      </w:pPr>
    </w:p>
    <w:p w14:paraId="28FA368D" w14:textId="078389F7" w:rsidR="00C55C41" w:rsidRPr="00996A19" w:rsidRDefault="00C55C41" w:rsidP="00824F54">
      <w:pPr>
        <w:pStyle w:val="Normal0"/>
        <w:rPr>
          <w:rFonts w:cs="Times New Roman"/>
        </w:rPr>
      </w:pPr>
      <w:r w:rsidRPr="00996A19">
        <w:rPr>
          <w:rFonts w:cs="Times New Roman"/>
          <w:color w:val="000000"/>
        </w:rPr>
        <w:t xml:space="preserve">However, preparing RAPs at appraisal is not possible as </w:t>
      </w:r>
      <w:r w:rsidRPr="00996A19">
        <w:rPr>
          <w:rFonts w:cs="Times New Roman"/>
        </w:rPr>
        <w:t xml:space="preserve">the </w:t>
      </w:r>
      <w:r w:rsidR="0052785E">
        <w:rPr>
          <w:rFonts w:cs="Times New Roman"/>
        </w:rPr>
        <w:t>subprojects will</w:t>
      </w:r>
      <w:r w:rsidRPr="00996A19">
        <w:rPr>
          <w:rFonts w:cs="Times New Roman"/>
        </w:rPr>
        <w:t xml:space="preserve"> become known only during the implementation phase. While the broad category of activities</w:t>
      </w:r>
      <w:r w:rsidR="00FE25B2">
        <w:rPr>
          <w:rFonts w:cs="Times New Roman"/>
        </w:rPr>
        <w:t xml:space="preserve"> and</w:t>
      </w:r>
      <w:r w:rsidRPr="00996A19">
        <w:rPr>
          <w:rFonts w:cs="Times New Roman"/>
        </w:rPr>
        <w:t xml:space="preserve"> impacts is foreseen, exact magnitudes can become known only after detailed subproject</w:t>
      </w:r>
      <w:r w:rsidR="00FE25B2">
        <w:rPr>
          <w:rFonts w:cs="Times New Roman"/>
        </w:rPr>
        <w:t xml:space="preserve"> designs</w:t>
      </w:r>
      <w:r w:rsidRPr="00996A19">
        <w:rPr>
          <w:rFonts w:cs="Times New Roman"/>
        </w:rPr>
        <w:t xml:space="preserve"> are made. Hence, towards preparing a RAP, </w:t>
      </w:r>
      <w:r w:rsidR="00FE25B2">
        <w:rPr>
          <w:rFonts w:cs="Times New Roman"/>
        </w:rPr>
        <w:t>P</w:t>
      </w:r>
      <w:r w:rsidRPr="00996A19">
        <w:rPr>
          <w:rFonts w:cs="Times New Roman"/>
        </w:rPr>
        <w:t>roject preparation</w:t>
      </w:r>
      <w:r w:rsidR="00A2319D">
        <w:rPr>
          <w:rFonts w:cs="Times New Roman"/>
        </w:rPr>
        <w:t xml:space="preserve"> included the</w:t>
      </w:r>
      <w:r w:rsidRPr="00996A19">
        <w:rPr>
          <w:rFonts w:cs="Times New Roman"/>
        </w:rPr>
        <w:t xml:space="preserve"> develop</w:t>
      </w:r>
      <w:r w:rsidR="00A2319D">
        <w:rPr>
          <w:rFonts w:cs="Times New Roman"/>
        </w:rPr>
        <w:t>ment of</w:t>
      </w:r>
      <w:r w:rsidRPr="00996A19">
        <w:rPr>
          <w:rFonts w:cs="Times New Roman"/>
        </w:rPr>
        <w:t xml:space="preserve"> a Resettlement Policy Framework (RPF). The key objective of the </w:t>
      </w:r>
      <w:r w:rsidR="00A2319D">
        <w:rPr>
          <w:rFonts w:cs="Times New Roman"/>
        </w:rPr>
        <w:t>RPF</w:t>
      </w:r>
      <w:r w:rsidR="000A1E62">
        <w:rPr>
          <w:rFonts w:cs="Times New Roman"/>
        </w:rPr>
        <w:t xml:space="preserve"> </w:t>
      </w:r>
      <w:r w:rsidRPr="00996A19">
        <w:rPr>
          <w:rFonts w:cs="Times New Roman"/>
        </w:rPr>
        <w:t>is to provide a framework</w:t>
      </w:r>
      <w:r w:rsidR="000A1E62">
        <w:rPr>
          <w:rFonts w:cs="Times New Roman"/>
        </w:rPr>
        <w:t xml:space="preserve"> through which</w:t>
      </w:r>
      <w:r w:rsidRPr="00996A19">
        <w:rPr>
          <w:rFonts w:cs="Times New Roman"/>
        </w:rPr>
        <w:t xml:space="preserve"> to appropriately identify, address and mitigate adverse socioeconomic impacts that may occur due to the implementation of subprojects that involve the involuntary acquisition of land and the subsequent resettlement of affected families. </w:t>
      </w:r>
    </w:p>
    <w:p w14:paraId="220B79E5" w14:textId="77777777" w:rsidR="00C55C41" w:rsidRPr="00996A19" w:rsidRDefault="00C55C41" w:rsidP="00824F54">
      <w:pPr>
        <w:pStyle w:val="Normal0"/>
        <w:numPr>
          <w:ilvl w:val="0"/>
          <w:numId w:val="0"/>
        </w:numPr>
        <w:rPr>
          <w:rFonts w:cs="Times New Roman"/>
          <w:color w:val="000000"/>
        </w:rPr>
      </w:pPr>
    </w:p>
    <w:p w14:paraId="2D500249" w14:textId="18C34308" w:rsidR="00C55C41" w:rsidRPr="00996A19" w:rsidRDefault="00DC4014" w:rsidP="00824F54">
      <w:pPr>
        <w:pStyle w:val="Normal0"/>
        <w:rPr>
          <w:rFonts w:cs="Times New Roman"/>
          <w:color w:val="000000"/>
          <w:lang w:val="uz-Cyrl-UZ"/>
        </w:rPr>
      </w:pPr>
      <w:r>
        <w:rPr>
          <w:rFonts w:cs="Times New Roman"/>
          <w:color w:val="000000"/>
        </w:rPr>
        <w:t xml:space="preserve">The </w:t>
      </w:r>
      <w:r w:rsidR="00C55C41" w:rsidRPr="00996A19">
        <w:rPr>
          <w:rFonts w:cs="Times New Roman"/>
          <w:color w:val="000000"/>
          <w:lang w:val="uz-Cyrl-UZ"/>
        </w:rPr>
        <w:t>RPF also serves the following specific purposes:</w:t>
      </w:r>
    </w:p>
    <w:p w14:paraId="1C296490" w14:textId="2A547AF6" w:rsidR="00C55C41" w:rsidRPr="00996A19" w:rsidRDefault="00C55C41" w:rsidP="00874869">
      <w:pPr>
        <w:pStyle w:val="Normal0"/>
        <w:numPr>
          <w:ilvl w:val="0"/>
          <w:numId w:val="11"/>
        </w:numPr>
        <w:rPr>
          <w:rFonts w:cs="Times New Roman"/>
          <w:color w:val="000000"/>
          <w:lang w:val="uz-Cyrl-UZ"/>
        </w:rPr>
      </w:pPr>
      <w:r w:rsidRPr="00996A19">
        <w:rPr>
          <w:rFonts w:cs="Times New Roman"/>
          <w:color w:val="000000"/>
          <w:lang w:val="uz-Cyrl-UZ"/>
        </w:rPr>
        <w:t>Review</w:t>
      </w:r>
      <w:r w:rsidR="00DC4014">
        <w:rPr>
          <w:rFonts w:cs="Times New Roman"/>
          <w:color w:val="000000"/>
        </w:rPr>
        <w:t>s</w:t>
      </w:r>
      <w:r w:rsidRPr="00996A19">
        <w:rPr>
          <w:rFonts w:cs="Times New Roman"/>
          <w:color w:val="000000"/>
          <w:lang w:val="uz-Cyrl-UZ"/>
        </w:rPr>
        <w:t xml:space="preserve"> the existing</w:t>
      </w:r>
      <w:r w:rsidRPr="00996A19">
        <w:rPr>
          <w:rFonts w:cs="Times New Roman"/>
          <w:color w:val="000000"/>
        </w:rPr>
        <w:t xml:space="preserve"> national</w:t>
      </w:r>
      <w:r w:rsidRPr="00996A19">
        <w:rPr>
          <w:rFonts w:cs="Times New Roman"/>
          <w:color w:val="000000"/>
          <w:lang w:val="uz-Cyrl-UZ"/>
        </w:rPr>
        <w:t xml:space="preserve"> legal framework, compare</w:t>
      </w:r>
      <w:r w:rsidR="00DC4014">
        <w:rPr>
          <w:rFonts w:cs="Times New Roman"/>
          <w:color w:val="000000"/>
        </w:rPr>
        <w:t>s it</w:t>
      </w:r>
      <w:r w:rsidRPr="00996A19">
        <w:rPr>
          <w:rFonts w:cs="Times New Roman"/>
          <w:color w:val="000000"/>
          <w:lang w:val="uz-Cyrl-UZ"/>
        </w:rPr>
        <w:t xml:space="preserve"> with </w:t>
      </w:r>
      <w:r w:rsidR="00DC4014">
        <w:rPr>
          <w:rFonts w:cs="Times New Roman"/>
          <w:color w:val="000000"/>
        </w:rPr>
        <w:t xml:space="preserve">the </w:t>
      </w:r>
      <w:r w:rsidRPr="00996A19">
        <w:rPr>
          <w:rFonts w:cs="Times New Roman"/>
          <w:color w:val="000000"/>
        </w:rPr>
        <w:t xml:space="preserve">World </w:t>
      </w:r>
      <w:r w:rsidRPr="00996A19">
        <w:rPr>
          <w:rFonts w:cs="Times New Roman"/>
          <w:color w:val="000000"/>
          <w:lang w:val="uz-Cyrl-UZ"/>
        </w:rPr>
        <w:t>Bank Operational Policy for Involuntary</w:t>
      </w:r>
      <w:r w:rsidRPr="00996A19">
        <w:rPr>
          <w:rFonts w:cs="Times New Roman"/>
          <w:color w:val="000000"/>
        </w:rPr>
        <w:t xml:space="preserve"> </w:t>
      </w:r>
      <w:r w:rsidRPr="00996A19">
        <w:rPr>
          <w:rFonts w:cs="Times New Roman"/>
          <w:color w:val="000000"/>
          <w:lang w:val="uz-Cyrl-UZ"/>
        </w:rPr>
        <w:t xml:space="preserve">Resettlement </w:t>
      </w:r>
      <w:r w:rsidRPr="00996A19">
        <w:rPr>
          <w:rFonts w:cs="Times New Roman"/>
          <w:color w:val="000000"/>
        </w:rPr>
        <w:t>(</w:t>
      </w:r>
      <w:r w:rsidRPr="00996A19">
        <w:rPr>
          <w:rFonts w:cs="Times New Roman"/>
          <w:color w:val="000000"/>
          <w:lang w:val="uz-Cyrl-UZ"/>
        </w:rPr>
        <w:t>OP 4.12</w:t>
      </w:r>
      <w:r w:rsidRPr="00996A19">
        <w:rPr>
          <w:rFonts w:cs="Times New Roman"/>
          <w:color w:val="000000"/>
        </w:rPr>
        <w:t>)</w:t>
      </w:r>
      <w:r w:rsidRPr="00996A19">
        <w:rPr>
          <w:rFonts w:cs="Times New Roman"/>
          <w:color w:val="000000"/>
          <w:lang w:val="uz-Cyrl-UZ"/>
        </w:rPr>
        <w:t xml:space="preserve"> for gaps, if any, and</w:t>
      </w:r>
      <w:r w:rsidRPr="00996A19">
        <w:rPr>
          <w:rFonts w:cs="Times New Roman"/>
          <w:color w:val="000000"/>
        </w:rPr>
        <w:t xml:space="preserve"> </w:t>
      </w:r>
      <w:r w:rsidRPr="00996A19">
        <w:rPr>
          <w:rFonts w:cs="Times New Roman"/>
          <w:color w:val="000000"/>
          <w:lang w:val="uz-Cyrl-UZ"/>
        </w:rPr>
        <w:t>indicate</w:t>
      </w:r>
      <w:r w:rsidR="00DC4014">
        <w:rPr>
          <w:rFonts w:cs="Times New Roman"/>
          <w:color w:val="000000"/>
        </w:rPr>
        <w:t>s</w:t>
      </w:r>
      <w:r w:rsidRPr="00996A19">
        <w:rPr>
          <w:rFonts w:cs="Times New Roman"/>
          <w:color w:val="000000"/>
          <w:lang w:val="uz-Cyrl-UZ"/>
        </w:rPr>
        <w:t xml:space="preserve"> gap-filling measures;</w:t>
      </w:r>
    </w:p>
    <w:p w14:paraId="5933AFBD" w14:textId="19B94C66" w:rsidR="00C55C41" w:rsidRPr="00996A19" w:rsidRDefault="00C55C41" w:rsidP="00874869">
      <w:pPr>
        <w:pStyle w:val="Normal0"/>
        <w:numPr>
          <w:ilvl w:val="0"/>
          <w:numId w:val="11"/>
        </w:numPr>
        <w:rPr>
          <w:rFonts w:cs="Times New Roman"/>
          <w:color w:val="000000"/>
          <w:lang w:val="uz-Cyrl-UZ"/>
        </w:rPr>
      </w:pPr>
      <w:r w:rsidRPr="00996A19">
        <w:rPr>
          <w:rFonts w:cs="Times New Roman"/>
          <w:color w:val="000000"/>
          <w:lang w:val="uz-Cyrl-UZ"/>
        </w:rPr>
        <w:t>Describe</w:t>
      </w:r>
      <w:r w:rsidR="00DC4014">
        <w:rPr>
          <w:rFonts w:cs="Times New Roman"/>
          <w:color w:val="000000"/>
        </w:rPr>
        <w:t>s</w:t>
      </w:r>
      <w:r w:rsidRPr="00996A19">
        <w:rPr>
          <w:rFonts w:cs="Times New Roman"/>
          <w:color w:val="000000"/>
          <w:lang w:val="uz-Cyrl-UZ"/>
        </w:rPr>
        <w:t xml:space="preserve"> the approach to the </w:t>
      </w:r>
      <w:r w:rsidR="0052458B">
        <w:rPr>
          <w:rFonts w:cs="Times New Roman"/>
          <w:color w:val="000000"/>
        </w:rPr>
        <w:t>securing</w:t>
      </w:r>
      <w:r w:rsidRPr="00996A19">
        <w:rPr>
          <w:rFonts w:cs="Times New Roman"/>
          <w:color w:val="000000"/>
          <w:lang w:val="uz-Cyrl-UZ"/>
        </w:rPr>
        <w:t xml:space="preserve">  private land, assets and other common property</w:t>
      </w:r>
      <w:r w:rsidR="00824F54">
        <w:rPr>
          <w:rFonts w:cs="Times New Roman"/>
          <w:color w:val="000000"/>
        </w:rPr>
        <w:t xml:space="preserve"> </w:t>
      </w:r>
      <w:r w:rsidR="009B53F9">
        <w:rPr>
          <w:rFonts w:cs="Times New Roman"/>
          <w:color w:val="000000"/>
        </w:rPr>
        <w:t>r</w:t>
      </w:r>
      <w:r w:rsidRPr="00996A19">
        <w:rPr>
          <w:rFonts w:cs="Times New Roman"/>
          <w:color w:val="000000"/>
          <w:lang w:val="uz-Cyrl-UZ"/>
        </w:rPr>
        <w:t>esources;</w:t>
      </w:r>
    </w:p>
    <w:p w14:paraId="2EE9BAB5" w14:textId="510FB6C6" w:rsidR="00C55C41" w:rsidRPr="00996A19" w:rsidRDefault="00AA39D1" w:rsidP="00874869">
      <w:pPr>
        <w:pStyle w:val="Normal0"/>
        <w:numPr>
          <w:ilvl w:val="0"/>
          <w:numId w:val="11"/>
        </w:numPr>
        <w:rPr>
          <w:rFonts w:cs="Times New Roman"/>
          <w:color w:val="000000"/>
        </w:rPr>
      </w:pPr>
      <w:r>
        <w:rPr>
          <w:rFonts w:cs="Times New Roman"/>
          <w:color w:val="000000"/>
        </w:rPr>
        <w:t>Specifies the s</w:t>
      </w:r>
      <w:r w:rsidR="00C55C41" w:rsidRPr="00996A19">
        <w:rPr>
          <w:rFonts w:cs="Times New Roman"/>
          <w:color w:val="000000"/>
        </w:rPr>
        <w:t>cope of the project with a well</w:t>
      </w:r>
      <w:r>
        <w:rPr>
          <w:rFonts w:cs="Times New Roman"/>
          <w:color w:val="000000"/>
        </w:rPr>
        <w:t>-</w:t>
      </w:r>
      <w:r w:rsidR="00C55C41" w:rsidRPr="00996A19">
        <w:rPr>
          <w:rFonts w:cs="Times New Roman"/>
          <w:color w:val="000000"/>
        </w:rPr>
        <w:t>defined exclusion list;</w:t>
      </w:r>
    </w:p>
    <w:p w14:paraId="57AC6B73" w14:textId="62E3A890" w:rsidR="00C55C41" w:rsidRPr="00996A19" w:rsidRDefault="00AA39D1" w:rsidP="00874869">
      <w:pPr>
        <w:pStyle w:val="Normal0"/>
        <w:numPr>
          <w:ilvl w:val="0"/>
          <w:numId w:val="11"/>
        </w:numPr>
        <w:rPr>
          <w:rFonts w:cs="Times New Roman"/>
          <w:color w:val="000000"/>
          <w:lang w:val="uz-Cyrl-UZ"/>
        </w:rPr>
      </w:pPr>
      <w:r>
        <w:rPr>
          <w:rFonts w:cs="Times New Roman"/>
          <w:color w:val="000000"/>
        </w:rPr>
        <w:t>Defines the v</w:t>
      </w:r>
      <w:r w:rsidR="00C55C41" w:rsidRPr="00996A19">
        <w:rPr>
          <w:rFonts w:cs="Times New Roman"/>
          <w:color w:val="000000"/>
          <w:lang w:val="uz-Cyrl-UZ"/>
        </w:rPr>
        <w:t>aluation process of impacted assets;</w:t>
      </w:r>
    </w:p>
    <w:p w14:paraId="0CA2EF60" w14:textId="2704636D" w:rsidR="00C55C41" w:rsidRPr="00996A19" w:rsidRDefault="00AA39D1" w:rsidP="00874869">
      <w:pPr>
        <w:pStyle w:val="Normal0"/>
        <w:numPr>
          <w:ilvl w:val="0"/>
          <w:numId w:val="11"/>
        </w:numPr>
        <w:rPr>
          <w:rFonts w:cs="Times New Roman"/>
          <w:color w:val="000000"/>
          <w:lang w:val="uz-Cyrl-UZ"/>
        </w:rPr>
      </w:pPr>
      <w:r>
        <w:rPr>
          <w:rFonts w:cs="Times New Roman"/>
          <w:color w:val="000000"/>
        </w:rPr>
        <w:t>Defines the</w:t>
      </w:r>
      <w:r w:rsidR="00C55C41" w:rsidRPr="00996A19">
        <w:rPr>
          <w:rFonts w:cs="Times New Roman"/>
          <w:color w:val="000000"/>
          <w:lang w:val="uz-Cyrl-UZ"/>
        </w:rPr>
        <w:t xml:space="preserve"> process </w:t>
      </w:r>
      <w:r>
        <w:rPr>
          <w:rFonts w:cs="Times New Roman"/>
          <w:color w:val="000000"/>
        </w:rPr>
        <w:t>for</w:t>
      </w:r>
      <w:r w:rsidR="00C55C41" w:rsidRPr="00996A19">
        <w:rPr>
          <w:rFonts w:cs="Times New Roman"/>
          <w:color w:val="000000"/>
          <w:lang w:val="uz-Cyrl-UZ"/>
        </w:rPr>
        <w:t xml:space="preserve"> preparati</w:t>
      </w:r>
      <w:r>
        <w:rPr>
          <w:rFonts w:cs="Times New Roman"/>
          <w:color w:val="000000"/>
        </w:rPr>
        <w:t>ng</w:t>
      </w:r>
      <w:r w:rsidR="00C55C41" w:rsidRPr="00996A19">
        <w:rPr>
          <w:rFonts w:cs="Times New Roman"/>
          <w:color w:val="000000"/>
          <w:lang w:val="uz-Cyrl-UZ"/>
        </w:rPr>
        <w:t xml:space="preserve"> SIA</w:t>
      </w:r>
      <w:r>
        <w:rPr>
          <w:rFonts w:cs="Times New Roman"/>
          <w:color w:val="000000"/>
        </w:rPr>
        <w:t>s</w:t>
      </w:r>
      <w:r w:rsidR="00C55C41" w:rsidRPr="00996A19">
        <w:rPr>
          <w:rFonts w:cs="Times New Roman"/>
          <w:color w:val="000000"/>
          <w:lang w:val="uz-Cyrl-UZ"/>
        </w:rPr>
        <w:t xml:space="preserve"> and RAPs and their review;</w:t>
      </w:r>
    </w:p>
    <w:p w14:paraId="61C5EC1F" w14:textId="6E671D25" w:rsidR="00C55C41" w:rsidRPr="00996A19" w:rsidRDefault="00C55C41" w:rsidP="00874869">
      <w:pPr>
        <w:pStyle w:val="Normal0"/>
        <w:numPr>
          <w:ilvl w:val="0"/>
          <w:numId w:val="11"/>
        </w:numPr>
        <w:rPr>
          <w:rFonts w:cs="Times New Roman"/>
          <w:color w:val="000000"/>
          <w:lang w:val="uz-Cyrl-UZ"/>
        </w:rPr>
      </w:pPr>
      <w:r w:rsidRPr="00996A19">
        <w:rPr>
          <w:rFonts w:cs="Times New Roman"/>
          <w:color w:val="000000"/>
          <w:lang w:val="uz-Cyrl-UZ"/>
        </w:rPr>
        <w:t>Defin</w:t>
      </w:r>
      <w:r w:rsidR="002133C4">
        <w:rPr>
          <w:rFonts w:cs="Times New Roman"/>
          <w:color w:val="000000"/>
        </w:rPr>
        <w:t>es</w:t>
      </w:r>
      <w:r w:rsidRPr="00996A19">
        <w:rPr>
          <w:rFonts w:cs="Times New Roman"/>
          <w:color w:val="000000"/>
          <w:lang w:val="uz-Cyrl-UZ"/>
        </w:rPr>
        <w:t xml:space="preserve"> of the cutoff date for Title and Non-Title holders;</w:t>
      </w:r>
    </w:p>
    <w:p w14:paraId="01004E96" w14:textId="04D5F866" w:rsidR="00C55C41" w:rsidRPr="00996A19" w:rsidRDefault="002133C4" w:rsidP="00874869">
      <w:pPr>
        <w:pStyle w:val="Normal0"/>
        <w:numPr>
          <w:ilvl w:val="0"/>
          <w:numId w:val="11"/>
        </w:numPr>
        <w:rPr>
          <w:rFonts w:cs="Times New Roman"/>
          <w:color w:val="000000"/>
          <w:lang w:val="uz-Cyrl-UZ"/>
        </w:rPr>
      </w:pPr>
      <w:r>
        <w:rPr>
          <w:rFonts w:cs="Times New Roman"/>
          <w:color w:val="000000"/>
        </w:rPr>
        <w:t>Identifies the c</w:t>
      </w:r>
      <w:r w:rsidR="00C55C41" w:rsidRPr="00996A19">
        <w:rPr>
          <w:rFonts w:cs="Times New Roman"/>
          <w:color w:val="000000"/>
          <w:lang w:val="uz-Cyrl-UZ"/>
        </w:rPr>
        <w:t>onsultation mechanisms/approaches to be adopted</w:t>
      </w:r>
      <w:r w:rsidR="00C55C41" w:rsidRPr="00996A19">
        <w:rPr>
          <w:rFonts w:cs="Times New Roman"/>
          <w:color w:val="000000"/>
        </w:rPr>
        <w:t xml:space="preserve"> while preparing and implementing RAPs</w:t>
      </w:r>
      <w:r w:rsidR="00C55C41" w:rsidRPr="00996A19">
        <w:rPr>
          <w:rFonts w:cs="Times New Roman"/>
          <w:color w:val="000000"/>
          <w:lang w:val="uz-Cyrl-UZ"/>
        </w:rPr>
        <w:t xml:space="preserve"> including </w:t>
      </w:r>
      <w:r w:rsidR="00C55C41" w:rsidRPr="00996A19">
        <w:rPr>
          <w:rFonts w:cs="Times New Roman"/>
          <w:color w:val="000000"/>
        </w:rPr>
        <w:t xml:space="preserve">public </w:t>
      </w:r>
      <w:r w:rsidR="00C55C41" w:rsidRPr="00996A19">
        <w:rPr>
          <w:rFonts w:cs="Times New Roman"/>
          <w:color w:val="000000"/>
          <w:lang w:val="uz-Cyrl-UZ"/>
        </w:rPr>
        <w:t>disclosure</w:t>
      </w:r>
      <w:r w:rsidR="00C55C41" w:rsidRPr="00996A19">
        <w:rPr>
          <w:rFonts w:cs="Times New Roman"/>
          <w:color w:val="000000"/>
        </w:rPr>
        <w:t>s</w:t>
      </w:r>
      <w:r w:rsidR="00C55C41" w:rsidRPr="00996A19">
        <w:rPr>
          <w:rFonts w:cs="Times New Roman"/>
          <w:color w:val="000000"/>
          <w:lang w:val="uz-Cyrl-UZ"/>
        </w:rPr>
        <w:t>;</w:t>
      </w:r>
    </w:p>
    <w:p w14:paraId="03D3847F" w14:textId="6FA64229" w:rsidR="00C55C41" w:rsidRPr="00996A19" w:rsidRDefault="002133C4" w:rsidP="00874869">
      <w:pPr>
        <w:pStyle w:val="Normal0"/>
        <w:numPr>
          <w:ilvl w:val="0"/>
          <w:numId w:val="11"/>
        </w:numPr>
        <w:rPr>
          <w:rFonts w:cs="Times New Roman"/>
          <w:color w:val="000000"/>
        </w:rPr>
      </w:pPr>
      <w:r>
        <w:rPr>
          <w:rFonts w:cs="Times New Roman"/>
          <w:color w:val="000000"/>
        </w:rPr>
        <w:t>Defines the m</w:t>
      </w:r>
      <w:r w:rsidR="00C55C41" w:rsidRPr="00996A19">
        <w:rPr>
          <w:rFonts w:cs="Times New Roman"/>
          <w:color w:val="000000"/>
          <w:lang w:val="uz-Cyrl-UZ"/>
        </w:rPr>
        <w:t xml:space="preserve">onitoring and </w:t>
      </w:r>
      <w:r>
        <w:rPr>
          <w:rFonts w:cs="Times New Roman"/>
          <w:color w:val="000000"/>
        </w:rPr>
        <w:t>e</w:t>
      </w:r>
      <w:r w:rsidR="00C55C41" w:rsidRPr="00996A19">
        <w:rPr>
          <w:rFonts w:cs="Times New Roman"/>
          <w:color w:val="000000"/>
          <w:lang w:val="uz-Cyrl-UZ"/>
        </w:rPr>
        <w:t>valuation arrangements including Grievance Redress Mechanisms</w:t>
      </w:r>
      <w:r w:rsidR="00C55C41" w:rsidRPr="00996A19">
        <w:rPr>
          <w:rFonts w:cs="Times New Roman"/>
          <w:color w:val="000000"/>
        </w:rPr>
        <w:t xml:space="preserve"> (GRM); and </w:t>
      </w:r>
    </w:p>
    <w:p w14:paraId="648EB1DC" w14:textId="584502B3" w:rsidR="00C55C41" w:rsidRPr="00996A19" w:rsidRDefault="00C1503A" w:rsidP="00874869">
      <w:pPr>
        <w:pStyle w:val="Normal0"/>
        <w:numPr>
          <w:ilvl w:val="0"/>
          <w:numId w:val="11"/>
        </w:numPr>
        <w:rPr>
          <w:rFonts w:cs="Times New Roman"/>
          <w:color w:val="000000"/>
          <w:lang w:val="uz-Cyrl-UZ"/>
        </w:rPr>
      </w:pPr>
      <w:r>
        <w:rPr>
          <w:rFonts w:cs="Times New Roman"/>
          <w:color w:val="000000"/>
        </w:rPr>
        <w:t>Defines the i</w:t>
      </w:r>
      <w:r w:rsidR="00C55C41" w:rsidRPr="00996A19">
        <w:rPr>
          <w:rFonts w:cs="Times New Roman"/>
          <w:color w:val="000000"/>
        </w:rPr>
        <w:t>nstitutional and implementation arrangements --</w:t>
      </w:r>
      <w:r w:rsidR="00C55C41" w:rsidRPr="00996A19">
        <w:rPr>
          <w:rFonts w:cs="Times New Roman"/>
          <w:color w:val="000000"/>
          <w:lang w:val="uz-Cyrl-UZ"/>
        </w:rPr>
        <w:t>role/responsibilities of different stakeholders.</w:t>
      </w:r>
    </w:p>
    <w:p w14:paraId="514A3353" w14:textId="77777777" w:rsidR="00C55C41" w:rsidRPr="00996A19" w:rsidRDefault="00C55C41" w:rsidP="009B53F9">
      <w:pPr>
        <w:pStyle w:val="Normal0"/>
        <w:numPr>
          <w:ilvl w:val="0"/>
          <w:numId w:val="0"/>
        </w:numPr>
        <w:rPr>
          <w:rFonts w:cs="Times New Roman"/>
          <w:color w:val="000000"/>
          <w:lang w:val="uz-Cyrl-UZ"/>
        </w:rPr>
      </w:pPr>
    </w:p>
    <w:p w14:paraId="269FCF0C" w14:textId="501BE739" w:rsidR="00C55C41" w:rsidRPr="00996A19" w:rsidRDefault="00C55C41" w:rsidP="00824F54">
      <w:pPr>
        <w:pStyle w:val="Normal0"/>
        <w:rPr>
          <w:rFonts w:cs="Times New Roman"/>
          <w:color w:val="000000"/>
          <w:lang w:val="uz-Cyrl-UZ"/>
        </w:rPr>
      </w:pPr>
      <w:r w:rsidRPr="00996A19">
        <w:rPr>
          <w:rFonts w:cs="Times New Roman"/>
          <w:color w:val="000000"/>
          <w:lang w:val="uz-Cyrl-UZ"/>
        </w:rPr>
        <w:t xml:space="preserve">Subproject-specific RAPs will be prepared in accordance with the </w:t>
      </w:r>
      <w:r w:rsidR="00C1503A">
        <w:rPr>
          <w:rFonts w:cs="Times New Roman"/>
          <w:color w:val="000000"/>
        </w:rPr>
        <w:t>RPF</w:t>
      </w:r>
      <w:r w:rsidRPr="00996A19">
        <w:rPr>
          <w:rFonts w:cs="Times New Roman"/>
          <w:color w:val="000000"/>
          <w:lang w:val="uz-Cyrl-UZ"/>
        </w:rPr>
        <w:t>. The</w:t>
      </w:r>
      <w:r w:rsidRPr="00996A19">
        <w:rPr>
          <w:rFonts w:cs="Times New Roman"/>
          <w:color w:val="000000"/>
        </w:rPr>
        <w:t xml:space="preserve"> </w:t>
      </w:r>
      <w:r w:rsidRPr="00996A19">
        <w:rPr>
          <w:rFonts w:cs="Times New Roman"/>
          <w:color w:val="000000"/>
          <w:lang w:val="uz-Cyrl-UZ"/>
        </w:rPr>
        <w:t>corresponding safeguards document for other social and economic impacts not associated with land</w:t>
      </w:r>
      <w:r w:rsidRPr="00996A19">
        <w:rPr>
          <w:rFonts w:cs="Times New Roman"/>
          <w:color w:val="000000"/>
        </w:rPr>
        <w:t xml:space="preserve"> acquisition</w:t>
      </w:r>
      <w:r w:rsidRPr="00996A19">
        <w:rPr>
          <w:rFonts w:cs="Times New Roman"/>
          <w:color w:val="000000"/>
          <w:lang w:val="uz-Cyrl-UZ"/>
        </w:rPr>
        <w:t xml:space="preserve"> and restrictions is </w:t>
      </w:r>
      <w:r w:rsidR="00C1503A">
        <w:rPr>
          <w:rFonts w:cs="Times New Roman"/>
          <w:color w:val="000000"/>
        </w:rPr>
        <w:t>the</w:t>
      </w:r>
      <w:r w:rsidRPr="00996A19">
        <w:rPr>
          <w:rFonts w:cs="Times New Roman"/>
          <w:color w:val="000000"/>
          <w:lang w:val="uz-Cyrl-UZ"/>
        </w:rPr>
        <w:t xml:space="preserve"> </w:t>
      </w:r>
      <w:r w:rsidR="00C1503A">
        <w:rPr>
          <w:rFonts w:cs="Times New Roman"/>
          <w:color w:val="000000"/>
        </w:rPr>
        <w:t>E</w:t>
      </w:r>
      <w:r w:rsidRPr="00996A19">
        <w:rPr>
          <w:rFonts w:cs="Times New Roman"/>
          <w:color w:val="000000"/>
          <w:lang w:val="uz-Cyrl-UZ"/>
        </w:rPr>
        <w:t xml:space="preserve">nvironmental and </w:t>
      </w:r>
      <w:r w:rsidR="00C1503A">
        <w:rPr>
          <w:rFonts w:cs="Times New Roman"/>
          <w:color w:val="000000"/>
        </w:rPr>
        <w:t>S</w:t>
      </w:r>
      <w:r w:rsidRPr="00996A19">
        <w:rPr>
          <w:rFonts w:cs="Times New Roman"/>
          <w:color w:val="000000"/>
          <w:lang w:val="uz-Cyrl-UZ"/>
        </w:rPr>
        <w:t xml:space="preserve">ocial </w:t>
      </w:r>
      <w:r w:rsidR="00C1503A">
        <w:rPr>
          <w:rFonts w:cs="Times New Roman"/>
          <w:color w:val="000000"/>
        </w:rPr>
        <w:t>M</w:t>
      </w:r>
      <w:r w:rsidRPr="00996A19">
        <w:rPr>
          <w:rFonts w:cs="Times New Roman"/>
          <w:color w:val="000000"/>
          <w:lang w:val="uz-Cyrl-UZ"/>
        </w:rPr>
        <w:t xml:space="preserve">anagement </w:t>
      </w:r>
      <w:r w:rsidR="00C1503A">
        <w:rPr>
          <w:rFonts w:cs="Times New Roman"/>
          <w:color w:val="000000"/>
        </w:rPr>
        <w:t>F</w:t>
      </w:r>
      <w:r w:rsidRPr="00996A19">
        <w:rPr>
          <w:rFonts w:cs="Times New Roman"/>
          <w:color w:val="000000"/>
          <w:lang w:val="uz-Cyrl-UZ"/>
        </w:rPr>
        <w:t xml:space="preserve">ramework. </w:t>
      </w:r>
    </w:p>
    <w:p w14:paraId="5BD6B54E" w14:textId="77777777" w:rsidR="00C55C41" w:rsidRPr="00996A19" w:rsidRDefault="00C55C41" w:rsidP="009B53F9">
      <w:pPr>
        <w:pStyle w:val="Normal0"/>
        <w:numPr>
          <w:ilvl w:val="0"/>
          <w:numId w:val="0"/>
        </w:numPr>
        <w:rPr>
          <w:rFonts w:cs="Times New Roman"/>
          <w:color w:val="000000"/>
          <w:lang w:val="uz-Cyrl-UZ"/>
        </w:rPr>
      </w:pPr>
      <w:r w:rsidRPr="00996A19">
        <w:rPr>
          <w:rFonts w:cs="Times New Roman"/>
          <w:color w:val="000000"/>
          <w:lang w:val="uz-Cyrl-UZ"/>
        </w:rPr>
        <w:t xml:space="preserve"> </w:t>
      </w:r>
    </w:p>
    <w:p w14:paraId="56F66925" w14:textId="211C4232" w:rsidR="00C55C41" w:rsidRPr="00996A19" w:rsidRDefault="00C55C41" w:rsidP="00824F54">
      <w:pPr>
        <w:pStyle w:val="Normal0"/>
        <w:rPr>
          <w:rFonts w:cs="Times New Roman"/>
          <w:color w:val="000000"/>
          <w:lang w:val="uz-Cyrl-UZ"/>
        </w:rPr>
      </w:pPr>
      <w:r w:rsidRPr="00996A19">
        <w:rPr>
          <w:rFonts w:cs="Times New Roman"/>
          <w:color w:val="000000"/>
          <w:lang w:val="uz-Cyrl-UZ"/>
        </w:rPr>
        <w:t>This RPF is based on</w:t>
      </w:r>
      <w:r w:rsidRPr="00996A19">
        <w:rPr>
          <w:rFonts w:cs="Times New Roman"/>
          <w:color w:val="000000"/>
        </w:rPr>
        <w:t xml:space="preserve"> </w:t>
      </w:r>
      <w:r w:rsidRPr="00996A19">
        <w:rPr>
          <w:rFonts w:cs="Times New Roman"/>
          <w:color w:val="000000"/>
          <w:lang w:val="uz-Cyrl-UZ"/>
        </w:rPr>
        <w:t xml:space="preserve">relevant National laws and Decrees as well as the World Bank OP-4.12. The guidelines of the </w:t>
      </w:r>
      <w:r w:rsidR="0023354B">
        <w:rPr>
          <w:rFonts w:cs="Times New Roman"/>
          <w:color w:val="000000"/>
        </w:rPr>
        <w:t>RPF</w:t>
      </w:r>
      <w:r w:rsidRPr="00996A19">
        <w:rPr>
          <w:rFonts w:cs="Times New Roman"/>
          <w:color w:val="000000"/>
          <w:lang w:val="uz-Cyrl-UZ"/>
        </w:rPr>
        <w:t xml:space="preserve"> apply</w:t>
      </w:r>
      <w:r w:rsidR="0023354B">
        <w:rPr>
          <w:rFonts w:cs="Times New Roman"/>
          <w:color w:val="000000"/>
        </w:rPr>
        <w:t xml:space="preserve"> to</w:t>
      </w:r>
      <w:r w:rsidRPr="00996A19">
        <w:rPr>
          <w:rFonts w:cs="Times New Roman"/>
          <w:color w:val="000000"/>
          <w:lang w:val="uz-Cyrl-UZ"/>
        </w:rPr>
        <w:t xml:space="preserve"> all the investments</w:t>
      </w:r>
      <w:r w:rsidRPr="00996A19">
        <w:rPr>
          <w:rFonts w:cs="Times New Roman"/>
          <w:color w:val="000000"/>
        </w:rPr>
        <w:t xml:space="preserve"> </w:t>
      </w:r>
      <w:r w:rsidRPr="00996A19">
        <w:rPr>
          <w:rFonts w:cs="Times New Roman"/>
          <w:color w:val="000000"/>
          <w:lang w:val="uz-Cyrl-UZ"/>
        </w:rPr>
        <w:t>financed by</w:t>
      </w:r>
      <w:r w:rsidR="0023354B">
        <w:rPr>
          <w:rFonts w:cs="Times New Roman"/>
          <w:color w:val="000000"/>
        </w:rPr>
        <w:t xml:space="preserve"> the</w:t>
      </w:r>
      <w:r w:rsidRPr="00996A19">
        <w:rPr>
          <w:rFonts w:cs="Times New Roman"/>
          <w:color w:val="000000"/>
          <w:lang w:val="uz-Cyrl-UZ"/>
        </w:rPr>
        <w:t xml:space="preserve"> </w:t>
      </w:r>
      <w:r w:rsidRPr="00996A19">
        <w:rPr>
          <w:rFonts w:cs="Times New Roman"/>
        </w:rPr>
        <w:t>PVP</w:t>
      </w:r>
      <w:r w:rsidRPr="00996A19">
        <w:rPr>
          <w:rFonts w:cs="Times New Roman"/>
          <w:color w:val="000000"/>
          <w:lang w:val="uz-Cyrl-UZ"/>
        </w:rPr>
        <w:t xml:space="preserve">. The </w:t>
      </w:r>
      <w:r w:rsidR="00A51AA8">
        <w:rPr>
          <w:rFonts w:cs="Times New Roman"/>
          <w:color w:val="000000"/>
        </w:rPr>
        <w:t>RPF</w:t>
      </w:r>
      <w:r w:rsidRPr="00996A19">
        <w:rPr>
          <w:rFonts w:cs="Times New Roman"/>
          <w:color w:val="000000"/>
          <w:lang w:val="uz-Cyrl-UZ"/>
        </w:rPr>
        <w:t xml:space="preserve"> applies to all economically and/or physically displaced</w:t>
      </w:r>
      <w:r w:rsidRPr="00996A19">
        <w:rPr>
          <w:rFonts w:cs="Times New Roman"/>
          <w:color w:val="000000"/>
        </w:rPr>
        <w:t xml:space="preserve"> </w:t>
      </w:r>
      <w:r w:rsidRPr="00996A19">
        <w:rPr>
          <w:rFonts w:cs="Times New Roman"/>
          <w:color w:val="000000"/>
          <w:lang w:val="uz-Cyrl-UZ"/>
        </w:rPr>
        <w:t>persons regardless of the total number affected by the severity of impact and whether or not they have</w:t>
      </w:r>
      <w:r w:rsidRPr="00996A19">
        <w:rPr>
          <w:rFonts w:cs="Times New Roman"/>
          <w:color w:val="000000"/>
        </w:rPr>
        <w:t xml:space="preserve"> </w:t>
      </w:r>
      <w:r w:rsidRPr="00996A19">
        <w:rPr>
          <w:rFonts w:cs="Times New Roman"/>
          <w:color w:val="000000"/>
          <w:lang w:val="uz-Cyrl-UZ"/>
        </w:rPr>
        <w:t xml:space="preserve">legal title to the land. Particular attention will be paid to the needs of </w:t>
      </w:r>
      <w:r w:rsidRPr="00996A19">
        <w:rPr>
          <w:rFonts w:cs="Times New Roman"/>
          <w:color w:val="000000"/>
        </w:rPr>
        <w:t xml:space="preserve">such </w:t>
      </w:r>
      <w:r w:rsidRPr="00996A19">
        <w:rPr>
          <w:rFonts w:cs="Times New Roman"/>
          <w:color w:val="000000"/>
          <w:lang w:val="uz-Cyrl-UZ"/>
        </w:rPr>
        <w:t xml:space="preserve">vulnerable groups </w:t>
      </w:r>
      <w:r w:rsidRPr="00996A19">
        <w:rPr>
          <w:rFonts w:cs="Times New Roman"/>
          <w:color w:val="000000"/>
        </w:rPr>
        <w:t xml:space="preserve">like </w:t>
      </w:r>
      <w:r w:rsidRPr="00996A19">
        <w:rPr>
          <w:rFonts w:cs="Times New Roman"/>
          <w:color w:val="000000"/>
          <w:lang w:val="uz-Cyrl-UZ"/>
        </w:rPr>
        <w:t>women</w:t>
      </w:r>
      <w:r w:rsidR="00D02148">
        <w:rPr>
          <w:rFonts w:cs="Times New Roman"/>
          <w:color w:val="000000"/>
        </w:rPr>
        <w:t>-</w:t>
      </w:r>
      <w:r w:rsidRPr="00996A19">
        <w:rPr>
          <w:rFonts w:cs="Times New Roman"/>
          <w:color w:val="000000"/>
          <w:lang w:val="uz-Cyrl-UZ"/>
        </w:rPr>
        <w:t>headed household</w:t>
      </w:r>
      <w:r w:rsidR="00D02148">
        <w:rPr>
          <w:rFonts w:cs="Times New Roman"/>
          <w:color w:val="000000"/>
        </w:rPr>
        <w:t>s</w:t>
      </w:r>
      <w:r w:rsidRPr="00996A19">
        <w:rPr>
          <w:rFonts w:cs="Times New Roman"/>
          <w:color w:val="000000"/>
          <w:lang w:val="uz-Cyrl-UZ"/>
        </w:rPr>
        <w:t>, low-income household</w:t>
      </w:r>
      <w:r w:rsidR="00D02148">
        <w:rPr>
          <w:rFonts w:cs="Times New Roman"/>
          <w:color w:val="000000"/>
        </w:rPr>
        <w:t>s</w:t>
      </w:r>
      <w:r w:rsidRPr="00996A19">
        <w:rPr>
          <w:rFonts w:cs="Times New Roman"/>
          <w:color w:val="000000"/>
          <w:lang w:val="uz-Cyrl-UZ"/>
        </w:rPr>
        <w:t>, household</w:t>
      </w:r>
      <w:r w:rsidR="00D02148">
        <w:rPr>
          <w:rFonts w:cs="Times New Roman"/>
          <w:color w:val="000000"/>
        </w:rPr>
        <w:t>s</w:t>
      </w:r>
      <w:r w:rsidRPr="00996A19">
        <w:rPr>
          <w:rFonts w:cs="Times New Roman"/>
          <w:color w:val="000000"/>
          <w:lang w:val="uz-Cyrl-UZ"/>
        </w:rPr>
        <w:t xml:space="preserve"> headed by</w:t>
      </w:r>
      <w:r w:rsidR="00D02148">
        <w:rPr>
          <w:rFonts w:cs="Times New Roman"/>
          <w:color w:val="000000"/>
        </w:rPr>
        <w:t xml:space="preserve"> the</w:t>
      </w:r>
      <w:r w:rsidRPr="00996A19">
        <w:rPr>
          <w:rFonts w:cs="Times New Roman"/>
          <w:color w:val="000000"/>
          <w:lang w:val="uz-Cyrl-UZ"/>
        </w:rPr>
        <w:t xml:space="preserve"> elderly with no support</w:t>
      </w:r>
      <w:r w:rsidR="00D02148">
        <w:rPr>
          <w:rFonts w:cs="Times New Roman"/>
          <w:color w:val="000000"/>
        </w:rPr>
        <w:t>,</w:t>
      </w:r>
      <w:r w:rsidRPr="00996A19">
        <w:rPr>
          <w:rFonts w:cs="Times New Roman"/>
          <w:color w:val="000000"/>
          <w:lang w:val="uz-Cyrl-UZ"/>
        </w:rPr>
        <w:t xml:space="preserve"> and</w:t>
      </w:r>
      <w:r w:rsidRPr="00996A19">
        <w:rPr>
          <w:rFonts w:cs="Times New Roman"/>
          <w:color w:val="000000"/>
        </w:rPr>
        <w:t xml:space="preserve"> </w:t>
      </w:r>
      <w:r w:rsidRPr="00996A19">
        <w:rPr>
          <w:rFonts w:cs="Times New Roman"/>
          <w:color w:val="000000"/>
          <w:lang w:val="uz-Cyrl-UZ"/>
        </w:rPr>
        <w:t>household</w:t>
      </w:r>
      <w:r w:rsidR="00D02148">
        <w:rPr>
          <w:rFonts w:cs="Times New Roman"/>
          <w:color w:val="000000"/>
        </w:rPr>
        <w:t>s</w:t>
      </w:r>
      <w:r w:rsidRPr="00996A19">
        <w:rPr>
          <w:rFonts w:cs="Times New Roman"/>
          <w:color w:val="000000"/>
          <w:lang w:val="uz-Cyrl-UZ"/>
        </w:rPr>
        <w:t xml:space="preserve"> headed </w:t>
      </w:r>
      <w:r w:rsidR="00D02148">
        <w:rPr>
          <w:rFonts w:cs="Times New Roman"/>
          <w:color w:val="000000"/>
        </w:rPr>
        <w:t xml:space="preserve">by </w:t>
      </w:r>
      <w:r w:rsidRPr="00996A19">
        <w:rPr>
          <w:rFonts w:cs="Times New Roman"/>
          <w:color w:val="000000"/>
          <w:lang w:val="uz-Cyrl-UZ"/>
        </w:rPr>
        <w:t>physically challenged people</w:t>
      </w:r>
      <w:r w:rsidRPr="00996A19">
        <w:rPr>
          <w:rFonts w:cs="Times New Roman"/>
          <w:color w:val="000000"/>
        </w:rPr>
        <w:t xml:space="preserve">. RPF preparation has been participatory, based upon consultations with a variety of stakeholders and </w:t>
      </w:r>
      <w:r w:rsidR="0011456C">
        <w:rPr>
          <w:rFonts w:cs="Times New Roman"/>
          <w:color w:val="000000"/>
        </w:rPr>
        <w:t xml:space="preserve">the </w:t>
      </w:r>
      <w:r w:rsidRPr="00996A19">
        <w:rPr>
          <w:rFonts w:cs="Times New Roman"/>
          <w:color w:val="000000"/>
        </w:rPr>
        <w:t xml:space="preserve">draft framework was disclosed on </w:t>
      </w:r>
      <w:r w:rsidR="0011456C">
        <w:rPr>
          <w:rFonts w:cs="Times New Roman"/>
          <w:color w:val="000000"/>
        </w:rPr>
        <w:t xml:space="preserve">the </w:t>
      </w:r>
      <w:r w:rsidRPr="00996A19">
        <w:rPr>
          <w:rFonts w:cs="Times New Roman"/>
          <w:color w:val="000000"/>
        </w:rPr>
        <w:t>M</w:t>
      </w:r>
      <w:r w:rsidR="0011456C">
        <w:rPr>
          <w:rFonts w:cs="Times New Roman"/>
          <w:color w:val="000000"/>
        </w:rPr>
        <w:t>inistry of</w:t>
      </w:r>
      <w:r w:rsidRPr="00996A19">
        <w:rPr>
          <w:rFonts w:cs="Times New Roman"/>
          <w:color w:val="000000"/>
        </w:rPr>
        <w:t>E</w:t>
      </w:r>
      <w:r w:rsidR="0011456C">
        <w:rPr>
          <w:rFonts w:cs="Times New Roman"/>
          <w:color w:val="000000"/>
        </w:rPr>
        <w:t xml:space="preserve">conomy and </w:t>
      </w:r>
      <w:r w:rsidRPr="00996A19">
        <w:rPr>
          <w:rFonts w:cs="Times New Roman"/>
          <w:color w:val="000000"/>
        </w:rPr>
        <w:t>I</w:t>
      </w:r>
      <w:r w:rsidR="0011456C">
        <w:rPr>
          <w:rFonts w:cs="Times New Roman"/>
          <w:color w:val="000000"/>
        </w:rPr>
        <w:t>ndustry</w:t>
      </w:r>
      <w:r w:rsidRPr="00996A19">
        <w:rPr>
          <w:rFonts w:cs="Times New Roman"/>
          <w:color w:val="000000"/>
        </w:rPr>
        <w:t>’s</w:t>
      </w:r>
      <w:r w:rsidR="0011456C">
        <w:rPr>
          <w:rFonts w:cs="Times New Roman"/>
          <w:color w:val="000000"/>
        </w:rPr>
        <w:t xml:space="preserve"> (MoEI)</w:t>
      </w:r>
      <w:r w:rsidRPr="00996A19">
        <w:rPr>
          <w:rFonts w:cs="Times New Roman"/>
          <w:color w:val="000000"/>
        </w:rPr>
        <w:t xml:space="preserve"> website on </w:t>
      </w:r>
      <w:r w:rsidR="00A226C1">
        <w:rPr>
          <w:rFonts w:cs="Times New Roman"/>
          <w:color w:val="000000"/>
        </w:rPr>
        <w:t>________</w:t>
      </w:r>
      <w:r w:rsidRPr="00996A19">
        <w:rPr>
          <w:rFonts w:cs="Times New Roman"/>
          <w:color w:val="000000"/>
        </w:rPr>
        <w:t xml:space="preserve"> for evincing feedback. Subsequently, three workshops have been held (-</w:t>
      </w:r>
      <w:r w:rsidRPr="009B53F9">
        <w:rPr>
          <w:rFonts w:cs="Times New Roman"/>
          <w:color w:val="000000"/>
          <w:highlight w:val="yellow"/>
        </w:rPr>
        <w:t>-----</w:t>
      </w:r>
      <w:r w:rsidRPr="00996A19">
        <w:rPr>
          <w:rFonts w:cs="Times New Roman"/>
          <w:color w:val="000000"/>
        </w:rPr>
        <w:t xml:space="preserve">-) for disclosing the same. </w:t>
      </w:r>
    </w:p>
    <w:p w14:paraId="462C9B4A" w14:textId="77777777" w:rsidR="00C55C41" w:rsidRPr="00996A19" w:rsidRDefault="00C55C41" w:rsidP="009B53F9">
      <w:pPr>
        <w:pStyle w:val="Normal0"/>
        <w:numPr>
          <w:ilvl w:val="0"/>
          <w:numId w:val="0"/>
        </w:numPr>
        <w:rPr>
          <w:rFonts w:cs="Times New Roman"/>
          <w:color w:val="000000"/>
        </w:rPr>
      </w:pPr>
    </w:p>
    <w:p w14:paraId="384E4079" w14:textId="0C689035" w:rsidR="00C55C41" w:rsidRPr="00996A19" w:rsidRDefault="00C55C41" w:rsidP="00824F54">
      <w:pPr>
        <w:pStyle w:val="Normal0"/>
        <w:rPr>
          <w:rFonts w:cs="Times New Roman"/>
          <w:color w:val="000000"/>
          <w:lang w:val="uz-Cyrl-UZ"/>
        </w:rPr>
      </w:pPr>
      <w:r w:rsidRPr="00996A19">
        <w:rPr>
          <w:rFonts w:cs="Times New Roman"/>
          <w:color w:val="000000"/>
          <w:lang w:val="uz-Cyrl-UZ"/>
        </w:rPr>
        <w:t xml:space="preserve">There are some differences between </w:t>
      </w:r>
      <w:r w:rsidR="00A226C1">
        <w:rPr>
          <w:rFonts w:cs="Times New Roman"/>
          <w:color w:val="000000"/>
        </w:rPr>
        <w:t xml:space="preserve">the </w:t>
      </w:r>
      <w:r w:rsidRPr="00996A19">
        <w:rPr>
          <w:rFonts w:cs="Times New Roman"/>
          <w:color w:val="000000"/>
          <w:lang w:val="uz-Cyrl-UZ"/>
        </w:rPr>
        <w:t>World Bank OP policies and Uzbekistan’s legislation in the</w:t>
      </w:r>
      <w:r w:rsidRPr="00996A19">
        <w:rPr>
          <w:rFonts w:cs="Times New Roman"/>
          <w:color w:val="000000"/>
        </w:rPr>
        <w:t xml:space="preserve"> </w:t>
      </w:r>
      <w:r w:rsidRPr="00996A19">
        <w:rPr>
          <w:rFonts w:cs="Times New Roman"/>
          <w:color w:val="000000"/>
          <w:lang w:val="uz-Cyrl-UZ"/>
        </w:rPr>
        <w:t>sphere of involuntary resettlement. The main discrepancies include</w:t>
      </w:r>
      <w:r w:rsidR="007B5513">
        <w:rPr>
          <w:rFonts w:cs="Times New Roman"/>
          <w:color w:val="000000"/>
        </w:rPr>
        <w:t>: (i)</w:t>
      </w:r>
      <w:r w:rsidRPr="00996A19">
        <w:rPr>
          <w:rFonts w:cs="Times New Roman"/>
          <w:color w:val="000000"/>
          <w:lang w:val="uz-Cyrl-UZ"/>
        </w:rPr>
        <w:t xml:space="preserve"> </w:t>
      </w:r>
      <w:r w:rsidR="007B5513">
        <w:rPr>
          <w:rFonts w:cs="Times New Roman"/>
          <w:color w:val="000000"/>
        </w:rPr>
        <w:t xml:space="preserve">providing </w:t>
      </w:r>
      <w:r w:rsidRPr="00996A19">
        <w:rPr>
          <w:rFonts w:cs="Times New Roman"/>
          <w:color w:val="000000"/>
          <w:lang w:val="uz-Cyrl-UZ"/>
        </w:rPr>
        <w:t>detail</w:t>
      </w:r>
      <w:r w:rsidR="007B5513">
        <w:rPr>
          <w:rFonts w:cs="Times New Roman"/>
          <w:color w:val="000000"/>
        </w:rPr>
        <w:t>ed</w:t>
      </w:r>
      <w:r w:rsidRPr="00996A19">
        <w:rPr>
          <w:rFonts w:cs="Times New Roman"/>
          <w:color w:val="000000"/>
          <w:lang w:val="uz-Cyrl-UZ"/>
        </w:rPr>
        <w:t xml:space="preserve"> explanation</w:t>
      </w:r>
      <w:r w:rsidR="007B5513">
        <w:rPr>
          <w:rFonts w:cs="Times New Roman"/>
          <w:color w:val="000000"/>
        </w:rPr>
        <w:t>s</w:t>
      </w:r>
      <w:r w:rsidRPr="00996A19">
        <w:rPr>
          <w:rFonts w:cs="Times New Roman"/>
          <w:color w:val="000000"/>
          <w:lang w:val="uz-Cyrl-UZ"/>
        </w:rPr>
        <w:t xml:space="preserve"> of entitlements to</w:t>
      </w:r>
      <w:r w:rsidRPr="00996A19">
        <w:rPr>
          <w:rFonts w:cs="Times New Roman"/>
          <w:color w:val="000000"/>
        </w:rPr>
        <w:t xml:space="preserve"> </w:t>
      </w:r>
      <w:r w:rsidRPr="00996A19">
        <w:rPr>
          <w:rFonts w:cs="Times New Roman"/>
          <w:color w:val="000000"/>
          <w:lang w:val="uz-Cyrl-UZ"/>
        </w:rPr>
        <w:t xml:space="preserve">project affected </w:t>
      </w:r>
      <w:r w:rsidR="007B5513">
        <w:rPr>
          <w:rFonts w:cs="Times New Roman"/>
          <w:color w:val="000000"/>
        </w:rPr>
        <w:t>households</w:t>
      </w:r>
      <w:r w:rsidRPr="00996A19">
        <w:rPr>
          <w:rFonts w:cs="Times New Roman"/>
          <w:color w:val="000000"/>
          <w:lang w:val="uz-Cyrl-UZ"/>
        </w:rPr>
        <w:t xml:space="preserve">, </w:t>
      </w:r>
      <w:r w:rsidR="007B5513">
        <w:rPr>
          <w:rFonts w:cs="Times New Roman"/>
          <w:color w:val="000000"/>
        </w:rPr>
        <w:t xml:space="preserve">(ii) </w:t>
      </w:r>
      <w:r w:rsidRPr="00996A19">
        <w:rPr>
          <w:rFonts w:cs="Times New Roman"/>
          <w:color w:val="000000"/>
          <w:lang w:val="uz-Cyrl-UZ"/>
        </w:rPr>
        <w:t>provision of just compensation instead of full replacement cost,</w:t>
      </w:r>
      <w:r w:rsidR="001A3F47">
        <w:rPr>
          <w:rFonts w:cs="Times New Roman"/>
          <w:color w:val="000000"/>
        </w:rPr>
        <w:t xml:space="preserve"> (iii) defining the</w:t>
      </w:r>
      <w:r w:rsidRPr="00996A19">
        <w:rPr>
          <w:rFonts w:cs="Times New Roman"/>
          <w:color w:val="000000"/>
          <w:lang w:val="uz-Cyrl-UZ"/>
        </w:rPr>
        <w:t xml:space="preserve"> cut-off date</w:t>
      </w:r>
      <w:r w:rsidR="001A3F47">
        <w:rPr>
          <w:rFonts w:cs="Times New Roman"/>
          <w:color w:val="000000"/>
        </w:rPr>
        <w:t>,</w:t>
      </w:r>
      <w:r w:rsidRPr="00996A19">
        <w:rPr>
          <w:rFonts w:cs="Times New Roman"/>
          <w:color w:val="000000"/>
        </w:rPr>
        <w:t xml:space="preserve"> </w:t>
      </w:r>
      <w:r w:rsidRPr="00996A19">
        <w:rPr>
          <w:rFonts w:cs="Times New Roman"/>
          <w:color w:val="000000"/>
          <w:lang w:val="uz-Cyrl-UZ"/>
        </w:rPr>
        <w:t>and</w:t>
      </w:r>
      <w:r w:rsidR="001A3F47">
        <w:rPr>
          <w:rFonts w:cs="Times New Roman"/>
          <w:color w:val="000000"/>
        </w:rPr>
        <w:t xml:space="preserve"> (iv)</w:t>
      </w:r>
      <w:r w:rsidRPr="00996A19">
        <w:rPr>
          <w:rFonts w:cs="Times New Roman"/>
          <w:color w:val="000000"/>
          <w:lang w:val="uz-Cyrl-UZ"/>
        </w:rPr>
        <w:t xml:space="preserve"> carrying out socioeconomic surveys. The RPF has been prepared</w:t>
      </w:r>
      <w:r w:rsidR="00C77DB2">
        <w:rPr>
          <w:rFonts w:cs="Times New Roman"/>
          <w:color w:val="000000"/>
        </w:rPr>
        <w:t xml:space="preserve"> by</w:t>
      </w:r>
      <w:r w:rsidRPr="00996A19">
        <w:rPr>
          <w:rFonts w:cs="Times New Roman"/>
          <w:color w:val="000000"/>
          <w:lang w:val="uz-Cyrl-UZ"/>
        </w:rPr>
        <w:t xml:space="preserve"> </w:t>
      </w:r>
      <w:r w:rsidRPr="00996A19">
        <w:rPr>
          <w:rFonts w:cs="Times New Roman"/>
          <w:color w:val="000000"/>
          <w:lang w:val="uz-Cyrl-UZ"/>
        </w:rPr>
        <w:lastRenderedPageBreak/>
        <w:t>harmonizing to the extent possible</w:t>
      </w:r>
      <w:r w:rsidRPr="00996A19">
        <w:rPr>
          <w:rFonts w:cs="Times New Roman"/>
          <w:color w:val="000000"/>
        </w:rPr>
        <w:t xml:space="preserve"> </w:t>
      </w:r>
      <w:r w:rsidRPr="00996A19">
        <w:rPr>
          <w:rFonts w:cs="Times New Roman"/>
          <w:color w:val="000000"/>
          <w:lang w:val="uz-Cyrl-UZ"/>
        </w:rPr>
        <w:t xml:space="preserve">the two policies. However, The </w:t>
      </w:r>
      <w:r w:rsidRPr="00996A19">
        <w:rPr>
          <w:rFonts w:cs="Times New Roman"/>
          <w:color w:val="000000"/>
        </w:rPr>
        <w:t xml:space="preserve">World </w:t>
      </w:r>
      <w:r w:rsidRPr="00996A19">
        <w:rPr>
          <w:rFonts w:cs="Times New Roman"/>
          <w:color w:val="000000"/>
          <w:lang w:val="uz-Cyrl-UZ"/>
        </w:rPr>
        <w:t xml:space="preserve">Bank </w:t>
      </w:r>
      <w:r w:rsidRPr="00996A19">
        <w:rPr>
          <w:rFonts w:cs="Times New Roman"/>
          <w:color w:val="000000"/>
        </w:rPr>
        <w:t xml:space="preserve">OP </w:t>
      </w:r>
      <w:r w:rsidRPr="00996A19">
        <w:rPr>
          <w:rFonts w:cs="Times New Roman"/>
          <w:color w:val="000000"/>
          <w:lang w:val="uz-Cyrl-UZ"/>
        </w:rPr>
        <w:t>4.12 will prevail in cases of differences in substance and/ or</w:t>
      </w:r>
      <w:r w:rsidRPr="00996A19">
        <w:rPr>
          <w:rFonts w:cs="Times New Roman"/>
          <w:color w:val="000000"/>
        </w:rPr>
        <w:t xml:space="preserve"> </w:t>
      </w:r>
      <w:r w:rsidRPr="00996A19">
        <w:rPr>
          <w:rFonts w:cs="Times New Roman"/>
          <w:color w:val="000000"/>
          <w:lang w:val="uz-Cyrl-UZ"/>
        </w:rPr>
        <w:t>in the interpretation between WB and Uzbekistan legislation.</w:t>
      </w:r>
    </w:p>
    <w:p w14:paraId="2D0C2C96" w14:textId="77777777" w:rsidR="00C55C41" w:rsidRPr="00996A19" w:rsidRDefault="00C55C41" w:rsidP="009B53F9">
      <w:pPr>
        <w:pStyle w:val="Normal0"/>
        <w:numPr>
          <w:ilvl w:val="0"/>
          <w:numId w:val="0"/>
        </w:numPr>
        <w:rPr>
          <w:rFonts w:cs="Times New Roman"/>
          <w:color w:val="000000"/>
        </w:rPr>
      </w:pPr>
    </w:p>
    <w:p w14:paraId="47174D09" w14:textId="3598F301" w:rsidR="00C55C41" w:rsidRPr="00996A19" w:rsidRDefault="00C55C41" w:rsidP="00824F54">
      <w:pPr>
        <w:pStyle w:val="Normal0"/>
        <w:rPr>
          <w:rFonts w:cs="Times New Roman"/>
          <w:color w:val="000000"/>
          <w:lang w:val="uz-Cyrl-UZ"/>
        </w:rPr>
      </w:pPr>
      <w:r w:rsidRPr="00996A19">
        <w:rPr>
          <w:rFonts w:cs="Times New Roman"/>
          <w:color w:val="000000"/>
          <w:lang w:val="uz-Cyrl-UZ"/>
        </w:rPr>
        <w:t xml:space="preserve">Each subproject </w:t>
      </w:r>
      <w:r w:rsidRPr="00996A19">
        <w:rPr>
          <w:rFonts w:cs="Times New Roman"/>
          <w:color w:val="000000"/>
        </w:rPr>
        <w:t>need</w:t>
      </w:r>
      <w:r w:rsidR="00C77DB2">
        <w:rPr>
          <w:rFonts w:cs="Times New Roman"/>
          <w:color w:val="000000"/>
        </w:rPr>
        <w:t>s</w:t>
      </w:r>
      <w:r w:rsidRPr="00996A19">
        <w:rPr>
          <w:rFonts w:cs="Times New Roman"/>
          <w:color w:val="000000"/>
        </w:rPr>
        <w:t xml:space="preserve"> to</w:t>
      </w:r>
      <w:r w:rsidRPr="00996A19">
        <w:rPr>
          <w:rFonts w:cs="Times New Roman"/>
          <w:color w:val="000000"/>
          <w:lang w:val="uz-Cyrl-UZ"/>
        </w:rPr>
        <w:t xml:space="preserve"> be screened for social impacts based on the given designs for the proposed</w:t>
      </w:r>
      <w:r w:rsidRPr="00996A19">
        <w:rPr>
          <w:rFonts w:cs="Times New Roman"/>
          <w:color w:val="000000"/>
        </w:rPr>
        <w:t xml:space="preserve"> </w:t>
      </w:r>
      <w:r w:rsidRPr="00996A19">
        <w:rPr>
          <w:rFonts w:cs="Times New Roman"/>
          <w:color w:val="000000"/>
          <w:lang w:val="uz-Cyrl-UZ"/>
        </w:rPr>
        <w:t xml:space="preserve">improvements to determine if </w:t>
      </w:r>
      <w:r w:rsidR="003D4FE9">
        <w:rPr>
          <w:rFonts w:cs="Times New Roman"/>
          <w:color w:val="000000"/>
        </w:rPr>
        <w:t xml:space="preserve">there are </w:t>
      </w:r>
      <w:r w:rsidRPr="00996A19">
        <w:rPr>
          <w:rFonts w:cs="Times New Roman"/>
          <w:color w:val="000000"/>
          <w:lang w:val="uz-Cyrl-UZ"/>
        </w:rPr>
        <w:t>any impacts that require</w:t>
      </w:r>
      <w:r w:rsidR="003D4FE9">
        <w:rPr>
          <w:rFonts w:cs="Times New Roman"/>
          <w:color w:val="000000"/>
        </w:rPr>
        <w:t xml:space="preserve"> the</w:t>
      </w:r>
      <w:r w:rsidRPr="00996A19">
        <w:rPr>
          <w:rFonts w:cs="Times New Roman"/>
          <w:color w:val="000000"/>
          <w:lang w:val="uz-Cyrl-UZ"/>
        </w:rPr>
        <w:t xml:space="preserve"> preparation of the </w:t>
      </w:r>
      <w:r w:rsidR="003D4FE9">
        <w:rPr>
          <w:rFonts w:cs="Times New Roman"/>
          <w:color w:val="000000"/>
        </w:rPr>
        <w:t xml:space="preserve">RAP </w:t>
      </w:r>
      <w:r w:rsidRPr="00996A19">
        <w:rPr>
          <w:rFonts w:cs="Times New Roman"/>
          <w:color w:val="000000"/>
          <w:lang w:val="uz-Cyrl-UZ"/>
        </w:rPr>
        <w:t xml:space="preserve">that entitles the </w:t>
      </w:r>
      <w:r w:rsidR="006F2097">
        <w:rPr>
          <w:rFonts w:cs="Times New Roman"/>
          <w:color w:val="000000"/>
        </w:rPr>
        <w:t>P</w:t>
      </w:r>
      <w:r w:rsidRPr="00996A19">
        <w:rPr>
          <w:rFonts w:cs="Times New Roman"/>
          <w:color w:val="000000"/>
          <w:lang w:val="uz-Cyrl-UZ"/>
        </w:rPr>
        <w:t>roject</w:t>
      </w:r>
      <w:r w:rsidR="006F2097">
        <w:rPr>
          <w:rFonts w:cs="Times New Roman"/>
          <w:color w:val="000000"/>
        </w:rPr>
        <w:t>A</w:t>
      </w:r>
      <w:r w:rsidRPr="00996A19">
        <w:rPr>
          <w:rFonts w:cs="Times New Roman"/>
          <w:color w:val="000000"/>
          <w:lang w:val="uz-Cyrl-UZ"/>
        </w:rPr>
        <w:t xml:space="preserve">ffected </w:t>
      </w:r>
      <w:r w:rsidR="006F2097">
        <w:rPr>
          <w:rFonts w:cs="Times New Roman"/>
          <w:color w:val="000000"/>
        </w:rPr>
        <w:t>P</w:t>
      </w:r>
      <w:r w:rsidRPr="00996A19">
        <w:rPr>
          <w:rFonts w:cs="Times New Roman"/>
          <w:color w:val="000000"/>
          <w:lang w:val="uz-Cyrl-UZ"/>
        </w:rPr>
        <w:t>ersons</w:t>
      </w:r>
      <w:r w:rsidR="006F2097">
        <w:rPr>
          <w:rFonts w:cs="Times New Roman"/>
          <w:color w:val="000000"/>
        </w:rPr>
        <w:t xml:space="preserve"> (PAP)</w:t>
      </w:r>
      <w:r w:rsidRPr="00996A19">
        <w:rPr>
          <w:rFonts w:cs="Times New Roman"/>
          <w:color w:val="000000"/>
          <w:lang w:val="uz-Cyrl-UZ"/>
        </w:rPr>
        <w:t xml:space="preserve"> </w:t>
      </w:r>
      <w:r w:rsidR="003D4FE9">
        <w:rPr>
          <w:rFonts w:cs="Times New Roman"/>
          <w:color w:val="000000"/>
        </w:rPr>
        <w:t>to</w:t>
      </w:r>
      <w:r w:rsidRPr="00996A19">
        <w:rPr>
          <w:rFonts w:cs="Times New Roman"/>
          <w:color w:val="000000"/>
          <w:lang w:val="uz-Cyrl-UZ"/>
        </w:rPr>
        <w:t xml:space="preserve"> resettlement assistance. Based on the harmonization efforts and the impacts likely to occur, an Entitlement Matrix (EM)</w:t>
      </w:r>
      <w:r w:rsidRPr="00996A19">
        <w:rPr>
          <w:rFonts w:cs="Times New Roman"/>
          <w:color w:val="000000"/>
        </w:rPr>
        <w:t xml:space="preserve"> </w:t>
      </w:r>
      <w:r w:rsidRPr="00996A19">
        <w:rPr>
          <w:rFonts w:cs="Times New Roman"/>
          <w:color w:val="000000"/>
          <w:lang w:val="uz-Cyrl-UZ"/>
        </w:rPr>
        <w:t>has been developed, that summarizes the types of losses and the corresponding nature and scope of</w:t>
      </w:r>
      <w:r w:rsidRPr="00996A19">
        <w:rPr>
          <w:rFonts w:cs="Times New Roman"/>
          <w:color w:val="000000"/>
        </w:rPr>
        <w:t xml:space="preserve"> </w:t>
      </w:r>
      <w:r w:rsidRPr="00996A19">
        <w:rPr>
          <w:rFonts w:cs="Times New Roman"/>
          <w:color w:val="000000"/>
          <w:lang w:val="uz-Cyrl-UZ"/>
        </w:rPr>
        <w:t xml:space="preserve">entitlements. Compensation and rehabilitation assistance </w:t>
      </w:r>
      <w:r w:rsidR="00C16AC6">
        <w:rPr>
          <w:rFonts w:cs="Times New Roman"/>
          <w:color w:val="000000"/>
        </w:rPr>
        <w:t>for</w:t>
      </w:r>
      <w:r w:rsidRPr="00996A19">
        <w:rPr>
          <w:rFonts w:cs="Times New Roman"/>
          <w:color w:val="000000"/>
          <w:lang w:val="uz-Cyrl-UZ"/>
        </w:rPr>
        <w:t xml:space="preserve"> various categories of losses based on the</w:t>
      </w:r>
      <w:r w:rsidRPr="00996A19">
        <w:rPr>
          <w:rFonts w:cs="Times New Roman"/>
          <w:color w:val="000000"/>
        </w:rPr>
        <w:t xml:space="preserve"> </w:t>
      </w:r>
      <w:r w:rsidRPr="00996A19">
        <w:rPr>
          <w:rFonts w:cs="Times New Roman"/>
          <w:color w:val="000000"/>
          <w:lang w:val="uz-Cyrl-UZ"/>
        </w:rPr>
        <w:t>tenure and magnitude of impact has been provided. Additional assistance to vulnerable, reimbursement of</w:t>
      </w:r>
      <w:r w:rsidRPr="00996A19">
        <w:rPr>
          <w:rFonts w:cs="Times New Roman"/>
          <w:color w:val="000000"/>
        </w:rPr>
        <w:t xml:space="preserve"> </w:t>
      </w:r>
      <w:r w:rsidRPr="00996A19">
        <w:rPr>
          <w:rFonts w:cs="Times New Roman"/>
          <w:color w:val="000000"/>
          <w:lang w:val="uz-Cyrl-UZ"/>
        </w:rPr>
        <w:t xml:space="preserve">transaction costs in relation to those who receive land for land compensation, </w:t>
      </w:r>
      <w:r w:rsidR="002C669C">
        <w:rPr>
          <w:rFonts w:cs="Times New Roman"/>
          <w:color w:val="000000"/>
        </w:rPr>
        <w:t>purchasing</w:t>
      </w:r>
      <w:r w:rsidRPr="00996A19">
        <w:rPr>
          <w:rFonts w:cs="Times New Roman"/>
          <w:color w:val="000000"/>
          <w:lang w:val="uz-Cyrl-UZ"/>
        </w:rPr>
        <w:t xml:space="preserve"> land/property with the</w:t>
      </w:r>
      <w:r w:rsidRPr="00996A19">
        <w:rPr>
          <w:rFonts w:cs="Times New Roman"/>
          <w:color w:val="000000"/>
        </w:rPr>
        <w:t xml:space="preserve"> </w:t>
      </w:r>
      <w:r w:rsidRPr="00996A19">
        <w:rPr>
          <w:rFonts w:cs="Times New Roman"/>
          <w:color w:val="000000"/>
          <w:lang w:val="uz-Cyrl-UZ"/>
        </w:rPr>
        <w:t>compensation and assistance in the name of women, cash assistance for housing to physically displaced</w:t>
      </w:r>
      <w:r w:rsidRPr="00996A19">
        <w:rPr>
          <w:rFonts w:cs="Times New Roman"/>
          <w:color w:val="000000"/>
        </w:rPr>
        <w:t xml:space="preserve"> </w:t>
      </w:r>
      <w:r w:rsidRPr="00996A19">
        <w:rPr>
          <w:rFonts w:cs="Times New Roman"/>
          <w:color w:val="000000"/>
          <w:lang w:val="uz-Cyrl-UZ"/>
        </w:rPr>
        <w:t>squatters</w:t>
      </w:r>
      <w:r w:rsidR="00C94781">
        <w:rPr>
          <w:rFonts w:cs="Times New Roman"/>
          <w:color w:val="000000"/>
        </w:rPr>
        <w:t>,</w:t>
      </w:r>
      <w:r w:rsidRPr="00996A19">
        <w:rPr>
          <w:rFonts w:cs="Times New Roman"/>
          <w:color w:val="000000"/>
          <w:lang w:val="uz-Cyrl-UZ"/>
        </w:rPr>
        <w:t xml:space="preserve"> are some of the provisions contained in the EM.</w:t>
      </w:r>
    </w:p>
    <w:p w14:paraId="63F3243D" w14:textId="77777777" w:rsidR="00C55C41" w:rsidRPr="00996A19" w:rsidRDefault="00C55C41" w:rsidP="009B53F9">
      <w:pPr>
        <w:pStyle w:val="Normal0"/>
        <w:numPr>
          <w:ilvl w:val="0"/>
          <w:numId w:val="0"/>
        </w:numPr>
        <w:rPr>
          <w:rFonts w:cs="Times New Roman"/>
          <w:color w:val="000000"/>
          <w:lang w:val="uz-Cyrl-UZ"/>
        </w:rPr>
      </w:pPr>
    </w:p>
    <w:p w14:paraId="01C22D6D" w14:textId="47AF4601" w:rsidR="00C55C41" w:rsidRPr="00996A19" w:rsidRDefault="00C55C41" w:rsidP="00824F54">
      <w:pPr>
        <w:pStyle w:val="Normal0"/>
        <w:rPr>
          <w:rFonts w:cs="Times New Roman"/>
          <w:color w:val="000000"/>
        </w:rPr>
      </w:pPr>
      <w:r w:rsidRPr="00996A19">
        <w:rPr>
          <w:rFonts w:cs="Times New Roman"/>
          <w:color w:val="000000"/>
          <w:lang w:val="uz-Cyrl-UZ"/>
        </w:rPr>
        <w:t>In order to ensure that ineligible</w:t>
      </w:r>
      <w:r w:rsidRPr="00996A19">
        <w:rPr>
          <w:rFonts w:cs="Times New Roman"/>
          <w:color w:val="000000"/>
        </w:rPr>
        <w:t xml:space="preserve"> </w:t>
      </w:r>
      <w:r w:rsidRPr="00996A19">
        <w:rPr>
          <w:rFonts w:cs="Times New Roman"/>
          <w:color w:val="000000"/>
          <w:lang w:val="uz-Cyrl-UZ"/>
        </w:rPr>
        <w:t>persons do not take the opportunity to claim eligibility, a cut-off date will be established.</w:t>
      </w:r>
      <w:r w:rsidRPr="00996A19">
        <w:rPr>
          <w:rFonts w:cs="Times New Roman"/>
          <w:color w:val="000000"/>
        </w:rPr>
        <w:t xml:space="preserve"> </w:t>
      </w:r>
      <w:r w:rsidRPr="00996A19">
        <w:rPr>
          <w:rFonts w:cs="Times New Roman"/>
          <w:color w:val="000000"/>
          <w:lang w:val="uz-Cyrl-UZ"/>
        </w:rPr>
        <w:t>The cut-off dat</w:t>
      </w:r>
      <w:r w:rsidRPr="00996A19">
        <w:rPr>
          <w:rFonts w:cs="Times New Roman"/>
          <w:color w:val="000000"/>
        </w:rPr>
        <w:t xml:space="preserve">e </w:t>
      </w:r>
      <w:r w:rsidRPr="00996A19">
        <w:rPr>
          <w:rFonts w:cs="Times New Roman"/>
          <w:color w:val="000000"/>
          <w:lang w:val="uz-Cyrl-UZ"/>
        </w:rPr>
        <w:t>will be the last date of the census. It is a date after which people who are not included in the list of Project</w:t>
      </w:r>
      <w:r w:rsidRPr="00996A19">
        <w:rPr>
          <w:rFonts w:cs="Times New Roman"/>
          <w:color w:val="000000"/>
        </w:rPr>
        <w:t xml:space="preserve"> </w:t>
      </w:r>
      <w:r w:rsidRPr="00996A19">
        <w:rPr>
          <w:rFonts w:cs="Times New Roman"/>
          <w:color w:val="000000"/>
          <w:lang w:val="uz-Cyrl-UZ"/>
        </w:rPr>
        <w:t>affected persons (PAPs)</w:t>
      </w:r>
      <w:r w:rsidRPr="00996A19">
        <w:rPr>
          <w:rStyle w:val="FootnoteReference"/>
          <w:rFonts w:cs="Times New Roman"/>
          <w:color w:val="000000"/>
          <w:lang w:val="uz-Cyrl-UZ"/>
        </w:rPr>
        <w:footnoteReference w:id="5"/>
      </w:r>
      <w:r w:rsidR="00996A19" w:rsidRPr="00996A19">
        <w:rPr>
          <w:rFonts w:cs="Times New Roman"/>
          <w:color w:val="000000"/>
        </w:rPr>
        <w:t xml:space="preserve"> </w:t>
      </w:r>
      <w:r w:rsidRPr="00996A19">
        <w:rPr>
          <w:rFonts w:cs="Times New Roman"/>
          <w:color w:val="000000"/>
          <w:lang w:val="uz-Cyrl-UZ"/>
        </w:rPr>
        <w:t>as defined by the census will not be considered eligible for compensation.</w:t>
      </w:r>
      <w:r w:rsidRPr="00996A19">
        <w:rPr>
          <w:rFonts w:cs="Times New Roman"/>
          <w:color w:val="000000"/>
        </w:rPr>
        <w:t xml:space="preserve"> </w:t>
      </w:r>
      <w:r w:rsidRPr="00996A19">
        <w:rPr>
          <w:rFonts w:cs="Times New Roman"/>
          <w:color w:val="000000"/>
          <w:lang w:val="uz-Cyrl-UZ"/>
        </w:rPr>
        <w:t>The replacement value of houses, buildings and other immovable properties will be determined on</w:t>
      </w:r>
      <w:r w:rsidRPr="00996A19">
        <w:rPr>
          <w:rFonts w:cs="Times New Roman"/>
          <w:color w:val="000000"/>
        </w:rPr>
        <w:t xml:space="preserve"> </w:t>
      </w:r>
      <w:r w:rsidRPr="00996A19">
        <w:rPr>
          <w:rFonts w:cs="Times New Roman"/>
          <w:color w:val="000000"/>
          <w:lang w:val="uz-Cyrl-UZ"/>
        </w:rPr>
        <w:t>the basis of market value as on date without depreciation. Compensation for trees will be based on their</w:t>
      </w:r>
      <w:r w:rsidRPr="00996A19">
        <w:rPr>
          <w:rFonts w:cs="Times New Roman"/>
          <w:color w:val="000000"/>
        </w:rPr>
        <w:t xml:space="preserve"> </w:t>
      </w:r>
      <w:r w:rsidRPr="00996A19">
        <w:rPr>
          <w:rFonts w:cs="Times New Roman"/>
          <w:color w:val="000000"/>
          <w:lang w:val="uz-Cyrl-UZ"/>
        </w:rPr>
        <w:t>market value and compensation for the loss of crops, fruit-bearing trees will be decided by the</w:t>
      </w:r>
      <w:r w:rsidRPr="00996A19">
        <w:rPr>
          <w:rFonts w:cs="Times New Roman"/>
          <w:color w:val="000000"/>
        </w:rPr>
        <w:t xml:space="preserve"> </w:t>
      </w:r>
      <w:r w:rsidRPr="00996A19">
        <w:rPr>
          <w:rFonts w:cs="Times New Roman"/>
          <w:color w:val="000000"/>
          <w:lang w:val="uz-Cyrl-UZ"/>
        </w:rPr>
        <w:t>Agricultural Department at respective districts. Prior to taking possession of the land or properties, the</w:t>
      </w:r>
      <w:r w:rsidRPr="00996A19">
        <w:rPr>
          <w:rFonts w:cs="Times New Roman"/>
          <w:color w:val="000000"/>
        </w:rPr>
        <w:t xml:space="preserve"> </w:t>
      </w:r>
      <w:r w:rsidRPr="00996A19">
        <w:rPr>
          <w:rFonts w:cs="Times New Roman"/>
          <w:color w:val="000000"/>
          <w:lang w:val="uz-Cyrl-UZ"/>
        </w:rPr>
        <w:t>compensation will be fully paid and PAPs will have the opportunity to harvest crops/trees within 30 days</w:t>
      </w:r>
      <w:r w:rsidRPr="00996A19">
        <w:rPr>
          <w:rFonts w:cs="Times New Roman"/>
          <w:color w:val="000000"/>
        </w:rPr>
        <w:t xml:space="preserve"> </w:t>
      </w:r>
      <w:r w:rsidRPr="00996A19">
        <w:rPr>
          <w:rFonts w:cs="Times New Roman"/>
          <w:color w:val="000000"/>
          <w:lang w:val="uz-Cyrl-UZ"/>
        </w:rPr>
        <w:t>from the date of payment of compensation</w:t>
      </w:r>
      <w:r w:rsidRPr="00996A19">
        <w:rPr>
          <w:rFonts w:cs="Times New Roman"/>
          <w:color w:val="000000"/>
        </w:rPr>
        <w:t>.</w:t>
      </w:r>
    </w:p>
    <w:p w14:paraId="11556C57" w14:textId="77777777" w:rsidR="00C55C41" w:rsidRPr="00996A19" w:rsidRDefault="00C55C41" w:rsidP="009B53F9">
      <w:pPr>
        <w:pStyle w:val="Normal0"/>
        <w:numPr>
          <w:ilvl w:val="0"/>
          <w:numId w:val="0"/>
        </w:numPr>
        <w:rPr>
          <w:rFonts w:cs="Times New Roman"/>
          <w:color w:val="000000"/>
        </w:rPr>
      </w:pPr>
    </w:p>
    <w:p w14:paraId="152A12DD" w14:textId="12584BA1" w:rsidR="00C55C41" w:rsidRPr="00996A19" w:rsidRDefault="00C55C41" w:rsidP="00824F54">
      <w:pPr>
        <w:pStyle w:val="Normal0"/>
        <w:rPr>
          <w:rFonts w:cs="Times New Roman"/>
          <w:color w:val="000000"/>
          <w:lang w:val="uz-Cyrl-UZ"/>
        </w:rPr>
      </w:pPr>
      <w:r w:rsidRPr="00996A19">
        <w:rPr>
          <w:rFonts w:cs="Times New Roman"/>
          <w:color w:val="000000"/>
          <w:lang w:val="uz-Cyrl-UZ"/>
        </w:rPr>
        <w:t>The involvement of PAPs in planning prior to the move is critical. PIU will be responsible for</w:t>
      </w:r>
      <w:r w:rsidRPr="00996A19">
        <w:rPr>
          <w:rFonts w:cs="Times New Roman"/>
          <w:color w:val="000000"/>
        </w:rPr>
        <w:t xml:space="preserve"> </w:t>
      </w:r>
      <w:r w:rsidRPr="00996A19">
        <w:rPr>
          <w:rFonts w:cs="Times New Roman"/>
          <w:color w:val="000000"/>
          <w:lang w:val="uz-Cyrl-UZ"/>
        </w:rPr>
        <w:t>organizing and conducting public consultations with community groups affected by each subproject prior</w:t>
      </w:r>
      <w:r w:rsidRPr="00996A19">
        <w:rPr>
          <w:rFonts w:cs="Times New Roman"/>
          <w:color w:val="000000"/>
        </w:rPr>
        <w:t xml:space="preserve"> </w:t>
      </w:r>
      <w:r w:rsidRPr="00996A19">
        <w:rPr>
          <w:rFonts w:cs="Times New Roman"/>
          <w:color w:val="000000"/>
          <w:lang w:val="uz-Cyrl-UZ"/>
        </w:rPr>
        <w:t>to completion of the site-specific RAP. Public consultations will be conducted as a meeting in each</w:t>
      </w:r>
      <w:r w:rsidRPr="00996A19">
        <w:rPr>
          <w:rFonts w:cs="Times New Roman"/>
          <w:color w:val="000000"/>
        </w:rPr>
        <w:t xml:space="preserve"> </w:t>
      </w:r>
      <w:r w:rsidRPr="00996A19">
        <w:rPr>
          <w:rFonts w:cs="Times New Roman"/>
          <w:color w:val="000000"/>
          <w:lang w:val="uz-Cyrl-UZ"/>
        </w:rPr>
        <w:t xml:space="preserve">subproject. Any legitimate issue raised through the public consultation should be included in the RAP. </w:t>
      </w:r>
      <w:r w:rsidRPr="00996A19">
        <w:rPr>
          <w:rFonts w:cs="Times New Roman"/>
          <w:color w:val="000000"/>
        </w:rPr>
        <w:t>T</w:t>
      </w:r>
      <w:r w:rsidRPr="00996A19">
        <w:rPr>
          <w:rFonts w:cs="Times New Roman"/>
          <w:color w:val="000000"/>
          <w:lang w:val="uz-Cyrl-UZ"/>
        </w:rPr>
        <w:t>he concerns of PAPs will be taken into account and reflected in subproject implementation.</w:t>
      </w:r>
    </w:p>
    <w:p w14:paraId="0A2256D2" w14:textId="77777777" w:rsidR="00C55C41" w:rsidRPr="00996A19" w:rsidRDefault="00C55C41" w:rsidP="009B53F9">
      <w:pPr>
        <w:pStyle w:val="Normal0"/>
        <w:numPr>
          <w:ilvl w:val="0"/>
          <w:numId w:val="0"/>
        </w:numPr>
        <w:rPr>
          <w:rFonts w:cs="Times New Roman"/>
          <w:color w:val="000000"/>
        </w:rPr>
      </w:pPr>
    </w:p>
    <w:p w14:paraId="6269620C" w14:textId="456A3A74" w:rsidR="00C55C41" w:rsidRPr="00996A19" w:rsidRDefault="00C55C41" w:rsidP="00824F54">
      <w:pPr>
        <w:pStyle w:val="Normal0"/>
        <w:rPr>
          <w:rFonts w:cs="Times New Roman"/>
          <w:color w:val="000000"/>
          <w:lang w:val="uz-Cyrl-UZ"/>
        </w:rPr>
      </w:pPr>
      <w:r w:rsidRPr="00996A19">
        <w:rPr>
          <w:rFonts w:cs="Times New Roman"/>
          <w:color w:val="000000"/>
          <w:lang w:val="uz-Cyrl-UZ"/>
        </w:rPr>
        <w:t>The Resettlement Policy documents including RPF, ARAP/RAP (in case there will be any type of</w:t>
      </w:r>
      <w:r w:rsidRPr="00996A19">
        <w:rPr>
          <w:rFonts w:cs="Times New Roman"/>
          <w:color w:val="000000"/>
        </w:rPr>
        <w:t xml:space="preserve"> </w:t>
      </w:r>
      <w:r w:rsidRPr="00996A19">
        <w:rPr>
          <w:rFonts w:cs="Times New Roman"/>
          <w:color w:val="000000"/>
          <w:lang w:val="uz-Cyrl-UZ"/>
        </w:rPr>
        <w:t>Involuntary resettlement)</w:t>
      </w:r>
      <w:r w:rsidRPr="00996A19">
        <w:rPr>
          <w:rFonts w:cs="Times New Roman"/>
          <w:color w:val="000000"/>
        </w:rPr>
        <w:t xml:space="preserve"> and due diligence reports</w:t>
      </w:r>
      <w:r w:rsidRPr="00996A19">
        <w:rPr>
          <w:rFonts w:cs="Times New Roman"/>
          <w:color w:val="000000"/>
          <w:lang w:val="uz-Cyrl-UZ"/>
        </w:rPr>
        <w:t xml:space="preserve"> will be disclosed to the public through all possible channels including social</w:t>
      </w:r>
      <w:r w:rsidRPr="00996A19">
        <w:rPr>
          <w:rFonts w:cs="Times New Roman"/>
          <w:color w:val="000000"/>
        </w:rPr>
        <w:t xml:space="preserve"> </w:t>
      </w:r>
      <w:r w:rsidRPr="00996A19">
        <w:rPr>
          <w:rFonts w:cs="Times New Roman"/>
          <w:color w:val="000000"/>
          <w:lang w:val="uz-Cyrl-UZ"/>
        </w:rPr>
        <w:t>media, websites</w:t>
      </w:r>
      <w:r w:rsidRPr="00996A19">
        <w:rPr>
          <w:rFonts w:cs="Times New Roman"/>
          <w:color w:val="000000"/>
        </w:rPr>
        <w:t>, posters in Mahalla and Hokimiyats</w:t>
      </w:r>
      <w:r w:rsidRPr="00996A19">
        <w:rPr>
          <w:rFonts w:cs="Times New Roman"/>
          <w:color w:val="000000"/>
          <w:lang w:val="uz-Cyrl-UZ"/>
        </w:rPr>
        <w:t>. The documents</w:t>
      </w:r>
      <w:r w:rsidRPr="00996A19">
        <w:rPr>
          <w:rFonts w:cs="Times New Roman"/>
          <w:color w:val="000000"/>
        </w:rPr>
        <w:t xml:space="preserve"> </w:t>
      </w:r>
      <w:r w:rsidRPr="00996A19">
        <w:rPr>
          <w:rFonts w:cs="Times New Roman"/>
          <w:color w:val="000000"/>
          <w:lang w:val="uz-Cyrl-UZ"/>
        </w:rPr>
        <w:t>available in the public domain include</w:t>
      </w:r>
      <w:r w:rsidRPr="00996A19">
        <w:rPr>
          <w:rFonts w:cs="Times New Roman"/>
          <w:color w:val="000000"/>
        </w:rPr>
        <w:t>:</w:t>
      </w:r>
      <w:r w:rsidRPr="00996A19">
        <w:rPr>
          <w:rFonts w:cs="Times New Roman"/>
          <w:color w:val="000000"/>
          <w:lang w:val="uz-Cyrl-UZ"/>
        </w:rPr>
        <w:t xml:space="preserve"> Entitlement Matrix, Grievances Redresses</w:t>
      </w:r>
      <w:r w:rsidRPr="00996A19">
        <w:rPr>
          <w:rFonts w:cs="Times New Roman"/>
          <w:color w:val="000000"/>
        </w:rPr>
        <w:t xml:space="preserve"> </w:t>
      </w:r>
      <w:r w:rsidRPr="00996A19">
        <w:rPr>
          <w:rFonts w:cs="Times New Roman"/>
          <w:color w:val="000000"/>
          <w:lang w:val="uz-Cyrl-UZ"/>
        </w:rPr>
        <w:t xml:space="preserve">Mechanism, </w:t>
      </w:r>
      <w:r w:rsidR="00620CE0">
        <w:rPr>
          <w:rFonts w:cs="Times New Roman"/>
          <w:color w:val="000000"/>
        </w:rPr>
        <w:t>i</w:t>
      </w:r>
      <w:r w:rsidRPr="00996A19">
        <w:rPr>
          <w:rFonts w:cs="Times New Roman"/>
          <w:color w:val="000000"/>
          <w:lang w:val="uz-Cyrl-UZ"/>
        </w:rPr>
        <w:t>nstitutional arrangements and the categories of eligible PAPs for various R&amp;R benefits.</w:t>
      </w:r>
    </w:p>
    <w:p w14:paraId="7FE34331" w14:textId="77777777" w:rsidR="00C55C41" w:rsidRPr="00996A19" w:rsidRDefault="00C55C41" w:rsidP="009B53F9">
      <w:pPr>
        <w:pStyle w:val="Normal0"/>
        <w:numPr>
          <w:ilvl w:val="0"/>
          <w:numId w:val="0"/>
        </w:numPr>
        <w:rPr>
          <w:rFonts w:cs="Times New Roman"/>
          <w:color w:val="000000"/>
        </w:rPr>
      </w:pPr>
    </w:p>
    <w:p w14:paraId="4C95B107" w14:textId="2285E640" w:rsidR="00C55C41" w:rsidRPr="00996A19" w:rsidRDefault="00C55C41" w:rsidP="00824F54">
      <w:pPr>
        <w:pStyle w:val="Normal0"/>
        <w:rPr>
          <w:rFonts w:cs="Times New Roman"/>
          <w:color w:val="000000"/>
        </w:rPr>
      </w:pPr>
      <w:r w:rsidRPr="00996A19">
        <w:rPr>
          <w:rFonts w:cs="Times New Roman"/>
          <w:color w:val="000000"/>
          <w:lang w:val="uz-Cyrl-UZ"/>
        </w:rPr>
        <w:t>The project</w:t>
      </w:r>
      <w:r w:rsidRPr="00996A19">
        <w:rPr>
          <w:rFonts w:cs="Times New Roman"/>
          <w:color w:val="000000"/>
        </w:rPr>
        <w:t xml:space="preserve"> will</w:t>
      </w:r>
      <w:r w:rsidRPr="00996A19">
        <w:rPr>
          <w:rFonts w:cs="Times New Roman"/>
          <w:color w:val="000000"/>
          <w:lang w:val="uz-Cyrl-UZ"/>
        </w:rPr>
        <w:t xml:space="preserve"> establish a Grievance </w:t>
      </w:r>
      <w:r w:rsidR="00620CE0">
        <w:rPr>
          <w:rFonts w:cs="Times New Roman"/>
          <w:color w:val="000000"/>
        </w:rPr>
        <w:t>R</w:t>
      </w:r>
      <w:r w:rsidRPr="00996A19">
        <w:rPr>
          <w:rFonts w:cs="Times New Roman"/>
          <w:color w:val="000000"/>
          <w:lang w:val="uz-Cyrl-UZ"/>
        </w:rPr>
        <w:t xml:space="preserve">edress </w:t>
      </w:r>
      <w:r w:rsidR="00620CE0">
        <w:rPr>
          <w:rFonts w:cs="Times New Roman"/>
          <w:color w:val="000000"/>
        </w:rPr>
        <w:t>M</w:t>
      </w:r>
      <w:r w:rsidRPr="00996A19">
        <w:rPr>
          <w:rFonts w:cs="Times New Roman"/>
          <w:color w:val="000000"/>
          <w:lang w:val="uz-Cyrl-UZ"/>
        </w:rPr>
        <w:t>echanism (GRM) which would function at</w:t>
      </w:r>
      <w:r w:rsidRPr="00996A19">
        <w:rPr>
          <w:rFonts w:cs="Times New Roman"/>
          <w:color w:val="000000"/>
        </w:rPr>
        <w:t xml:space="preserve"> four</w:t>
      </w:r>
      <w:r w:rsidRPr="00996A19">
        <w:rPr>
          <w:rFonts w:cs="Times New Roman"/>
          <w:color w:val="000000"/>
          <w:lang w:val="uz-Cyrl-UZ"/>
        </w:rPr>
        <w:t>-levels to receive, evaluate and facilitate the resolution of displaced person's concerns, complaints</w:t>
      </w:r>
      <w:r w:rsidRPr="00996A19">
        <w:rPr>
          <w:rFonts w:cs="Times New Roman"/>
          <w:color w:val="000000"/>
        </w:rPr>
        <w:t xml:space="preserve"> </w:t>
      </w:r>
      <w:r w:rsidRPr="00996A19">
        <w:rPr>
          <w:rFonts w:cs="Times New Roman"/>
          <w:color w:val="000000"/>
          <w:lang w:val="uz-Cyrl-UZ"/>
        </w:rPr>
        <w:t>and grievances.</w:t>
      </w:r>
      <w:r w:rsidRPr="00996A19">
        <w:rPr>
          <w:rFonts w:cs="Times New Roman"/>
          <w:color w:val="000000"/>
        </w:rPr>
        <w:t xml:space="preserve"> GRM has been developed based on the existing complaint handling mechanism as well as the latest decree of the GOU (</w:t>
      </w:r>
      <w:r w:rsidR="00671A21">
        <w:rPr>
          <w:rFonts w:cs="Times New Roman"/>
          <w:color w:val="000000"/>
        </w:rPr>
        <w:t>August 05, 2019</w:t>
      </w:r>
      <w:r w:rsidRPr="00996A19">
        <w:rPr>
          <w:rFonts w:cs="Times New Roman"/>
          <w:color w:val="000000"/>
        </w:rPr>
        <w:t xml:space="preserve">) which specifies in detail the resettlement management including implementation arrangement and the review processes. </w:t>
      </w:r>
    </w:p>
    <w:p w14:paraId="25B527B2" w14:textId="77777777" w:rsidR="00C55C41" w:rsidRPr="00996A19" w:rsidRDefault="00C55C41" w:rsidP="009B53F9">
      <w:pPr>
        <w:pStyle w:val="Normal0"/>
        <w:numPr>
          <w:ilvl w:val="0"/>
          <w:numId w:val="0"/>
        </w:numPr>
        <w:rPr>
          <w:rFonts w:cs="Times New Roman"/>
          <w:color w:val="000000"/>
        </w:rPr>
      </w:pPr>
    </w:p>
    <w:p w14:paraId="31C09C73" w14:textId="528339DA" w:rsidR="00C55C41" w:rsidRPr="00996A19" w:rsidRDefault="00C55C41" w:rsidP="00824F54">
      <w:pPr>
        <w:pStyle w:val="Normal0"/>
        <w:rPr>
          <w:rFonts w:cs="Times New Roman"/>
          <w:color w:val="000000"/>
          <w:lang w:val="uz-Cyrl-UZ"/>
        </w:rPr>
      </w:pPr>
      <w:r w:rsidRPr="00996A19">
        <w:rPr>
          <w:rFonts w:cs="Times New Roman"/>
          <w:color w:val="000000"/>
          <w:lang w:val="uz-Cyrl-UZ"/>
        </w:rPr>
        <w:t>In order to implement the Resettlement Policy measures, budgetary provisions will be made</w:t>
      </w:r>
      <w:r w:rsidRPr="00996A19">
        <w:rPr>
          <w:rFonts w:cs="Times New Roman"/>
          <w:color w:val="000000"/>
        </w:rPr>
        <w:t xml:space="preserve"> </w:t>
      </w:r>
      <w:r w:rsidRPr="00996A19">
        <w:rPr>
          <w:rFonts w:cs="Times New Roman"/>
          <w:color w:val="000000"/>
          <w:lang w:val="uz-Cyrl-UZ"/>
        </w:rPr>
        <w:t>available, in terms of each subproject. Budgetary estimates for subproject where resettlement</w:t>
      </w:r>
      <w:r w:rsidRPr="00996A19">
        <w:rPr>
          <w:rFonts w:cs="Times New Roman"/>
          <w:color w:val="000000"/>
        </w:rPr>
        <w:t xml:space="preserve"> </w:t>
      </w:r>
      <w:r w:rsidRPr="00996A19">
        <w:rPr>
          <w:rFonts w:cs="Times New Roman"/>
          <w:color w:val="000000"/>
          <w:lang w:val="uz-Cyrl-UZ"/>
        </w:rPr>
        <w:t>implementation is necessary, including resettlement management will be incorporated into the cost</w:t>
      </w:r>
      <w:r w:rsidRPr="00996A19">
        <w:rPr>
          <w:rFonts w:cs="Times New Roman"/>
          <w:color w:val="000000"/>
        </w:rPr>
        <w:t xml:space="preserve"> </w:t>
      </w:r>
      <w:r w:rsidRPr="00996A19">
        <w:rPr>
          <w:rFonts w:cs="Times New Roman"/>
          <w:color w:val="000000"/>
          <w:lang w:val="uz-Cyrl-UZ"/>
        </w:rPr>
        <w:t>estimates. Accordingly, land acquisition and resettlement expenses for consultation and participation,</w:t>
      </w:r>
      <w:r w:rsidRPr="00996A19">
        <w:rPr>
          <w:rFonts w:cs="Times New Roman"/>
          <w:color w:val="000000"/>
        </w:rPr>
        <w:t xml:space="preserve"> </w:t>
      </w:r>
      <w:r w:rsidRPr="00996A19">
        <w:rPr>
          <w:rFonts w:cs="Times New Roman"/>
          <w:color w:val="000000"/>
          <w:lang w:val="uz-Cyrl-UZ"/>
        </w:rPr>
        <w:t xml:space="preserve">grievance redress, the cost of relocation, </w:t>
      </w:r>
      <w:r w:rsidR="00797783">
        <w:rPr>
          <w:rFonts w:cs="Times New Roman"/>
          <w:color w:val="000000"/>
        </w:rPr>
        <w:t>i</w:t>
      </w:r>
      <w:r w:rsidRPr="00996A19">
        <w:rPr>
          <w:rFonts w:cs="Times New Roman"/>
          <w:color w:val="000000"/>
          <w:lang w:val="uz-Cyrl-UZ"/>
        </w:rPr>
        <w:t>ncome restoration, transitional allowance, livelihood program,</w:t>
      </w:r>
      <w:r w:rsidRPr="00996A19">
        <w:rPr>
          <w:rFonts w:cs="Times New Roman"/>
          <w:color w:val="000000"/>
        </w:rPr>
        <w:t xml:space="preserve"> </w:t>
      </w:r>
      <w:r w:rsidRPr="00996A19">
        <w:rPr>
          <w:rFonts w:cs="Times New Roman"/>
          <w:color w:val="000000"/>
          <w:lang w:val="uz-Cyrl-UZ"/>
        </w:rPr>
        <w:t>monitoring and evaluation, administration, contingencies etc. will be included as cost estimates for social</w:t>
      </w:r>
      <w:r w:rsidRPr="00996A19">
        <w:rPr>
          <w:rFonts w:cs="Times New Roman"/>
          <w:color w:val="000000"/>
        </w:rPr>
        <w:t xml:space="preserve"> </w:t>
      </w:r>
      <w:r w:rsidRPr="00996A19">
        <w:rPr>
          <w:rFonts w:cs="Times New Roman"/>
          <w:color w:val="000000"/>
          <w:lang w:val="uz-Cyrl-UZ"/>
        </w:rPr>
        <w:t xml:space="preserve">management. </w:t>
      </w:r>
      <w:r w:rsidRPr="00996A19">
        <w:rPr>
          <w:rFonts w:cs="Times New Roman"/>
          <w:color w:val="000000"/>
        </w:rPr>
        <w:t>MoEI</w:t>
      </w:r>
      <w:r w:rsidRPr="00996A19">
        <w:rPr>
          <w:rFonts w:cs="Times New Roman"/>
          <w:color w:val="000000"/>
          <w:lang w:val="uz-Cyrl-UZ"/>
        </w:rPr>
        <w:t xml:space="preserve"> will provide an adequate budget for all land acquisition compensation and R&amp;R</w:t>
      </w:r>
      <w:r w:rsidRPr="00996A19">
        <w:rPr>
          <w:rFonts w:cs="Times New Roman"/>
          <w:color w:val="000000"/>
        </w:rPr>
        <w:t xml:space="preserve"> </w:t>
      </w:r>
      <w:r w:rsidRPr="00996A19">
        <w:rPr>
          <w:rFonts w:cs="Times New Roman"/>
          <w:color w:val="000000"/>
          <w:lang w:val="uz-Cyrl-UZ"/>
        </w:rPr>
        <w:t>assistance from the counterpart funding (local budget, or by centralized Fund under Cabinet of Ministers).</w:t>
      </w:r>
      <w:r w:rsidR="00671A21">
        <w:rPr>
          <w:rFonts w:cs="Times New Roman"/>
          <w:color w:val="000000"/>
        </w:rPr>
        <w:t xml:space="preserve"> </w:t>
      </w:r>
      <w:r w:rsidRPr="00996A19">
        <w:rPr>
          <w:rFonts w:cs="Times New Roman"/>
          <w:color w:val="000000"/>
          <w:lang w:val="uz-Cyrl-UZ"/>
        </w:rPr>
        <w:t>The budget estimates and its sources will be reflected in RAPs. The World Bank</w:t>
      </w:r>
      <w:r w:rsidRPr="00996A19">
        <w:rPr>
          <w:rFonts w:cs="Times New Roman"/>
          <w:color w:val="000000"/>
        </w:rPr>
        <w:t>/ AIIB</w:t>
      </w:r>
      <w:r w:rsidRPr="00996A19">
        <w:rPr>
          <w:rFonts w:cs="Times New Roman"/>
          <w:color w:val="000000"/>
          <w:lang w:val="uz-Cyrl-UZ"/>
        </w:rPr>
        <w:t xml:space="preserve"> loan will not be available</w:t>
      </w:r>
      <w:r w:rsidRPr="00996A19">
        <w:rPr>
          <w:rFonts w:cs="Times New Roman"/>
          <w:color w:val="000000"/>
        </w:rPr>
        <w:t xml:space="preserve"> </w:t>
      </w:r>
      <w:r w:rsidRPr="00996A19">
        <w:rPr>
          <w:rFonts w:cs="Times New Roman"/>
          <w:color w:val="000000"/>
          <w:lang w:val="uz-Cyrl-UZ"/>
        </w:rPr>
        <w:t>for land acquisition compensation and R&amp;R assistance paid in cash. The loan will be</w:t>
      </w:r>
      <w:r w:rsidRPr="00996A19">
        <w:rPr>
          <w:rFonts w:cs="Times New Roman"/>
          <w:color w:val="000000"/>
        </w:rPr>
        <w:t xml:space="preserve"> </w:t>
      </w:r>
      <w:r w:rsidRPr="00996A19">
        <w:rPr>
          <w:rFonts w:cs="Times New Roman"/>
          <w:color w:val="000000"/>
          <w:lang w:val="uz-Cyrl-UZ"/>
        </w:rPr>
        <w:t>available</w:t>
      </w:r>
      <w:r w:rsidRPr="00996A19">
        <w:rPr>
          <w:rFonts w:cs="Times New Roman"/>
          <w:color w:val="000000"/>
        </w:rPr>
        <w:t>, if required,</w:t>
      </w:r>
      <w:r w:rsidRPr="00996A19">
        <w:rPr>
          <w:rFonts w:cs="Times New Roman"/>
          <w:color w:val="000000"/>
          <w:lang w:val="uz-Cyrl-UZ"/>
        </w:rPr>
        <w:t xml:space="preserve"> for </w:t>
      </w:r>
      <w:r w:rsidRPr="00996A19">
        <w:rPr>
          <w:rFonts w:cs="Times New Roman"/>
          <w:color w:val="000000"/>
        </w:rPr>
        <w:t xml:space="preserve">rehabilitation and livelihood restoration activities entailing </w:t>
      </w:r>
      <w:r w:rsidRPr="00996A19">
        <w:rPr>
          <w:rFonts w:cs="Times New Roman"/>
          <w:color w:val="000000"/>
          <w:lang w:val="uz-Cyrl-UZ"/>
        </w:rPr>
        <w:t>costs such as works, purchase of goods and services.</w:t>
      </w:r>
    </w:p>
    <w:p w14:paraId="453EB7E0" w14:textId="77777777" w:rsidR="00C55C41" w:rsidRPr="00996A19" w:rsidRDefault="00C55C41" w:rsidP="009B53F9">
      <w:pPr>
        <w:pStyle w:val="Normal0"/>
        <w:numPr>
          <w:ilvl w:val="0"/>
          <w:numId w:val="0"/>
        </w:numPr>
        <w:rPr>
          <w:rFonts w:cs="Times New Roman"/>
          <w:color w:val="000000"/>
        </w:rPr>
      </w:pPr>
    </w:p>
    <w:p w14:paraId="1220ECE3" w14:textId="0F4F41E8" w:rsidR="00C55C41" w:rsidRPr="00996A19" w:rsidRDefault="00C55C41" w:rsidP="00824F54">
      <w:pPr>
        <w:pStyle w:val="Normal0"/>
        <w:rPr>
          <w:rFonts w:cs="Times New Roman"/>
        </w:rPr>
      </w:pPr>
      <w:r w:rsidRPr="00996A19">
        <w:rPr>
          <w:rFonts w:cs="Times New Roman"/>
        </w:rPr>
        <w:lastRenderedPageBreak/>
        <w:t>In Uzbekistan, involuntary acquisitions leading to demolition of structures and physical displacements have been occurring on a significant scale. A number of grievances have surfaced in the recent times as common people have been impacted adversely. Concerns have been raised on local authorities not following due processes and not providing resettlement and rehabilitation assistance adequately and appropriately and in a reasonable time frame. These adverse impacts are unlikely to occur in respect of the investments assisted by the Bank’s project (PVP) as not only all the due processes will be defined and agreed upfront, but also, robust arrangements to ensure full compliance will be made. However, it may not be the case with the activities pursued under the GOU’s national program – Obod Qishlaq.</w:t>
      </w:r>
      <w:r w:rsidR="00996A19" w:rsidRPr="00996A19">
        <w:rPr>
          <w:rFonts w:cs="Times New Roman"/>
        </w:rPr>
        <w:t xml:space="preserve"> </w:t>
      </w:r>
      <w:r w:rsidRPr="00996A19">
        <w:rPr>
          <w:rFonts w:cs="Times New Roman"/>
        </w:rPr>
        <w:t xml:space="preserve">It is felt that local communities may not be able to differentiate between the two programs- Obod Qishlaq and UPVP- and could pose a reputational risk to the Bank/ UPVP. Given this, it has been agreed that: OQ will not operate in the villages financed under the UPVP. </w:t>
      </w:r>
    </w:p>
    <w:p w14:paraId="142C7225" w14:textId="77777777" w:rsidR="00C55C41" w:rsidRPr="00996A19" w:rsidRDefault="00C55C41" w:rsidP="009B53F9">
      <w:pPr>
        <w:pStyle w:val="Normal0"/>
        <w:numPr>
          <w:ilvl w:val="0"/>
          <w:numId w:val="0"/>
        </w:numPr>
        <w:rPr>
          <w:rFonts w:cs="Times New Roman"/>
          <w:color w:val="000000"/>
          <w:lang w:val="uz-Cyrl-UZ"/>
        </w:rPr>
      </w:pPr>
    </w:p>
    <w:p w14:paraId="5D8994B8" w14:textId="19025CDF" w:rsidR="00C55C41" w:rsidRPr="007A23C8" w:rsidRDefault="007064E4" w:rsidP="007A23C8">
      <w:pPr>
        <w:pStyle w:val="Normal0"/>
        <w:numPr>
          <w:ilvl w:val="0"/>
          <w:numId w:val="0"/>
        </w:numPr>
        <w:rPr>
          <w:rFonts w:cs="Times New Roman"/>
          <w:color w:val="000000"/>
          <w:lang w:val="uz-Cyrl-UZ"/>
        </w:rPr>
      </w:pPr>
      <w:r w:rsidRPr="007A23C8">
        <w:rPr>
          <w:rFonts w:cs="Times New Roman"/>
          <w:color w:val="000000"/>
        </w:rPr>
        <w:t xml:space="preserve">PIU will be responsible for </w:t>
      </w:r>
      <w:r w:rsidR="00C55C41" w:rsidRPr="007A23C8">
        <w:rPr>
          <w:rFonts w:cs="Times New Roman"/>
          <w:color w:val="000000"/>
          <w:lang w:val="uz-Cyrl-UZ"/>
        </w:rPr>
        <w:t xml:space="preserve"> </w:t>
      </w:r>
      <w:r w:rsidR="00C55C41" w:rsidRPr="007A23C8">
        <w:rPr>
          <w:rFonts w:cs="Times New Roman"/>
          <w:color w:val="000000"/>
        </w:rPr>
        <w:t xml:space="preserve"> </w:t>
      </w:r>
      <w:r w:rsidR="00C55C41" w:rsidRPr="007A23C8">
        <w:rPr>
          <w:rFonts w:cs="Times New Roman"/>
          <w:color w:val="000000"/>
          <w:lang w:val="uz-Cyrl-UZ"/>
        </w:rPr>
        <w:t xml:space="preserve">concurrent Monitoring and Evaluation (M&amp;E) of RAP implementation. The M&amp;E </w:t>
      </w:r>
      <w:r w:rsidR="008C432E" w:rsidRPr="007A23C8">
        <w:rPr>
          <w:rFonts w:cs="Times New Roman"/>
          <w:color w:val="000000"/>
        </w:rPr>
        <w:t>will include</w:t>
      </w:r>
      <w:r w:rsidR="00C55C41" w:rsidRPr="007A23C8">
        <w:rPr>
          <w:rFonts w:cs="Times New Roman"/>
          <w:color w:val="000000"/>
          <w:lang w:val="uz-Cyrl-UZ"/>
        </w:rPr>
        <w:t xml:space="preserve"> </w:t>
      </w:r>
      <w:r w:rsidR="00C55C41" w:rsidRPr="007A23C8">
        <w:rPr>
          <w:rFonts w:cs="Times New Roman"/>
          <w:color w:val="000000"/>
        </w:rPr>
        <w:t xml:space="preserve"> </w:t>
      </w:r>
      <w:r w:rsidR="00C55C41" w:rsidRPr="007A23C8">
        <w:rPr>
          <w:rFonts w:cs="Times New Roman"/>
          <w:color w:val="000000"/>
          <w:lang w:val="uz-Cyrl-UZ"/>
        </w:rPr>
        <w:t xml:space="preserve">monitoring and verification of processes and activities in RAP implementation and </w:t>
      </w:r>
      <w:r w:rsidR="008C432E" w:rsidRPr="007A23C8">
        <w:rPr>
          <w:rFonts w:cs="Times New Roman"/>
          <w:color w:val="000000"/>
        </w:rPr>
        <w:t>will prepareand</w:t>
      </w:r>
      <w:r w:rsidR="00C55C41" w:rsidRPr="007A23C8">
        <w:rPr>
          <w:rFonts w:cs="Times New Roman"/>
          <w:color w:val="000000"/>
          <w:lang w:val="uz-Cyrl-UZ"/>
        </w:rPr>
        <w:t xml:space="preserve"> submit</w:t>
      </w:r>
      <w:r w:rsidR="008C432E" w:rsidRPr="007A23C8">
        <w:rPr>
          <w:rFonts w:cs="Times New Roman"/>
          <w:color w:val="000000"/>
        </w:rPr>
        <w:t xml:space="preserve"> to the Ministry</w:t>
      </w:r>
      <w:r w:rsidR="00C55C41" w:rsidRPr="007A23C8">
        <w:rPr>
          <w:rFonts w:cs="Times New Roman"/>
          <w:color w:val="000000"/>
        </w:rPr>
        <w:t xml:space="preserve"> </w:t>
      </w:r>
      <w:r w:rsidR="00C55C41" w:rsidRPr="007A23C8">
        <w:rPr>
          <w:rFonts w:cs="Times New Roman"/>
          <w:color w:val="000000"/>
          <w:lang w:val="uz-Cyrl-UZ"/>
        </w:rPr>
        <w:t xml:space="preserve">quarterly reports. </w:t>
      </w:r>
      <w:r w:rsidR="008444FF" w:rsidRPr="007A23C8">
        <w:rPr>
          <w:rFonts w:cs="Times New Roman"/>
          <w:color w:val="000000"/>
        </w:rPr>
        <w:t xml:space="preserve"> Gps, if any, identified </w:t>
      </w:r>
      <w:r w:rsidR="00711BF8" w:rsidRPr="007A23C8">
        <w:rPr>
          <w:rFonts w:cs="Times New Roman"/>
          <w:color w:val="000000"/>
        </w:rPr>
        <w:t>mid course corrections, as appropriate, will be made</w:t>
      </w:r>
    </w:p>
    <w:p w14:paraId="021B4272" w14:textId="1258DBEB" w:rsidR="00C55C41" w:rsidRPr="00996A19" w:rsidRDefault="00C55C41" w:rsidP="00824F54">
      <w:pPr>
        <w:pStyle w:val="Normal0"/>
        <w:rPr>
          <w:rFonts w:cs="Times New Roman"/>
          <w:color w:val="000000"/>
        </w:rPr>
      </w:pPr>
      <w:r w:rsidRPr="00996A19">
        <w:rPr>
          <w:rFonts w:cs="Times New Roman"/>
          <w:color w:val="000000"/>
          <w:lang w:val="uz-Cyrl-UZ"/>
        </w:rPr>
        <w:t>This Resettlement Policy Framework will be updated when changes or amendments to the</w:t>
      </w:r>
      <w:r w:rsidRPr="00996A19">
        <w:rPr>
          <w:rFonts w:cs="Times New Roman"/>
          <w:color w:val="000000"/>
        </w:rPr>
        <w:t xml:space="preserve"> </w:t>
      </w:r>
      <w:r w:rsidRPr="00996A19">
        <w:rPr>
          <w:rFonts w:cs="Times New Roman"/>
          <w:color w:val="000000"/>
          <w:lang w:val="uz-Cyrl-UZ"/>
        </w:rPr>
        <w:t>applicable laws and policies are made and based on implementation experience and lessons learned</w:t>
      </w:r>
      <w:r w:rsidRPr="00996A19">
        <w:rPr>
          <w:rFonts w:cs="Times New Roman"/>
          <w:color w:val="000000"/>
        </w:rPr>
        <w:t>.</w:t>
      </w:r>
    </w:p>
    <w:p w14:paraId="6AD0BC98" w14:textId="77777777" w:rsidR="00C55C41" w:rsidRPr="00996A19" w:rsidRDefault="00C55C41" w:rsidP="007D601A">
      <w:pPr>
        <w:spacing w:after="0" w:line="240" w:lineRule="auto"/>
        <w:rPr>
          <w:rFonts w:ascii="Times New Roman" w:hAnsi="Times New Roman" w:cs="Times New Roman"/>
          <w:lang w:val="en-US"/>
        </w:rPr>
      </w:pPr>
      <w:r w:rsidRPr="00996A19">
        <w:rPr>
          <w:rFonts w:ascii="Times New Roman" w:hAnsi="Times New Roman" w:cs="Times New Roman"/>
          <w:b/>
          <w:bCs/>
          <w:lang w:val="uz-Cyrl-UZ"/>
        </w:rPr>
        <w:br w:type="page"/>
      </w:r>
    </w:p>
    <w:p w14:paraId="5556C25C" w14:textId="0A331687" w:rsidR="005B7AE2" w:rsidRPr="005B7AE2" w:rsidRDefault="005B7AE2" w:rsidP="00874869">
      <w:pPr>
        <w:pStyle w:val="Heading1"/>
        <w:numPr>
          <w:ilvl w:val="0"/>
          <w:numId w:val="9"/>
        </w:numPr>
      </w:pPr>
      <w:bookmarkStart w:id="7" w:name="_Toc16604807"/>
      <w:r w:rsidRPr="005B7AE2">
        <w:lastRenderedPageBreak/>
        <w:t>Introduction</w:t>
      </w:r>
      <w:bookmarkEnd w:id="7"/>
    </w:p>
    <w:p w14:paraId="26F42D3F" w14:textId="17BE94EE" w:rsidR="0067410C" w:rsidRPr="0002751E" w:rsidRDefault="0067410C" w:rsidP="00874869">
      <w:pPr>
        <w:pStyle w:val="Normal0"/>
        <w:numPr>
          <w:ilvl w:val="0"/>
          <w:numId w:val="12"/>
        </w:numPr>
        <w:ind w:left="0" w:firstLine="0"/>
      </w:pPr>
      <w:r w:rsidRPr="00250E15">
        <w:rPr>
          <w:b/>
        </w:rPr>
        <w:t xml:space="preserve">The Government of Uzbekistan (GOU) has launched the </w:t>
      </w:r>
      <w:r w:rsidRPr="00250E15">
        <w:rPr>
          <w:b/>
          <w:i/>
        </w:rPr>
        <w:t>Obod Qishloq</w:t>
      </w:r>
      <w:r w:rsidRPr="00250E15">
        <w:rPr>
          <w:b/>
        </w:rPr>
        <w:t xml:space="preserve"> (“Prosperous Villages”) program on April 1, 2018 to </w:t>
      </w:r>
      <w:r w:rsidRPr="0002751E">
        <w:t>improve rural residents’ quality of life by constructing new infrastructure, rehabilitating existing infrastructure, and investing in employment-generating opportunities. While the Obod Qishloq program has the potential to improve many Uzbeks’ quality of life, substantial supplementary and complementary supports are required both on the strategic and financial front, towards achieving the end objective of covering all rural mahallas in the country by 2028. Given this context, GOU and the World Bank have carved out a slice in the national program (OQ</w:t>
      </w:r>
      <w:r w:rsidR="009C516E" w:rsidRPr="0002751E">
        <w:t>), christened</w:t>
      </w:r>
      <w:r w:rsidRPr="0002751E">
        <w:t>, Uzbek Prosperous Village Project (UPVP) to be supported by the latter with a budget of – US$ 100 million. As the Bank’s preparatory efforts gained ground, AIIB joined as a co-financier with US$ 75 million. The UPVP’s</w:t>
      </w:r>
      <w:r w:rsidRPr="00250E15">
        <w:rPr>
          <w:noProof/>
          <w:color w:val="000000" w:themeColor="text1"/>
        </w:rPr>
        <w:t xml:space="preserve"> development objectives are (i) to improve the quality of basic infrastructure and services and (ii) to strengthen participatory local governance processes in targeted rural villages in the Fergana</w:t>
      </w:r>
      <w:r w:rsidR="00987CDC" w:rsidRPr="00250E15">
        <w:rPr>
          <w:noProof/>
          <w:color w:val="000000" w:themeColor="text1"/>
        </w:rPr>
        <w:t>,</w:t>
      </w:r>
      <w:r w:rsidR="0056631E" w:rsidRPr="00F3541B">
        <w:rPr>
          <w:noProof/>
          <w:color w:val="000000" w:themeColor="text1"/>
        </w:rPr>
        <w:t xml:space="preserve"> </w:t>
      </w:r>
      <w:r w:rsidR="0056631E">
        <w:rPr>
          <w:noProof/>
          <w:color w:val="000000" w:themeColor="text1"/>
        </w:rPr>
        <w:t>Andijan, Namangan,</w:t>
      </w:r>
      <w:r w:rsidR="00987CDC" w:rsidRPr="00250E15">
        <w:rPr>
          <w:noProof/>
          <w:color w:val="000000" w:themeColor="text1"/>
        </w:rPr>
        <w:t xml:space="preserve"> S</w:t>
      </w:r>
      <w:r w:rsidR="004E6FD4" w:rsidRPr="00250E15">
        <w:rPr>
          <w:noProof/>
          <w:color w:val="000000" w:themeColor="text1"/>
        </w:rPr>
        <w:t xml:space="preserve">irdaryo and </w:t>
      </w:r>
      <w:r w:rsidR="00AE6B39" w:rsidRPr="00250E15">
        <w:rPr>
          <w:noProof/>
          <w:color w:val="000000" w:themeColor="text1"/>
        </w:rPr>
        <w:t>Jizzakh</w:t>
      </w:r>
      <w:r w:rsidRPr="00250E15">
        <w:rPr>
          <w:noProof/>
          <w:color w:val="000000" w:themeColor="text1"/>
        </w:rPr>
        <w:t xml:space="preserve"> </w:t>
      </w:r>
      <w:r w:rsidR="0056631E">
        <w:rPr>
          <w:noProof/>
          <w:color w:val="000000" w:themeColor="text1"/>
        </w:rPr>
        <w:t>regions</w:t>
      </w:r>
      <w:r w:rsidR="00AE6B39" w:rsidRPr="00996A19">
        <w:rPr>
          <w:rStyle w:val="FootnoteReference"/>
          <w:rFonts w:cs="Times New Roman"/>
          <w:noProof/>
          <w:color w:val="000000" w:themeColor="text1"/>
        </w:rPr>
        <w:footnoteReference w:id="6"/>
      </w:r>
      <w:r w:rsidRPr="00250E15">
        <w:rPr>
          <w:noProof/>
          <w:color w:val="000000" w:themeColor="text1"/>
        </w:rPr>
        <w:t>.</w:t>
      </w:r>
      <w:r w:rsidR="00996A19" w:rsidRPr="00250E15">
        <w:rPr>
          <w:noProof/>
          <w:color w:val="000000" w:themeColor="text1"/>
        </w:rPr>
        <w:t xml:space="preserve"> </w:t>
      </w:r>
      <w:r w:rsidR="005B41F3" w:rsidRPr="00250E15">
        <w:rPr>
          <w:noProof/>
          <w:color w:val="000000" w:themeColor="text1"/>
        </w:rPr>
        <w:t>UPVP is expected to cover – villages and benefit</w:t>
      </w:r>
      <w:r w:rsidR="00996A19" w:rsidRPr="00250E15">
        <w:rPr>
          <w:noProof/>
          <w:color w:val="000000" w:themeColor="text1"/>
        </w:rPr>
        <w:t xml:space="preserve"> </w:t>
      </w:r>
      <w:r w:rsidR="005B41F3" w:rsidRPr="00250E15">
        <w:rPr>
          <w:noProof/>
          <w:color w:val="000000" w:themeColor="text1"/>
        </w:rPr>
        <w:t xml:space="preserve">-- people. </w:t>
      </w:r>
      <w:r w:rsidRPr="00250E15">
        <w:rPr>
          <w:noProof/>
          <w:color w:val="000000" w:themeColor="text1"/>
        </w:rPr>
        <w:t xml:space="preserve">It has </w:t>
      </w:r>
      <w:r w:rsidR="009C516E" w:rsidRPr="00250E15">
        <w:rPr>
          <w:noProof/>
          <w:color w:val="000000" w:themeColor="text1"/>
        </w:rPr>
        <w:t>two Components</w:t>
      </w:r>
      <w:r w:rsidRPr="00250E15">
        <w:rPr>
          <w:bCs/>
          <w:u w:val="single"/>
        </w:rPr>
        <w:t>; 1: Demand-driven investments in basic infrastructure and services and local governance capacity support</w:t>
      </w:r>
      <w:r w:rsidRPr="00250E15">
        <w:rPr>
          <w:bCs/>
        </w:rPr>
        <w:t xml:space="preserve">. This component will provide </w:t>
      </w:r>
      <w:r w:rsidRPr="0002751E">
        <w:t>subgrants to finance local-level, climate-resilient investments in social infrastructure and services that communities plan and prioritize. This component will also support hokimiyats and MCAs to engage communities in inclusive, transparent processes to plan, select, implement and maintain investments as defined in the Project Operations Manual (POM). Component 2 covers project management, monitoring and evaluation and capacity building activities.</w:t>
      </w:r>
    </w:p>
    <w:p w14:paraId="68F5B967" w14:textId="77777777" w:rsidR="0002751E" w:rsidRPr="00996A19" w:rsidRDefault="0002751E" w:rsidP="00250E15">
      <w:pPr>
        <w:pStyle w:val="Normal0"/>
        <w:numPr>
          <w:ilvl w:val="0"/>
          <w:numId w:val="0"/>
        </w:numPr>
        <w:rPr>
          <w:highlight w:val="white"/>
        </w:rPr>
      </w:pPr>
    </w:p>
    <w:p w14:paraId="00787EDE" w14:textId="6E838152" w:rsidR="0067410C" w:rsidRPr="0002751E" w:rsidRDefault="0067410C" w:rsidP="00250E15">
      <w:pPr>
        <w:pStyle w:val="Normal0"/>
      </w:pPr>
      <w:r w:rsidRPr="0002751E">
        <w:rPr>
          <w:b/>
        </w:rPr>
        <w:t>Project potential environmental and social impacts.</w:t>
      </w:r>
      <w:r w:rsidRPr="0002751E">
        <w:t xml:space="preserve"> The project will support a large variety of demand-driven investments in basic infrastructure and services</w:t>
      </w:r>
      <w:r w:rsidR="00996A19" w:rsidRPr="0002751E">
        <w:t xml:space="preserve"> </w:t>
      </w:r>
      <w:r w:rsidRPr="0002751E">
        <w:t>--(i) rehabilitation of existing rural drinking water supply and sanitation systems by expanding access through innovative, alternative models for rural drinking water supply and sanitation service delivery; (ii) retrofitting of public buildings for energy efficiency; (iii) rehabilitation of social infrastructure; (iv) rehabilitation of tertiary roads, walkways, and footpaths; (v) road drainage and strengthening flood resilience of rural roads; (vi) bridge rehabilitation and construction (up to 10 meters); (vii) street lighting upgrading; (viii) improvements to public spaces; (ix) solid waste management systems; (x) small-scale construction of public facilities; (xi) installation of antennas to provide wireless internet services; (xii) construction and rehabilitation of bus terminals and stops; and (xiii) energy supply activities. Activities related to different potential sub projects are listed in Table</w:t>
      </w:r>
      <w:r w:rsidR="00B826D3">
        <w:t xml:space="preserve"> </w:t>
      </w:r>
      <w:r w:rsidRPr="0002751E">
        <w:t xml:space="preserve">1. </w:t>
      </w:r>
    </w:p>
    <w:p w14:paraId="29A7BEE0" w14:textId="2219778F" w:rsidR="0067410C" w:rsidRPr="003F1108" w:rsidRDefault="0067410C" w:rsidP="007D601A">
      <w:pPr>
        <w:autoSpaceDE w:val="0"/>
        <w:autoSpaceDN w:val="0"/>
        <w:adjustRightInd w:val="0"/>
        <w:spacing w:after="0" w:line="240" w:lineRule="auto"/>
        <w:jc w:val="both"/>
        <w:rPr>
          <w:rFonts w:ascii="Times New Roman" w:hAnsi="Times New Roman" w:cs="Times New Roman"/>
          <w:b/>
          <w:bCs/>
          <w:noProof/>
          <w:lang w:val="en-US"/>
        </w:rPr>
      </w:pPr>
    </w:p>
    <w:p w14:paraId="65D4D5A7" w14:textId="4D75E593" w:rsidR="00580288" w:rsidRPr="00580288" w:rsidRDefault="00580288" w:rsidP="00580288">
      <w:pPr>
        <w:pStyle w:val="Subtitle"/>
        <w:rPr>
          <w:rFonts w:ascii="Times New Roman" w:hAnsi="Times New Roman" w:cs="Times New Roman"/>
          <w:color w:val="auto"/>
        </w:rPr>
      </w:pPr>
      <w:r w:rsidRPr="00580288">
        <w:rPr>
          <w:rFonts w:ascii="Times New Roman" w:hAnsi="Times New Roman" w:cs="Times New Roman"/>
          <w:color w:val="auto"/>
        </w:rPr>
        <w:t xml:space="preserve">Type of </w:t>
      </w:r>
      <w:r>
        <w:rPr>
          <w:rFonts w:ascii="Times New Roman" w:hAnsi="Times New Roman" w:cs="Times New Roman"/>
          <w:color w:val="auto"/>
        </w:rPr>
        <w:t>UPVP</w:t>
      </w:r>
      <w:r w:rsidRPr="00580288">
        <w:rPr>
          <w:rFonts w:ascii="Times New Roman" w:hAnsi="Times New Roman" w:cs="Times New Roman"/>
          <w:color w:val="auto"/>
        </w:rPr>
        <w:t xml:space="preserve"> subprojects and activities</w:t>
      </w:r>
    </w:p>
    <w:tbl>
      <w:tblPr>
        <w:tblW w:w="4711"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58"/>
        <w:gridCol w:w="2831"/>
        <w:gridCol w:w="5573"/>
      </w:tblGrid>
      <w:tr w:rsidR="00072140" w:rsidRPr="00580288" w14:paraId="250C9ACC" w14:textId="77777777" w:rsidTr="00580288">
        <w:trPr>
          <w:trHeight w:val="697"/>
          <w:tblHeader/>
        </w:trPr>
        <w:tc>
          <w:tcPr>
            <w:tcW w:w="363" w:type="pct"/>
            <w:tcBorders>
              <w:top w:val="single" w:sz="8" w:space="0" w:color="FFFFFF"/>
              <w:left w:val="single" w:sz="8" w:space="0" w:color="FFFFFF"/>
              <w:bottom w:val="single" w:sz="24" w:space="0" w:color="FFFFFF"/>
              <w:right w:val="single" w:sz="8" w:space="0" w:color="FFFFFF"/>
            </w:tcBorders>
            <w:shd w:val="clear" w:color="auto" w:fill="1F497D"/>
            <w:vAlign w:val="center"/>
          </w:tcPr>
          <w:p w14:paraId="4703DBCE" w14:textId="77777777" w:rsidR="00072140" w:rsidRPr="00580288" w:rsidRDefault="00072140" w:rsidP="00580288">
            <w:pPr>
              <w:spacing w:after="0" w:line="240" w:lineRule="auto"/>
              <w:jc w:val="center"/>
              <w:rPr>
                <w:rFonts w:ascii="Times New Roman" w:hAnsi="Times New Roman" w:cs="Times New Roman"/>
                <w:b/>
                <w:bCs/>
                <w:color w:val="FFFFFF"/>
              </w:rPr>
            </w:pPr>
            <w:r w:rsidRPr="00580288">
              <w:rPr>
                <w:rFonts w:ascii="Times New Roman" w:hAnsi="Times New Roman" w:cs="Times New Roman"/>
                <w:b/>
                <w:bCs/>
                <w:color w:val="FFFFFF"/>
              </w:rPr>
              <w:t>Nо</w:t>
            </w:r>
          </w:p>
        </w:tc>
        <w:tc>
          <w:tcPr>
            <w:tcW w:w="1562" w:type="pct"/>
            <w:tcBorders>
              <w:top w:val="single" w:sz="8" w:space="0" w:color="FFFFFF"/>
              <w:left w:val="single" w:sz="8" w:space="0" w:color="FFFFFF"/>
              <w:bottom w:val="single" w:sz="24" w:space="0" w:color="FFFFFF"/>
              <w:right w:val="single" w:sz="8" w:space="0" w:color="FFFFFF"/>
            </w:tcBorders>
            <w:shd w:val="clear" w:color="auto" w:fill="1F497D"/>
            <w:vAlign w:val="center"/>
          </w:tcPr>
          <w:p w14:paraId="7A144E91" w14:textId="77777777" w:rsidR="00072140" w:rsidRPr="00580288" w:rsidRDefault="00072140" w:rsidP="00580288">
            <w:pPr>
              <w:spacing w:after="0" w:line="240" w:lineRule="auto"/>
              <w:jc w:val="center"/>
              <w:rPr>
                <w:rFonts w:ascii="Times New Roman" w:hAnsi="Times New Roman" w:cs="Times New Roman"/>
                <w:b/>
                <w:bCs/>
                <w:color w:val="FFFFFF"/>
              </w:rPr>
            </w:pPr>
            <w:r w:rsidRPr="00580288">
              <w:rPr>
                <w:rFonts w:ascii="Times New Roman" w:hAnsi="Times New Roman" w:cs="Times New Roman"/>
                <w:b/>
                <w:bCs/>
                <w:color w:val="FFFFFF"/>
              </w:rPr>
              <w:t>PROPOSED TYPES OF SUBPROJECTS</w:t>
            </w:r>
          </w:p>
        </w:tc>
        <w:tc>
          <w:tcPr>
            <w:tcW w:w="3075" w:type="pct"/>
            <w:tcBorders>
              <w:top w:val="single" w:sz="8" w:space="0" w:color="FFFFFF"/>
              <w:left w:val="single" w:sz="8" w:space="0" w:color="FFFFFF"/>
              <w:bottom w:val="single" w:sz="24" w:space="0" w:color="FFFFFF"/>
              <w:right w:val="single" w:sz="8" w:space="0" w:color="FFFFFF"/>
            </w:tcBorders>
            <w:shd w:val="clear" w:color="auto" w:fill="1F497D"/>
            <w:vAlign w:val="center"/>
          </w:tcPr>
          <w:p w14:paraId="7816FD9E" w14:textId="77777777" w:rsidR="00072140" w:rsidRPr="00580288" w:rsidRDefault="00072140" w:rsidP="00580288">
            <w:pPr>
              <w:spacing w:after="0" w:line="240" w:lineRule="auto"/>
              <w:ind w:left="85"/>
              <w:jc w:val="center"/>
              <w:rPr>
                <w:rFonts w:ascii="Times New Roman" w:hAnsi="Times New Roman" w:cs="Times New Roman"/>
                <w:b/>
                <w:bCs/>
                <w:color w:val="FFFFFF"/>
              </w:rPr>
            </w:pPr>
            <w:r w:rsidRPr="00580288">
              <w:rPr>
                <w:rFonts w:ascii="Times New Roman" w:hAnsi="Times New Roman" w:cs="Times New Roman"/>
                <w:b/>
                <w:bCs/>
                <w:color w:val="FFFFFF"/>
              </w:rPr>
              <w:t>Activities</w:t>
            </w:r>
          </w:p>
        </w:tc>
      </w:tr>
      <w:tr w:rsidR="00072140" w:rsidRPr="00580288" w14:paraId="3139307F"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6F9B5C72"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1</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36368789"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Street lighting upgrading</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64FA7200"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Repairing of existing pillars;</w:t>
            </w:r>
          </w:p>
          <w:p w14:paraId="76F46507"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Replace old pillars with new ones; </w:t>
            </w:r>
          </w:p>
          <w:p w14:paraId="18D4C77D"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Installing new pillars where needed; </w:t>
            </w:r>
          </w:p>
          <w:p w14:paraId="35F5C952"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b/>
              </w:rPr>
            </w:pPr>
            <w:r w:rsidRPr="00580288">
              <w:rPr>
                <w:rFonts w:ascii="Times New Roman" w:hAnsi="Times New Roman" w:cs="Times New Roman"/>
              </w:rPr>
              <w:t>Replacements of bulbs;</w:t>
            </w:r>
          </w:p>
        </w:tc>
      </w:tr>
      <w:tr w:rsidR="00072140" w:rsidRPr="00F3541B" w14:paraId="03F556A1" w14:textId="77777777" w:rsidTr="00E01C99">
        <w:trPr>
          <w:trHeight w:val="139"/>
        </w:trPr>
        <w:tc>
          <w:tcPr>
            <w:tcW w:w="363" w:type="pct"/>
            <w:tcBorders>
              <w:left w:val="single" w:sz="8" w:space="0" w:color="FFFFFF"/>
              <w:right w:val="single" w:sz="24" w:space="0" w:color="FFFFFF"/>
            </w:tcBorders>
            <w:shd w:val="clear" w:color="auto" w:fill="DDD9C3"/>
          </w:tcPr>
          <w:p w14:paraId="7A064C94"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2</w:t>
            </w:r>
          </w:p>
        </w:tc>
        <w:tc>
          <w:tcPr>
            <w:tcW w:w="1562" w:type="pct"/>
            <w:shd w:val="clear" w:color="auto" w:fill="EEECE1"/>
          </w:tcPr>
          <w:p w14:paraId="5EB4BECD"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lang w:val="en-US"/>
              </w:rPr>
            </w:pPr>
            <w:r w:rsidRPr="00580288">
              <w:rPr>
                <w:rFonts w:ascii="Times New Roman" w:hAnsi="Times New Roman" w:cs="Times New Roman"/>
                <w:b/>
                <w:lang w:val="en-US"/>
              </w:rPr>
              <w:t>Parks, playgrounds, and other public spaces improvements</w:t>
            </w:r>
          </w:p>
        </w:tc>
        <w:tc>
          <w:tcPr>
            <w:tcW w:w="3075" w:type="pct"/>
            <w:shd w:val="clear" w:color="auto" w:fill="EEECE1"/>
          </w:tcPr>
          <w:p w14:paraId="5708B42F" w14:textId="77777777" w:rsidR="00072140" w:rsidRPr="00580288" w:rsidRDefault="00072140" w:rsidP="00580288">
            <w:pPr>
              <w:pStyle w:val="Numberedparagraph"/>
              <w:numPr>
                <w:ilvl w:val="0"/>
                <w:numId w:val="0"/>
              </w:numPr>
              <w:tabs>
                <w:tab w:val="left" w:pos="90"/>
                <w:tab w:val="left" w:pos="360"/>
              </w:tabs>
              <w:ind w:left="630" w:hanging="360"/>
              <w:rPr>
                <w:sz w:val="22"/>
                <w:szCs w:val="22"/>
              </w:rPr>
            </w:pPr>
          </w:p>
        </w:tc>
      </w:tr>
      <w:tr w:rsidR="00072140" w:rsidRPr="00F3541B" w14:paraId="2F72631B" w14:textId="77777777" w:rsidTr="00E01C99">
        <w:trPr>
          <w:trHeight w:val="860"/>
        </w:trPr>
        <w:tc>
          <w:tcPr>
            <w:tcW w:w="363" w:type="pct"/>
            <w:tcBorders>
              <w:top w:val="single" w:sz="8" w:space="0" w:color="FFFFFF"/>
              <w:left w:val="single" w:sz="8" w:space="0" w:color="FFFFFF"/>
              <w:right w:val="single" w:sz="24" w:space="0" w:color="FFFFFF"/>
            </w:tcBorders>
            <w:shd w:val="clear" w:color="auto" w:fill="DDD9C3"/>
          </w:tcPr>
          <w:p w14:paraId="76091303"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3</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552B4097"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lang w:val="en-GB"/>
              </w:rPr>
            </w:pPr>
            <w:r w:rsidRPr="00580288">
              <w:rPr>
                <w:rFonts w:ascii="Times New Roman" w:hAnsi="Times New Roman" w:cs="Times New Roman"/>
                <w:b/>
                <w:noProof/>
              </w:rPr>
              <w:t>Intracity</w:t>
            </w:r>
            <w:r w:rsidRPr="00580288">
              <w:rPr>
                <w:rFonts w:ascii="Times New Roman" w:hAnsi="Times New Roman" w:cs="Times New Roman"/>
                <w:b/>
              </w:rPr>
              <w:t xml:space="preserve"> transport: </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7759CD46"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Construction/rehabilitation of bus terminals and stops;</w:t>
            </w:r>
          </w:p>
          <w:p w14:paraId="4B24F043"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Construction of car parking areas;</w:t>
            </w:r>
          </w:p>
          <w:p w14:paraId="632221AA"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Installing street lights and road signs</w:t>
            </w:r>
          </w:p>
        </w:tc>
      </w:tr>
      <w:tr w:rsidR="00072140" w:rsidRPr="00580288" w14:paraId="26EAE1FA" w14:textId="77777777" w:rsidTr="00E01C99">
        <w:trPr>
          <w:trHeight w:val="816"/>
        </w:trPr>
        <w:tc>
          <w:tcPr>
            <w:tcW w:w="363" w:type="pct"/>
            <w:tcBorders>
              <w:left w:val="single" w:sz="8" w:space="0" w:color="FFFFFF"/>
              <w:right w:val="single" w:sz="24" w:space="0" w:color="FFFFFF"/>
            </w:tcBorders>
            <w:shd w:val="clear" w:color="auto" w:fill="DDD9C3"/>
          </w:tcPr>
          <w:p w14:paraId="5250CF4F"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lastRenderedPageBreak/>
              <w:t>4</w:t>
            </w:r>
          </w:p>
        </w:tc>
        <w:tc>
          <w:tcPr>
            <w:tcW w:w="1562" w:type="pct"/>
            <w:shd w:val="clear" w:color="auto" w:fill="EEECE1"/>
          </w:tcPr>
          <w:p w14:paraId="012DF500"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Roads rehabilitation:</w:t>
            </w:r>
          </w:p>
          <w:p w14:paraId="5B1CB8AC"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Road resurfacing</w:t>
            </w:r>
          </w:p>
        </w:tc>
        <w:tc>
          <w:tcPr>
            <w:tcW w:w="3075" w:type="pct"/>
            <w:shd w:val="clear" w:color="auto" w:fill="EEECE1"/>
          </w:tcPr>
          <w:p w14:paraId="77E576BF"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Widening of existing roads (within the ROW);</w:t>
            </w:r>
          </w:p>
          <w:p w14:paraId="39098801"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Construction of bicycle trial;</w:t>
            </w:r>
          </w:p>
          <w:p w14:paraId="3DB369B4" w14:textId="77777777" w:rsidR="00072140" w:rsidRPr="00580288" w:rsidRDefault="00072140" w:rsidP="00580288">
            <w:pPr>
              <w:numPr>
                <w:ilvl w:val="0"/>
                <w:numId w:val="50"/>
              </w:numPr>
              <w:spacing w:after="0" w:line="240" w:lineRule="auto"/>
              <w:ind w:left="463" w:hanging="284"/>
              <w:rPr>
                <w:rFonts w:ascii="Times New Roman" w:hAnsi="Times New Roman" w:cs="Times New Roman"/>
              </w:rPr>
            </w:pPr>
            <w:r w:rsidRPr="00580288">
              <w:rPr>
                <w:rFonts w:ascii="Times New Roman" w:hAnsi="Times New Roman" w:cs="Times New Roman"/>
              </w:rPr>
              <w:t>Rehabilitation of walkways</w:t>
            </w:r>
          </w:p>
        </w:tc>
      </w:tr>
      <w:tr w:rsidR="00072140" w:rsidRPr="00F3541B" w14:paraId="12094836"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1BEC0785"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5</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48E928AC"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rPr>
            </w:pPr>
            <w:r w:rsidRPr="00580288">
              <w:rPr>
                <w:rFonts w:ascii="Times New Roman" w:hAnsi="Times New Roman" w:cs="Times New Roman"/>
                <w:b/>
              </w:rPr>
              <w:t xml:space="preserve">Bridge rehabilitation </w:t>
            </w:r>
          </w:p>
          <w:p w14:paraId="33CA2088"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rPr>
            </w:pP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6C4ED746"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Extension of existing automobile bridge</w:t>
            </w:r>
          </w:p>
          <w:p w14:paraId="27A5786A"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Construction </w:t>
            </w:r>
            <w:r w:rsidRPr="00580288">
              <w:rPr>
                <w:rFonts w:ascii="Times New Roman" w:hAnsi="Times New Roman" w:cs="Times New Roman"/>
                <w:noProof/>
                <w:lang w:val="en-US"/>
              </w:rPr>
              <w:t>small-scale</w:t>
            </w:r>
            <w:r w:rsidRPr="00580288">
              <w:rPr>
                <w:rFonts w:ascii="Times New Roman" w:hAnsi="Times New Roman" w:cs="Times New Roman"/>
                <w:lang w:val="en-US"/>
              </w:rPr>
              <w:t xml:space="preserve"> new bridges, including pedestrian ones</w:t>
            </w:r>
          </w:p>
        </w:tc>
      </w:tr>
      <w:tr w:rsidR="00072140" w:rsidRPr="00F3541B" w14:paraId="5E5FFBEA" w14:textId="77777777" w:rsidTr="00E01C99">
        <w:trPr>
          <w:trHeight w:val="139"/>
        </w:trPr>
        <w:tc>
          <w:tcPr>
            <w:tcW w:w="363" w:type="pct"/>
            <w:tcBorders>
              <w:left w:val="single" w:sz="8" w:space="0" w:color="FFFFFF"/>
              <w:right w:val="single" w:sz="24" w:space="0" w:color="FFFFFF"/>
            </w:tcBorders>
            <w:shd w:val="clear" w:color="auto" w:fill="DDD9C3"/>
          </w:tcPr>
          <w:p w14:paraId="092400F5"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6</w:t>
            </w:r>
          </w:p>
        </w:tc>
        <w:tc>
          <w:tcPr>
            <w:tcW w:w="1562" w:type="pct"/>
            <w:shd w:val="clear" w:color="auto" w:fill="EEECE1"/>
          </w:tcPr>
          <w:p w14:paraId="45457977"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Drainage extension</w:t>
            </w:r>
          </w:p>
        </w:tc>
        <w:tc>
          <w:tcPr>
            <w:tcW w:w="3075" w:type="pct"/>
            <w:shd w:val="clear" w:color="auto" w:fill="EEECE1"/>
          </w:tcPr>
          <w:p w14:paraId="1551A87E"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Widening of existing drains</w:t>
            </w:r>
          </w:p>
          <w:p w14:paraId="78B9B094"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Rehabilitation of existing drains</w:t>
            </w:r>
          </w:p>
          <w:p w14:paraId="06B8108F"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color w:val="FF0000"/>
                <w:lang w:val="en-US"/>
              </w:rPr>
            </w:pPr>
            <w:r w:rsidRPr="00580288">
              <w:rPr>
                <w:rFonts w:ascii="Times New Roman" w:hAnsi="Times New Roman" w:cs="Times New Roman"/>
                <w:lang w:val="en-US"/>
              </w:rPr>
              <w:t xml:space="preserve">Drilling of new shallow wells/rehabilitation of existing for flood control and reduction with the </w:t>
            </w:r>
            <w:r w:rsidRPr="00580288">
              <w:rPr>
                <w:rFonts w:ascii="Times New Roman" w:hAnsi="Times New Roman" w:cs="Times New Roman"/>
                <w:noProof/>
                <w:lang w:val="en-US"/>
              </w:rPr>
              <w:t>installation</w:t>
            </w:r>
            <w:r w:rsidRPr="00580288">
              <w:rPr>
                <w:rFonts w:ascii="Times New Roman" w:hAnsi="Times New Roman" w:cs="Times New Roman"/>
                <w:lang w:val="en-US"/>
              </w:rPr>
              <w:t xml:space="preserve"> of pumps</w:t>
            </w:r>
          </w:p>
        </w:tc>
      </w:tr>
      <w:tr w:rsidR="00072140" w:rsidRPr="00F3541B" w14:paraId="343AB60B"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2350222A"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7</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543B7D26"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Water Supply Systems</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093CF71F"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Extension and rehabilitation of water supply networks</w:t>
            </w:r>
          </w:p>
          <w:p w14:paraId="02E10B59"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Drilling of new deep-water wells </w:t>
            </w:r>
          </w:p>
          <w:p w14:paraId="0E7D19D2"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Construction/rehabilitation of water reservoirs</w:t>
            </w:r>
          </w:p>
          <w:p w14:paraId="70544184"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Overhead water tanks</w:t>
            </w:r>
          </w:p>
          <w:p w14:paraId="6B624695" w14:textId="77777777" w:rsidR="00072140" w:rsidRPr="00580288" w:rsidRDefault="00072140" w:rsidP="00580288">
            <w:pPr>
              <w:widowControl w:val="0"/>
              <w:numPr>
                <w:ilvl w:val="0"/>
                <w:numId w:val="50"/>
              </w:numPr>
              <w:autoSpaceDE w:val="0"/>
              <w:autoSpaceDN w:val="0"/>
              <w:adjustRightInd w:val="0"/>
              <w:spacing w:after="0" w:line="240" w:lineRule="auto"/>
              <w:ind w:left="463" w:hanging="284"/>
              <w:jc w:val="both"/>
              <w:rPr>
                <w:rFonts w:ascii="Times New Roman" w:hAnsi="Times New Roman" w:cs="Times New Roman"/>
                <w:color w:val="000000"/>
                <w:lang w:val="en-US"/>
              </w:rPr>
            </w:pPr>
            <w:r w:rsidRPr="00580288">
              <w:rPr>
                <w:rFonts w:ascii="Times New Roman" w:hAnsi="Times New Roman" w:cs="Times New Roman"/>
                <w:lang w:val="en-US"/>
              </w:rPr>
              <w:t>Construction or rehabilitation of pumping stations</w:t>
            </w:r>
          </w:p>
        </w:tc>
      </w:tr>
      <w:tr w:rsidR="00072140" w:rsidRPr="00580288" w14:paraId="24B93C20" w14:textId="77777777" w:rsidTr="00E01C99">
        <w:trPr>
          <w:trHeight w:val="139"/>
        </w:trPr>
        <w:tc>
          <w:tcPr>
            <w:tcW w:w="363" w:type="pct"/>
            <w:tcBorders>
              <w:left w:val="single" w:sz="8" w:space="0" w:color="FFFFFF"/>
              <w:right w:val="single" w:sz="24" w:space="0" w:color="FFFFFF"/>
            </w:tcBorders>
            <w:shd w:val="clear" w:color="auto" w:fill="DDD9C3"/>
          </w:tcPr>
          <w:p w14:paraId="4B669DD6"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8</w:t>
            </w:r>
          </w:p>
        </w:tc>
        <w:tc>
          <w:tcPr>
            <w:tcW w:w="1562" w:type="pct"/>
            <w:shd w:val="clear" w:color="auto" w:fill="EEECE1"/>
          </w:tcPr>
          <w:p w14:paraId="3AC1EC6A"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Sewerage network management systems</w:t>
            </w:r>
          </w:p>
        </w:tc>
        <w:tc>
          <w:tcPr>
            <w:tcW w:w="3075" w:type="pct"/>
            <w:shd w:val="clear" w:color="auto" w:fill="EEECE1"/>
          </w:tcPr>
          <w:p w14:paraId="3C9777E6"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Rehabilitation of sewage pumping stations</w:t>
            </w:r>
          </w:p>
          <w:p w14:paraId="19DF80C8"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extension and rehabilitation of sewerage networks</w:t>
            </w:r>
          </w:p>
          <w:p w14:paraId="2E5C4469"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Septic Tanks</w:t>
            </w:r>
          </w:p>
        </w:tc>
      </w:tr>
      <w:tr w:rsidR="00072140" w:rsidRPr="00F3541B" w14:paraId="1BF52548"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71445224"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9</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651029F5"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Solid waste management systems</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38269803"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Construction of solid waste processing facilities (segregation)</w:t>
            </w:r>
          </w:p>
          <w:p w14:paraId="3BA2762B"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Construction of collection points</w:t>
            </w:r>
          </w:p>
          <w:p w14:paraId="629C299C"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color w:val="000000"/>
                <w:lang w:val="en-US"/>
              </w:rPr>
            </w:pPr>
            <w:r w:rsidRPr="00580288">
              <w:rPr>
                <w:rFonts w:ascii="Times New Roman" w:hAnsi="Times New Roman" w:cs="Times New Roman"/>
                <w:lang w:val="en-US"/>
              </w:rPr>
              <w:t>Improvement of solid waste landfill</w:t>
            </w:r>
          </w:p>
        </w:tc>
      </w:tr>
      <w:tr w:rsidR="00072140" w:rsidRPr="00F3541B" w14:paraId="053363D2" w14:textId="77777777" w:rsidTr="00E01C99">
        <w:trPr>
          <w:trHeight w:val="139"/>
        </w:trPr>
        <w:tc>
          <w:tcPr>
            <w:tcW w:w="363" w:type="pct"/>
            <w:tcBorders>
              <w:left w:val="single" w:sz="8" w:space="0" w:color="FFFFFF"/>
              <w:right w:val="single" w:sz="24" w:space="0" w:color="FFFFFF"/>
            </w:tcBorders>
            <w:shd w:val="clear" w:color="auto" w:fill="DDD9C3"/>
          </w:tcPr>
          <w:p w14:paraId="26A40C4E"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10</w:t>
            </w:r>
          </w:p>
        </w:tc>
        <w:tc>
          <w:tcPr>
            <w:tcW w:w="1562" w:type="pct"/>
            <w:shd w:val="clear" w:color="auto" w:fill="EEECE1"/>
          </w:tcPr>
          <w:p w14:paraId="7E78DB4F"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Social infrastructure upgrading</w:t>
            </w:r>
          </w:p>
        </w:tc>
        <w:tc>
          <w:tcPr>
            <w:tcW w:w="3075" w:type="pct"/>
            <w:shd w:val="clear" w:color="auto" w:fill="EEECE1"/>
          </w:tcPr>
          <w:p w14:paraId="7D8250C5" w14:textId="77777777" w:rsidR="00072140" w:rsidRPr="00580288" w:rsidRDefault="00072140" w:rsidP="00580288">
            <w:pPr>
              <w:widowControl w:val="0"/>
              <w:numPr>
                <w:ilvl w:val="0"/>
                <w:numId w:val="52"/>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Repair/replacement of external doors and windows, window optimization;</w:t>
            </w:r>
          </w:p>
          <w:p w14:paraId="0B618523" w14:textId="77777777" w:rsidR="00072140" w:rsidRPr="00580288" w:rsidRDefault="00072140" w:rsidP="00580288">
            <w:pPr>
              <w:widowControl w:val="0"/>
              <w:numPr>
                <w:ilvl w:val="0"/>
                <w:numId w:val="52"/>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Insulation of walls, basements, </w:t>
            </w:r>
            <w:r w:rsidRPr="00580288">
              <w:rPr>
                <w:rFonts w:ascii="Times New Roman" w:hAnsi="Times New Roman" w:cs="Times New Roman"/>
                <w:noProof/>
                <w:lang w:val="en-US"/>
              </w:rPr>
              <w:t>and</w:t>
            </w:r>
            <w:r w:rsidRPr="00580288">
              <w:rPr>
                <w:rFonts w:ascii="Times New Roman" w:hAnsi="Times New Roman" w:cs="Times New Roman"/>
                <w:lang w:val="en-US"/>
              </w:rPr>
              <w:t xml:space="preserve"> attics;</w:t>
            </w:r>
          </w:p>
          <w:p w14:paraId="373D5506" w14:textId="77777777" w:rsidR="00072140" w:rsidRPr="00580288" w:rsidRDefault="00072140" w:rsidP="00580288">
            <w:pPr>
              <w:widowControl w:val="0"/>
              <w:numPr>
                <w:ilvl w:val="0"/>
                <w:numId w:val="52"/>
              </w:numPr>
              <w:autoSpaceDE w:val="0"/>
              <w:autoSpaceDN w:val="0"/>
              <w:adjustRightInd w:val="0"/>
              <w:spacing w:after="0" w:line="240" w:lineRule="auto"/>
              <w:ind w:left="463" w:hanging="284"/>
              <w:jc w:val="both"/>
              <w:rPr>
                <w:rFonts w:ascii="Times New Roman" w:eastAsia="Times New Roman" w:hAnsi="Times New Roman" w:cs="Times New Roman"/>
                <w:lang w:val="en-US"/>
              </w:rPr>
            </w:pPr>
            <w:r w:rsidRPr="00580288">
              <w:rPr>
                <w:rFonts w:ascii="Times New Roman" w:eastAsia="Times New Roman" w:hAnsi="Times New Roman" w:cs="Times New Roman"/>
                <w:noProof/>
                <w:lang w:val="en-US"/>
              </w:rPr>
              <w:t>Small-scale</w:t>
            </w:r>
            <w:r w:rsidRPr="00580288">
              <w:rPr>
                <w:rFonts w:ascii="Times New Roman" w:eastAsia="Times New Roman" w:hAnsi="Times New Roman" w:cs="Times New Roman"/>
                <w:lang w:val="en-US"/>
              </w:rPr>
              <w:t xml:space="preserve"> refurbishing activities inside the school premises (e.g. Walls repainting, tiling, installation of cable ducts, new water-pipes)</w:t>
            </w:r>
          </w:p>
          <w:p w14:paraId="46F3A1B1" w14:textId="77777777" w:rsidR="00072140" w:rsidRPr="00580288" w:rsidRDefault="00072140" w:rsidP="00580288">
            <w:pPr>
              <w:widowControl w:val="0"/>
              <w:numPr>
                <w:ilvl w:val="0"/>
                <w:numId w:val="52"/>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eastAsia="Times New Roman" w:hAnsi="Times New Roman" w:cs="Times New Roman"/>
                <w:lang w:val="en-US"/>
              </w:rPr>
              <w:t xml:space="preserve">Major refurbishing activities involving </w:t>
            </w:r>
            <w:r w:rsidRPr="00580288">
              <w:rPr>
                <w:rFonts w:ascii="Times New Roman" w:eastAsia="Times New Roman" w:hAnsi="Times New Roman" w:cs="Times New Roman"/>
                <w:noProof/>
                <w:lang w:val="en-US"/>
              </w:rPr>
              <w:t>removal/reconstruction</w:t>
            </w:r>
            <w:r w:rsidRPr="00580288">
              <w:rPr>
                <w:rFonts w:ascii="Times New Roman" w:eastAsia="Times New Roman" w:hAnsi="Times New Roman" w:cs="Times New Roman"/>
                <w:lang w:val="en-US"/>
              </w:rPr>
              <w:t xml:space="preserve"> of walls (especially when containing Asbestos isolations or sheets);</w:t>
            </w:r>
            <w:r w:rsidRPr="00580288">
              <w:rPr>
                <w:rFonts w:ascii="Times New Roman" w:hAnsi="Times New Roman" w:cs="Times New Roman"/>
                <w:lang w:val="en-US"/>
              </w:rPr>
              <w:t xml:space="preserve"> </w:t>
            </w:r>
          </w:p>
          <w:p w14:paraId="0B8EED54" w14:textId="77777777" w:rsidR="00072140" w:rsidRPr="00580288" w:rsidRDefault="00072140" w:rsidP="00580288">
            <w:pPr>
              <w:pStyle w:val="Numberedparagraph"/>
              <w:numPr>
                <w:ilvl w:val="0"/>
                <w:numId w:val="0"/>
              </w:numPr>
              <w:tabs>
                <w:tab w:val="left" w:pos="90"/>
                <w:tab w:val="left" w:pos="360"/>
              </w:tabs>
              <w:ind w:left="360"/>
              <w:rPr>
                <w:sz w:val="22"/>
                <w:szCs w:val="22"/>
              </w:rPr>
            </w:pPr>
            <w:r w:rsidRPr="00580288">
              <w:rPr>
                <w:sz w:val="22"/>
                <w:szCs w:val="22"/>
              </w:rPr>
              <w:t>Replacement of the asbestos roofs</w:t>
            </w:r>
          </w:p>
        </w:tc>
      </w:tr>
      <w:tr w:rsidR="00072140" w:rsidRPr="00F3541B" w14:paraId="03C59321"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1F891A86"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11</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69CB5919"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lang w:val="en-US"/>
              </w:rPr>
            </w:pPr>
            <w:r w:rsidRPr="00580288">
              <w:rPr>
                <w:rFonts w:ascii="Times New Roman" w:hAnsi="Times New Roman" w:cs="Times New Roman"/>
                <w:b/>
                <w:lang w:val="en-US"/>
              </w:rPr>
              <w:t>Cultural heritage rehabilitation and conservation</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39260CCB" w14:textId="77777777" w:rsidR="00072140" w:rsidRPr="00580288" w:rsidRDefault="00072140" w:rsidP="00580288">
            <w:pPr>
              <w:pStyle w:val="Numberedparagraph"/>
              <w:numPr>
                <w:ilvl w:val="0"/>
                <w:numId w:val="0"/>
              </w:numPr>
              <w:tabs>
                <w:tab w:val="left" w:pos="90"/>
                <w:tab w:val="left" w:pos="360"/>
              </w:tabs>
              <w:ind w:left="630" w:hanging="360"/>
              <w:rPr>
                <w:sz w:val="22"/>
                <w:szCs w:val="22"/>
              </w:rPr>
            </w:pPr>
          </w:p>
        </w:tc>
      </w:tr>
      <w:tr w:rsidR="00072140" w:rsidRPr="00F3541B" w14:paraId="60325A8D" w14:textId="77777777" w:rsidTr="00E01C99">
        <w:trPr>
          <w:trHeight w:val="139"/>
        </w:trPr>
        <w:tc>
          <w:tcPr>
            <w:tcW w:w="363" w:type="pct"/>
            <w:tcBorders>
              <w:left w:val="single" w:sz="8" w:space="0" w:color="FFFFFF"/>
              <w:right w:val="single" w:sz="24" w:space="0" w:color="FFFFFF"/>
            </w:tcBorders>
            <w:shd w:val="clear" w:color="auto" w:fill="DDD9C3"/>
          </w:tcPr>
          <w:p w14:paraId="4DAA0220"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12</w:t>
            </w:r>
          </w:p>
        </w:tc>
        <w:tc>
          <w:tcPr>
            <w:tcW w:w="1562" w:type="pct"/>
            <w:shd w:val="clear" w:color="auto" w:fill="EEECE1"/>
          </w:tcPr>
          <w:p w14:paraId="0E2054C1"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rPr>
            </w:pPr>
            <w:r w:rsidRPr="00580288">
              <w:rPr>
                <w:rFonts w:ascii="Times New Roman" w:hAnsi="Times New Roman" w:cs="Times New Roman"/>
                <w:b/>
              </w:rPr>
              <w:t xml:space="preserve">Street </w:t>
            </w:r>
            <w:r w:rsidRPr="00580288">
              <w:rPr>
                <w:rFonts w:ascii="Times New Roman" w:hAnsi="Times New Roman" w:cs="Times New Roman"/>
                <w:b/>
                <w:noProof/>
              </w:rPr>
              <w:t>lighting</w:t>
            </w:r>
          </w:p>
        </w:tc>
        <w:tc>
          <w:tcPr>
            <w:tcW w:w="3075" w:type="pct"/>
            <w:shd w:val="clear" w:color="auto" w:fill="EEECE1"/>
          </w:tcPr>
          <w:p w14:paraId="09601C66"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Underground electric cabling (for magistral lines) </w:t>
            </w:r>
          </w:p>
          <w:p w14:paraId="472E35F1"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Overhead electric cabling</w:t>
            </w:r>
          </w:p>
          <w:p w14:paraId="52D843EE"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New distribution electrical transformers;</w:t>
            </w:r>
          </w:p>
          <w:p w14:paraId="4DB2D215"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i/>
                <w:color w:val="000000"/>
                <w:u w:val="single"/>
                <w:lang w:val="en-US"/>
              </w:rPr>
            </w:pPr>
            <w:r w:rsidRPr="00580288">
              <w:rPr>
                <w:rFonts w:ascii="Times New Roman" w:hAnsi="Times New Roman" w:cs="Times New Roman"/>
                <w:lang w:val="en-US"/>
              </w:rPr>
              <w:t>Installing of short segments of new distribution lines or replacing of obsolete pillars;</w:t>
            </w:r>
          </w:p>
        </w:tc>
      </w:tr>
      <w:tr w:rsidR="00072140" w:rsidRPr="00F3541B" w14:paraId="773161CB" w14:textId="77777777" w:rsidTr="00E01C99">
        <w:trPr>
          <w:trHeight w:val="139"/>
        </w:trPr>
        <w:tc>
          <w:tcPr>
            <w:tcW w:w="363" w:type="pct"/>
            <w:tcBorders>
              <w:top w:val="single" w:sz="8" w:space="0" w:color="FFFFFF"/>
              <w:left w:val="single" w:sz="8" w:space="0" w:color="FFFFFF"/>
              <w:right w:val="single" w:sz="24" w:space="0" w:color="FFFFFF"/>
            </w:tcBorders>
            <w:shd w:val="clear" w:color="auto" w:fill="DDD9C3"/>
          </w:tcPr>
          <w:p w14:paraId="06C8B4C8"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bCs/>
              </w:rPr>
            </w:pPr>
            <w:r w:rsidRPr="00580288">
              <w:rPr>
                <w:rFonts w:ascii="Times New Roman" w:hAnsi="Times New Roman" w:cs="Times New Roman"/>
                <w:b/>
                <w:bCs/>
              </w:rPr>
              <w:t>13</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5CCC232A"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lang w:val="en-US"/>
              </w:rPr>
            </w:pPr>
            <w:r w:rsidRPr="00580288">
              <w:rPr>
                <w:rFonts w:ascii="Times New Roman" w:hAnsi="Times New Roman" w:cs="Times New Roman"/>
                <w:b/>
                <w:lang w:val="en-US"/>
              </w:rPr>
              <w:t xml:space="preserve">Purchasing of public </w:t>
            </w:r>
            <w:r w:rsidRPr="00580288">
              <w:rPr>
                <w:rFonts w:ascii="Times New Roman" w:hAnsi="Times New Roman" w:cs="Times New Roman"/>
                <w:b/>
                <w:noProof/>
                <w:lang w:val="en-US"/>
              </w:rPr>
              <w:t>utility</w:t>
            </w:r>
            <w:r w:rsidRPr="00580288">
              <w:rPr>
                <w:rFonts w:ascii="Times New Roman" w:hAnsi="Times New Roman" w:cs="Times New Roman"/>
                <w:b/>
                <w:lang w:val="en-US"/>
              </w:rPr>
              <w:t xml:space="preserve"> equipment; transportation means and etc.</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1E6DD92D" w14:textId="77777777" w:rsidR="00072140" w:rsidRPr="00580288" w:rsidRDefault="00072140" w:rsidP="00580288">
            <w:pPr>
              <w:spacing w:after="0" w:line="240" w:lineRule="auto"/>
              <w:jc w:val="both"/>
              <w:rPr>
                <w:rFonts w:ascii="Times New Roman" w:hAnsi="Times New Roman" w:cs="Times New Roman"/>
                <w:i/>
                <w:color w:val="000000"/>
                <w:u w:val="single"/>
                <w:lang w:val="en-US"/>
              </w:rPr>
            </w:pPr>
          </w:p>
        </w:tc>
      </w:tr>
      <w:tr w:rsidR="00072140" w:rsidRPr="00F3541B" w14:paraId="5CF4DE98" w14:textId="77777777" w:rsidTr="00E01C99">
        <w:trPr>
          <w:trHeight w:val="2141"/>
        </w:trPr>
        <w:tc>
          <w:tcPr>
            <w:tcW w:w="363" w:type="pct"/>
            <w:tcBorders>
              <w:left w:val="single" w:sz="8" w:space="0" w:color="FFFFFF"/>
              <w:right w:val="single" w:sz="24" w:space="0" w:color="FFFFFF"/>
            </w:tcBorders>
            <w:shd w:val="clear" w:color="auto" w:fill="DDD9C3"/>
          </w:tcPr>
          <w:p w14:paraId="3C81AFC4" w14:textId="77777777" w:rsidR="00072140" w:rsidRPr="00580288" w:rsidRDefault="00072140" w:rsidP="00580288">
            <w:pPr>
              <w:spacing w:after="0" w:line="240" w:lineRule="auto"/>
              <w:jc w:val="both"/>
              <w:rPr>
                <w:rFonts w:ascii="Times New Roman" w:eastAsia="Times New Roman" w:hAnsi="Times New Roman" w:cs="Times New Roman"/>
                <w:b/>
                <w:bCs/>
              </w:rPr>
            </w:pPr>
            <w:r w:rsidRPr="00580288">
              <w:rPr>
                <w:rFonts w:ascii="Times New Roman" w:eastAsia="Times New Roman" w:hAnsi="Times New Roman" w:cs="Times New Roman"/>
                <w:b/>
                <w:bCs/>
              </w:rPr>
              <w:t>14</w:t>
            </w:r>
          </w:p>
        </w:tc>
        <w:tc>
          <w:tcPr>
            <w:tcW w:w="1562" w:type="pct"/>
            <w:shd w:val="clear" w:color="auto" w:fill="EEECE1"/>
          </w:tcPr>
          <w:p w14:paraId="5640D854" w14:textId="77777777" w:rsidR="00072140" w:rsidRPr="00580288" w:rsidRDefault="00072140" w:rsidP="00580288">
            <w:pPr>
              <w:spacing w:after="0" w:line="240" w:lineRule="auto"/>
              <w:jc w:val="both"/>
              <w:rPr>
                <w:rFonts w:ascii="Times New Roman" w:eastAsia="Times New Roman" w:hAnsi="Times New Roman" w:cs="Times New Roman"/>
                <w:b/>
              </w:rPr>
            </w:pPr>
            <w:r w:rsidRPr="00580288">
              <w:rPr>
                <w:rFonts w:ascii="Times New Roman" w:eastAsia="Times New Roman" w:hAnsi="Times New Roman" w:cs="Times New Roman"/>
                <w:b/>
              </w:rPr>
              <w:t>Heating systems</w:t>
            </w:r>
          </w:p>
          <w:p w14:paraId="10B7FE76"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rPr>
            </w:pPr>
          </w:p>
        </w:tc>
        <w:tc>
          <w:tcPr>
            <w:tcW w:w="3075" w:type="pct"/>
            <w:shd w:val="clear" w:color="auto" w:fill="EEECE1"/>
          </w:tcPr>
          <w:p w14:paraId="7DA9B693"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lang w:val="en-US"/>
              </w:rPr>
            </w:pPr>
            <w:r w:rsidRPr="00580288">
              <w:rPr>
                <w:rFonts w:ascii="Times New Roman" w:hAnsi="Times New Roman" w:cs="Times New Roman"/>
                <w:lang w:val="en-US"/>
              </w:rPr>
              <w:t xml:space="preserve">Reconstruction, modernization of heating systems, (replacement or modernization of the heat source such </w:t>
            </w:r>
            <w:r w:rsidRPr="00580288">
              <w:rPr>
                <w:rFonts w:ascii="Times New Roman" w:hAnsi="Times New Roman" w:cs="Times New Roman"/>
                <w:noProof/>
                <w:lang w:val="en-US"/>
              </w:rPr>
              <w:t>as</w:t>
            </w:r>
            <w:r w:rsidRPr="00580288">
              <w:rPr>
                <w:rFonts w:ascii="Times New Roman" w:hAnsi="Times New Roman" w:cs="Times New Roman"/>
                <w:lang w:val="en-US"/>
              </w:rPr>
              <w:t xml:space="preserve"> a </w:t>
            </w:r>
            <w:r w:rsidRPr="00580288">
              <w:rPr>
                <w:rFonts w:ascii="Times New Roman" w:hAnsi="Times New Roman" w:cs="Times New Roman"/>
                <w:noProof/>
                <w:lang w:val="en-US"/>
              </w:rPr>
              <w:t>burner</w:t>
            </w:r>
            <w:r w:rsidRPr="00580288">
              <w:rPr>
                <w:rFonts w:ascii="Times New Roman" w:hAnsi="Times New Roman" w:cs="Times New Roman"/>
                <w:lang w:val="en-US"/>
              </w:rPr>
              <w:t>, boiler or external sources);</w:t>
            </w:r>
          </w:p>
          <w:p w14:paraId="72CE3111"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Buildings retrofitting and insulation;</w:t>
            </w:r>
          </w:p>
          <w:p w14:paraId="6B3D4931"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Installation of solar panels;</w:t>
            </w:r>
          </w:p>
          <w:p w14:paraId="292DCBEC" w14:textId="77777777" w:rsidR="00072140" w:rsidRPr="00580288" w:rsidRDefault="00072140" w:rsidP="00580288">
            <w:pPr>
              <w:pStyle w:val="Numberedparagraph"/>
              <w:widowControl w:val="0"/>
              <w:numPr>
                <w:ilvl w:val="0"/>
                <w:numId w:val="51"/>
              </w:numPr>
              <w:tabs>
                <w:tab w:val="left" w:pos="90"/>
                <w:tab w:val="left" w:pos="360"/>
              </w:tabs>
              <w:autoSpaceDE w:val="0"/>
              <w:autoSpaceDN w:val="0"/>
              <w:adjustRightInd w:val="0"/>
              <w:ind w:left="463" w:hanging="284"/>
              <w:rPr>
                <w:sz w:val="22"/>
                <w:szCs w:val="22"/>
              </w:rPr>
            </w:pPr>
            <w:r w:rsidRPr="00580288">
              <w:rPr>
                <w:sz w:val="22"/>
                <w:szCs w:val="22"/>
              </w:rPr>
              <w:t>Replacement of old heating pipes under roads to be rehabilitated</w:t>
            </w:r>
          </w:p>
        </w:tc>
      </w:tr>
      <w:tr w:rsidR="00072140" w:rsidRPr="00580288" w14:paraId="2C855B2D" w14:textId="77777777" w:rsidTr="00E01C99">
        <w:trPr>
          <w:trHeight w:val="793"/>
        </w:trPr>
        <w:tc>
          <w:tcPr>
            <w:tcW w:w="363" w:type="pct"/>
            <w:tcBorders>
              <w:top w:val="single" w:sz="8" w:space="0" w:color="FFFFFF"/>
              <w:left w:val="single" w:sz="8" w:space="0" w:color="FFFFFF"/>
              <w:right w:val="single" w:sz="24" w:space="0" w:color="FFFFFF"/>
            </w:tcBorders>
            <w:shd w:val="clear" w:color="auto" w:fill="DDD9C3"/>
          </w:tcPr>
          <w:p w14:paraId="390C6076" w14:textId="77777777" w:rsidR="00072140" w:rsidRPr="00580288" w:rsidRDefault="00072140" w:rsidP="00580288">
            <w:pPr>
              <w:spacing w:after="0" w:line="240" w:lineRule="auto"/>
              <w:jc w:val="both"/>
              <w:rPr>
                <w:rFonts w:ascii="Times New Roman" w:eastAsia="Times New Roman" w:hAnsi="Times New Roman" w:cs="Times New Roman"/>
                <w:b/>
                <w:bCs/>
              </w:rPr>
            </w:pPr>
            <w:r w:rsidRPr="00580288">
              <w:rPr>
                <w:rFonts w:ascii="Times New Roman" w:eastAsia="Times New Roman" w:hAnsi="Times New Roman" w:cs="Times New Roman"/>
                <w:b/>
                <w:bCs/>
              </w:rPr>
              <w:lastRenderedPageBreak/>
              <w:t>15</w:t>
            </w:r>
          </w:p>
        </w:tc>
        <w:tc>
          <w:tcPr>
            <w:tcW w:w="1562" w:type="pct"/>
            <w:tcBorders>
              <w:top w:val="single" w:sz="8" w:space="0" w:color="FFFFFF"/>
              <w:left w:val="single" w:sz="8" w:space="0" w:color="FFFFFF"/>
              <w:bottom w:val="single" w:sz="8" w:space="0" w:color="FFFFFF"/>
              <w:right w:val="single" w:sz="8" w:space="0" w:color="FFFFFF"/>
            </w:tcBorders>
            <w:shd w:val="clear" w:color="auto" w:fill="EEECE1"/>
          </w:tcPr>
          <w:p w14:paraId="2ADD5048"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lang w:val="en-US"/>
              </w:rPr>
            </w:pPr>
            <w:r w:rsidRPr="00580288">
              <w:rPr>
                <w:rFonts w:ascii="Times New Roman" w:eastAsia="Times New Roman" w:hAnsi="Times New Roman" w:cs="Times New Roman"/>
                <w:b/>
                <w:lang w:val="en-US"/>
              </w:rPr>
              <w:t>Small scale construction of public facilities</w:t>
            </w:r>
          </w:p>
        </w:tc>
        <w:tc>
          <w:tcPr>
            <w:tcW w:w="3075" w:type="pct"/>
            <w:tcBorders>
              <w:top w:val="single" w:sz="8" w:space="0" w:color="FFFFFF"/>
              <w:left w:val="single" w:sz="8" w:space="0" w:color="FFFFFF"/>
              <w:bottom w:val="single" w:sz="8" w:space="0" w:color="FFFFFF"/>
              <w:right w:val="single" w:sz="8" w:space="0" w:color="FFFFFF"/>
            </w:tcBorders>
            <w:shd w:val="clear" w:color="auto" w:fill="EEECE1"/>
          </w:tcPr>
          <w:p w14:paraId="075DA397"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eastAsia="Times New Roman" w:hAnsi="Times New Roman" w:cs="Times New Roman"/>
                <w:b/>
                <w:lang w:val="en-US"/>
              </w:rPr>
              <w:t xml:space="preserve"> </w:t>
            </w:r>
            <w:r w:rsidRPr="00580288">
              <w:rPr>
                <w:rFonts w:ascii="Times New Roman" w:hAnsi="Times New Roman" w:cs="Times New Roman"/>
              </w:rPr>
              <w:t xml:space="preserve">information centers; </w:t>
            </w:r>
          </w:p>
          <w:p w14:paraId="2E598BA2"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 xml:space="preserve">visitor centers; </w:t>
            </w:r>
          </w:p>
          <w:p w14:paraId="3C4E8D09" w14:textId="77777777" w:rsidR="00072140" w:rsidRPr="00580288" w:rsidRDefault="00072140" w:rsidP="00580288">
            <w:pPr>
              <w:widowControl w:val="0"/>
              <w:numPr>
                <w:ilvl w:val="0"/>
                <w:numId w:val="51"/>
              </w:numPr>
              <w:autoSpaceDE w:val="0"/>
              <w:autoSpaceDN w:val="0"/>
              <w:adjustRightInd w:val="0"/>
              <w:spacing w:after="0" w:line="240" w:lineRule="auto"/>
              <w:ind w:left="463" w:hanging="284"/>
              <w:jc w:val="both"/>
              <w:rPr>
                <w:rFonts w:ascii="Times New Roman" w:hAnsi="Times New Roman" w:cs="Times New Roman"/>
              </w:rPr>
            </w:pPr>
            <w:r w:rsidRPr="00580288">
              <w:rPr>
                <w:rFonts w:ascii="Times New Roman" w:hAnsi="Times New Roman" w:cs="Times New Roman"/>
              </w:rPr>
              <w:t>maintenance facilities; storage facilities)</w:t>
            </w:r>
          </w:p>
        </w:tc>
      </w:tr>
      <w:tr w:rsidR="00072140" w:rsidRPr="00F3541B" w14:paraId="7F42B429" w14:textId="77777777" w:rsidTr="00E01C99">
        <w:trPr>
          <w:trHeight w:val="291"/>
        </w:trPr>
        <w:tc>
          <w:tcPr>
            <w:tcW w:w="363" w:type="pct"/>
            <w:tcBorders>
              <w:left w:val="single" w:sz="8" w:space="0" w:color="FFFFFF"/>
              <w:bottom w:val="single" w:sz="8" w:space="0" w:color="FFFFFF"/>
              <w:right w:val="single" w:sz="24" w:space="0" w:color="FFFFFF"/>
            </w:tcBorders>
            <w:shd w:val="clear" w:color="auto" w:fill="DDD9C3"/>
          </w:tcPr>
          <w:p w14:paraId="13079D13" w14:textId="77777777" w:rsidR="00072140" w:rsidRPr="00580288" w:rsidRDefault="00072140" w:rsidP="00580288">
            <w:pPr>
              <w:spacing w:after="0" w:line="240" w:lineRule="auto"/>
              <w:jc w:val="both"/>
              <w:rPr>
                <w:rFonts w:ascii="Times New Roman" w:eastAsia="Times New Roman" w:hAnsi="Times New Roman" w:cs="Times New Roman"/>
                <w:b/>
                <w:bCs/>
              </w:rPr>
            </w:pPr>
            <w:r w:rsidRPr="00580288">
              <w:rPr>
                <w:rFonts w:ascii="Times New Roman" w:eastAsia="Times New Roman" w:hAnsi="Times New Roman" w:cs="Times New Roman"/>
                <w:b/>
                <w:bCs/>
              </w:rPr>
              <w:t>16</w:t>
            </w:r>
          </w:p>
        </w:tc>
        <w:tc>
          <w:tcPr>
            <w:tcW w:w="1562" w:type="pct"/>
            <w:tcBorders>
              <w:bottom w:val="single" w:sz="8" w:space="0" w:color="FFFFFF"/>
            </w:tcBorders>
            <w:shd w:val="clear" w:color="auto" w:fill="EEECE1"/>
          </w:tcPr>
          <w:p w14:paraId="26219F92" w14:textId="77777777" w:rsidR="00072140" w:rsidRPr="00580288" w:rsidRDefault="00072140" w:rsidP="00580288">
            <w:pPr>
              <w:widowControl w:val="0"/>
              <w:autoSpaceDE w:val="0"/>
              <w:autoSpaceDN w:val="0"/>
              <w:adjustRightInd w:val="0"/>
              <w:spacing w:after="0" w:line="240" w:lineRule="auto"/>
              <w:jc w:val="both"/>
              <w:rPr>
                <w:rFonts w:ascii="Times New Roman" w:hAnsi="Times New Roman" w:cs="Times New Roman"/>
                <w:b/>
                <w:color w:val="000000"/>
                <w:lang w:val="en-US"/>
              </w:rPr>
            </w:pPr>
            <w:r w:rsidRPr="00580288">
              <w:rPr>
                <w:rFonts w:ascii="Times New Roman" w:eastAsia="Times New Roman" w:hAnsi="Times New Roman" w:cs="Times New Roman"/>
                <w:b/>
                <w:lang w:val="en-US"/>
              </w:rPr>
              <w:t>Installing antennas for providing WIFI services</w:t>
            </w:r>
          </w:p>
        </w:tc>
        <w:tc>
          <w:tcPr>
            <w:tcW w:w="3075" w:type="pct"/>
            <w:tcBorders>
              <w:bottom w:val="single" w:sz="8" w:space="0" w:color="FFFFFF"/>
            </w:tcBorders>
            <w:shd w:val="clear" w:color="auto" w:fill="EEECE1"/>
          </w:tcPr>
          <w:p w14:paraId="72F36A52" w14:textId="77777777" w:rsidR="00072140" w:rsidRPr="00580288" w:rsidRDefault="00072140" w:rsidP="00580288">
            <w:pPr>
              <w:spacing w:after="0" w:line="240" w:lineRule="auto"/>
              <w:jc w:val="both"/>
              <w:rPr>
                <w:rFonts w:ascii="Times New Roman" w:hAnsi="Times New Roman" w:cs="Times New Roman"/>
                <w:i/>
                <w:color w:val="000000"/>
                <w:u w:val="single"/>
                <w:lang w:val="en-US"/>
              </w:rPr>
            </w:pPr>
          </w:p>
        </w:tc>
      </w:tr>
    </w:tbl>
    <w:p w14:paraId="23526202" w14:textId="77777777" w:rsidR="0067410C" w:rsidRPr="00996A19" w:rsidRDefault="0067410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b/>
          <w:bCs/>
          <w:color w:val="FFFFFF"/>
          <w:lang w:val="uz-Cyrl-UZ"/>
        </w:rPr>
        <w:t>Nо</w:t>
      </w:r>
    </w:p>
    <w:p w14:paraId="0D818802" w14:textId="77777777" w:rsidR="0002751E" w:rsidRDefault="0067410C" w:rsidP="00250E15">
      <w:pPr>
        <w:pStyle w:val="Normal0"/>
      </w:pPr>
      <w:r w:rsidRPr="0002751E">
        <w:t xml:space="preserve">The socio-economic impacts of these activities will be mainly positive and related to the improvement of the quality and standard of living of the rural population in the project villages. </w:t>
      </w:r>
      <w:r w:rsidRPr="0002751E">
        <w:rPr>
          <w:rFonts w:eastAsiaTheme="minorEastAsia"/>
        </w:rPr>
        <w:t xml:space="preserve">However, </w:t>
      </w:r>
      <w:r w:rsidRPr="0002751E">
        <w:t>civil works implementation could result in various adverse environmental and social impacts.</w:t>
      </w:r>
      <w:r w:rsidR="00996A19" w:rsidRPr="0002751E">
        <w:t xml:space="preserve"> </w:t>
      </w:r>
      <w:r w:rsidRPr="0002751E">
        <w:t>Environmental impacts could include: (a) increased environmental pollution with waste, noise, dust, exhaust gases from fuel combustion products; (b) health and safety hazards and other problems resulting from construction activities; (c) increased contamination of groundwater and surface water as a result of inadequate avoidance and mitigation measures; (c) soil degradation and pollution; and (d) threats to human health as a result of improper handling of heavy machinery during construction activities. On the social front, the key impact relates to the fact that some activities will require ‘lands’, which</w:t>
      </w:r>
      <w:r w:rsidR="00996A19" w:rsidRPr="0002751E">
        <w:t xml:space="preserve"> </w:t>
      </w:r>
      <w:r w:rsidRPr="0002751E">
        <w:t>could lead to temporary/ permanent physical and economic displacement as well as restrictions on access.</w:t>
      </w:r>
    </w:p>
    <w:p w14:paraId="101A6DE1" w14:textId="77777777" w:rsidR="0002751E" w:rsidRDefault="0002751E" w:rsidP="00250E15">
      <w:pPr>
        <w:pStyle w:val="Normal0"/>
        <w:numPr>
          <w:ilvl w:val="0"/>
          <w:numId w:val="0"/>
        </w:numPr>
      </w:pPr>
    </w:p>
    <w:p w14:paraId="7C6EA18B" w14:textId="76F46137" w:rsidR="0002751E" w:rsidRDefault="0067410C" w:rsidP="00250E15">
      <w:pPr>
        <w:pStyle w:val="Normal0"/>
      </w:pPr>
      <w:r w:rsidRPr="0002751E">
        <w:t>As the lands are required, the project needs to draw a strategy and implementation action plan to secure lands. Two broad methods of securing lands the project envisages are: (i) voluntary donations; and (ii) involuntary acquisitions. Former is traditionally</w:t>
      </w:r>
      <w:r w:rsidR="000A504B" w:rsidRPr="0002751E">
        <w:t xml:space="preserve"> a</w:t>
      </w:r>
      <w:r w:rsidRPr="0002751E">
        <w:t xml:space="preserve"> well accepted practice in any community led initiative as the communities decide on the activities to be taken up under the project. Yet, the project has drawn several Dos and Don’ts to ensure that donations are indeed ‘voluntary’ and that donor is not affected adversely as a result of parting of lands. Involuntary land acquisitions, however, requires much more focused and planned attention as it could result in economic and/ or physical displacement</w:t>
      </w:r>
      <w:r w:rsidR="00107EA3">
        <w:rPr>
          <w:rStyle w:val="FootnoteReference"/>
        </w:rPr>
        <w:footnoteReference w:id="7"/>
      </w:r>
      <w:r w:rsidRPr="0002751E">
        <w:t xml:space="preserve"> and consequently several adverse impacts. </w:t>
      </w:r>
      <w:r w:rsidRPr="0002751E">
        <w:rPr>
          <w:color w:val="000000"/>
        </w:rPr>
        <w:t>Towards mitigating the adverse impacts,</w:t>
      </w:r>
      <w:r w:rsidRPr="0002751E">
        <w:rPr>
          <w:color w:val="000000"/>
          <w:lang w:val="uz-Cyrl-UZ"/>
        </w:rPr>
        <w:t xml:space="preserve"> </w:t>
      </w:r>
      <w:r w:rsidRPr="0002751E">
        <w:t xml:space="preserve">Social Impact Assessments (SIA), following environmental and social screening, will be undertaken in respect of each subproject to determine the magnitude of displacement and prospective losses, identify vulnerable groups for targeting, ascertain the costs of resettlement, and prepare a resettlement action plan (RAP) for implementation. </w:t>
      </w:r>
    </w:p>
    <w:p w14:paraId="7BDC6399" w14:textId="77777777" w:rsidR="0002751E" w:rsidRPr="0002751E" w:rsidRDefault="0002751E" w:rsidP="00250E15">
      <w:pPr>
        <w:pStyle w:val="Normal0"/>
        <w:numPr>
          <w:ilvl w:val="0"/>
          <w:numId w:val="0"/>
        </w:numPr>
      </w:pPr>
    </w:p>
    <w:p w14:paraId="678B4EF6" w14:textId="77777777" w:rsidR="0002751E" w:rsidRDefault="0067410C" w:rsidP="00250E15">
      <w:pPr>
        <w:pStyle w:val="Normal0"/>
      </w:pPr>
      <w:r w:rsidRPr="0002751E">
        <w:rPr>
          <w:color w:val="000000"/>
        </w:rPr>
        <w:t xml:space="preserve">However, preparing RAPs at appraisal is not possible as </w:t>
      </w:r>
      <w:r w:rsidRPr="0002751E">
        <w:t>the project is expected to have several subprojects which will become known only during the implementation phase. While the broad category of activities/ impacts is foreseen, exact magnitudes can become known only after detailed designing of the subprojects are made. Hence, towards preparing a RAP, project preparation has developed a Resettlement Policy Framework (RPF). The key objective of the Resettlement Policy Framework is to provide a framework to appropriately identify, address and mitigate adverse socioeconomic impacts that may occur due to the implementation of subprojects that involve the involuntary acquisition of land and the subsequent resettlement of affected families.</w:t>
      </w:r>
    </w:p>
    <w:p w14:paraId="66610F27" w14:textId="77777777" w:rsidR="0002751E" w:rsidRPr="0002751E" w:rsidRDefault="0002751E" w:rsidP="00250E15">
      <w:pPr>
        <w:pStyle w:val="Normal0"/>
        <w:numPr>
          <w:ilvl w:val="0"/>
          <w:numId w:val="0"/>
        </w:numPr>
        <w:rPr>
          <w:color w:val="000000"/>
          <w:lang w:val="uz-Cyrl-UZ"/>
        </w:rPr>
      </w:pPr>
    </w:p>
    <w:p w14:paraId="6044AC50" w14:textId="77777777" w:rsidR="00CF7D73" w:rsidRPr="00996A19" w:rsidRDefault="00CF7D73" w:rsidP="00CF7D73">
      <w:pPr>
        <w:pStyle w:val="Normal0"/>
        <w:rPr>
          <w:rFonts w:cs="Times New Roman"/>
          <w:color w:val="000000"/>
          <w:lang w:val="uz-Cyrl-UZ"/>
        </w:rPr>
      </w:pPr>
      <w:r>
        <w:rPr>
          <w:rFonts w:cs="Times New Roman"/>
          <w:color w:val="000000"/>
        </w:rPr>
        <w:t xml:space="preserve">The </w:t>
      </w:r>
      <w:r w:rsidRPr="00996A19">
        <w:rPr>
          <w:rFonts w:cs="Times New Roman"/>
          <w:color w:val="000000"/>
          <w:lang w:val="uz-Cyrl-UZ"/>
        </w:rPr>
        <w:t>RPF also serves the following specific purposes:</w:t>
      </w:r>
    </w:p>
    <w:p w14:paraId="459368C8" w14:textId="77777777" w:rsidR="00CF7D73" w:rsidRPr="00996A19" w:rsidRDefault="00CF7D73" w:rsidP="00CF7D73">
      <w:pPr>
        <w:pStyle w:val="Normal0"/>
        <w:numPr>
          <w:ilvl w:val="0"/>
          <w:numId w:val="11"/>
        </w:numPr>
        <w:rPr>
          <w:rFonts w:cs="Times New Roman"/>
          <w:color w:val="000000"/>
          <w:lang w:val="uz-Cyrl-UZ"/>
        </w:rPr>
      </w:pPr>
      <w:r w:rsidRPr="00996A19">
        <w:rPr>
          <w:rFonts w:cs="Times New Roman"/>
          <w:color w:val="000000"/>
          <w:lang w:val="uz-Cyrl-UZ"/>
        </w:rPr>
        <w:t>Review</w:t>
      </w:r>
      <w:r>
        <w:rPr>
          <w:rFonts w:cs="Times New Roman"/>
          <w:color w:val="000000"/>
        </w:rPr>
        <w:t>s</w:t>
      </w:r>
      <w:r w:rsidRPr="00996A19">
        <w:rPr>
          <w:rFonts w:cs="Times New Roman"/>
          <w:color w:val="000000"/>
          <w:lang w:val="uz-Cyrl-UZ"/>
        </w:rPr>
        <w:t xml:space="preserve"> the existing</w:t>
      </w:r>
      <w:r w:rsidRPr="00996A19">
        <w:rPr>
          <w:rFonts w:cs="Times New Roman"/>
          <w:color w:val="000000"/>
        </w:rPr>
        <w:t xml:space="preserve"> national</w:t>
      </w:r>
      <w:r w:rsidRPr="00996A19">
        <w:rPr>
          <w:rFonts w:cs="Times New Roman"/>
          <w:color w:val="000000"/>
          <w:lang w:val="uz-Cyrl-UZ"/>
        </w:rPr>
        <w:t xml:space="preserve"> legal framework, compare</w:t>
      </w:r>
      <w:r>
        <w:rPr>
          <w:rFonts w:cs="Times New Roman"/>
          <w:color w:val="000000"/>
        </w:rPr>
        <w:t>s it</w:t>
      </w:r>
      <w:r w:rsidRPr="00996A19">
        <w:rPr>
          <w:rFonts w:cs="Times New Roman"/>
          <w:color w:val="000000"/>
          <w:lang w:val="uz-Cyrl-UZ"/>
        </w:rPr>
        <w:t xml:space="preserve"> with </w:t>
      </w:r>
      <w:r>
        <w:rPr>
          <w:rFonts w:cs="Times New Roman"/>
          <w:color w:val="000000"/>
        </w:rPr>
        <w:t xml:space="preserve">the </w:t>
      </w:r>
      <w:r w:rsidRPr="00996A19">
        <w:rPr>
          <w:rFonts w:cs="Times New Roman"/>
          <w:color w:val="000000"/>
        </w:rPr>
        <w:t xml:space="preserve">World </w:t>
      </w:r>
      <w:r w:rsidRPr="00996A19">
        <w:rPr>
          <w:rFonts w:cs="Times New Roman"/>
          <w:color w:val="000000"/>
          <w:lang w:val="uz-Cyrl-UZ"/>
        </w:rPr>
        <w:t>Bank Operational Policy for Involuntary</w:t>
      </w:r>
      <w:r w:rsidRPr="00996A19">
        <w:rPr>
          <w:rFonts w:cs="Times New Roman"/>
          <w:color w:val="000000"/>
        </w:rPr>
        <w:t xml:space="preserve"> </w:t>
      </w:r>
      <w:r w:rsidRPr="00996A19">
        <w:rPr>
          <w:rFonts w:cs="Times New Roman"/>
          <w:color w:val="000000"/>
          <w:lang w:val="uz-Cyrl-UZ"/>
        </w:rPr>
        <w:t xml:space="preserve">Resettlement </w:t>
      </w:r>
      <w:r w:rsidRPr="00996A19">
        <w:rPr>
          <w:rFonts w:cs="Times New Roman"/>
          <w:color w:val="000000"/>
        </w:rPr>
        <w:t>(</w:t>
      </w:r>
      <w:r w:rsidRPr="00996A19">
        <w:rPr>
          <w:rFonts w:cs="Times New Roman"/>
          <w:color w:val="000000"/>
          <w:lang w:val="uz-Cyrl-UZ"/>
        </w:rPr>
        <w:t>OP 4.12</w:t>
      </w:r>
      <w:r w:rsidRPr="00996A19">
        <w:rPr>
          <w:rFonts w:cs="Times New Roman"/>
          <w:color w:val="000000"/>
        </w:rPr>
        <w:t>)</w:t>
      </w:r>
      <w:r w:rsidRPr="00996A19">
        <w:rPr>
          <w:rFonts w:cs="Times New Roman"/>
          <w:color w:val="000000"/>
          <w:lang w:val="uz-Cyrl-UZ"/>
        </w:rPr>
        <w:t xml:space="preserve"> for gaps, if any, and</w:t>
      </w:r>
      <w:r w:rsidRPr="00996A19">
        <w:rPr>
          <w:rFonts w:cs="Times New Roman"/>
          <w:color w:val="000000"/>
        </w:rPr>
        <w:t xml:space="preserve"> </w:t>
      </w:r>
      <w:r w:rsidRPr="00996A19">
        <w:rPr>
          <w:rFonts w:cs="Times New Roman"/>
          <w:color w:val="000000"/>
          <w:lang w:val="uz-Cyrl-UZ"/>
        </w:rPr>
        <w:t>indicate</w:t>
      </w:r>
      <w:r>
        <w:rPr>
          <w:rFonts w:cs="Times New Roman"/>
          <w:color w:val="000000"/>
        </w:rPr>
        <w:t>s</w:t>
      </w:r>
      <w:r w:rsidRPr="00996A19">
        <w:rPr>
          <w:rFonts w:cs="Times New Roman"/>
          <w:color w:val="000000"/>
          <w:lang w:val="uz-Cyrl-UZ"/>
        </w:rPr>
        <w:t xml:space="preserve"> gap-filling measures;</w:t>
      </w:r>
    </w:p>
    <w:p w14:paraId="432793D4" w14:textId="77777777" w:rsidR="00CF7D73" w:rsidRPr="00996A19" w:rsidRDefault="00CF7D73" w:rsidP="00CF7D73">
      <w:pPr>
        <w:pStyle w:val="Normal0"/>
        <w:numPr>
          <w:ilvl w:val="0"/>
          <w:numId w:val="11"/>
        </w:numPr>
        <w:rPr>
          <w:rFonts w:cs="Times New Roman"/>
          <w:color w:val="000000"/>
          <w:lang w:val="uz-Cyrl-UZ"/>
        </w:rPr>
      </w:pPr>
      <w:r w:rsidRPr="00996A19">
        <w:rPr>
          <w:rFonts w:cs="Times New Roman"/>
          <w:color w:val="000000"/>
          <w:lang w:val="uz-Cyrl-UZ"/>
        </w:rPr>
        <w:t>Describe</w:t>
      </w:r>
      <w:r>
        <w:rPr>
          <w:rFonts w:cs="Times New Roman"/>
          <w:color w:val="000000"/>
        </w:rPr>
        <w:t>s</w:t>
      </w:r>
      <w:r w:rsidRPr="00996A19">
        <w:rPr>
          <w:rFonts w:cs="Times New Roman"/>
          <w:color w:val="000000"/>
          <w:lang w:val="uz-Cyrl-UZ"/>
        </w:rPr>
        <w:t xml:space="preserve"> the approach to the </w:t>
      </w:r>
      <w:r>
        <w:rPr>
          <w:rFonts w:cs="Times New Roman"/>
          <w:color w:val="000000"/>
        </w:rPr>
        <w:t>securing</w:t>
      </w:r>
      <w:r w:rsidRPr="00996A19">
        <w:rPr>
          <w:rFonts w:cs="Times New Roman"/>
          <w:color w:val="000000"/>
          <w:lang w:val="uz-Cyrl-UZ"/>
        </w:rPr>
        <w:t xml:space="preserve">  private land, assets and other common property</w:t>
      </w:r>
      <w:r>
        <w:rPr>
          <w:rFonts w:cs="Times New Roman"/>
          <w:color w:val="000000"/>
        </w:rPr>
        <w:t xml:space="preserve"> r</w:t>
      </w:r>
      <w:r w:rsidRPr="00996A19">
        <w:rPr>
          <w:rFonts w:cs="Times New Roman"/>
          <w:color w:val="000000"/>
          <w:lang w:val="uz-Cyrl-UZ"/>
        </w:rPr>
        <w:t>esources;</w:t>
      </w:r>
    </w:p>
    <w:p w14:paraId="605EF751" w14:textId="77777777" w:rsidR="00CF7D73" w:rsidRPr="00996A19" w:rsidRDefault="00CF7D73" w:rsidP="00CF7D73">
      <w:pPr>
        <w:pStyle w:val="Normal0"/>
        <w:numPr>
          <w:ilvl w:val="0"/>
          <w:numId w:val="11"/>
        </w:numPr>
        <w:rPr>
          <w:rFonts w:cs="Times New Roman"/>
          <w:color w:val="000000"/>
        </w:rPr>
      </w:pPr>
      <w:r>
        <w:rPr>
          <w:rFonts w:cs="Times New Roman"/>
          <w:color w:val="000000"/>
        </w:rPr>
        <w:t>Specifies the s</w:t>
      </w:r>
      <w:r w:rsidRPr="00996A19">
        <w:rPr>
          <w:rFonts w:cs="Times New Roman"/>
          <w:color w:val="000000"/>
        </w:rPr>
        <w:t>cope of the project with a well</w:t>
      </w:r>
      <w:r>
        <w:rPr>
          <w:rFonts w:cs="Times New Roman"/>
          <w:color w:val="000000"/>
        </w:rPr>
        <w:t>-</w:t>
      </w:r>
      <w:r w:rsidRPr="00996A19">
        <w:rPr>
          <w:rFonts w:cs="Times New Roman"/>
          <w:color w:val="000000"/>
        </w:rPr>
        <w:t>defined exclusion list;</w:t>
      </w:r>
    </w:p>
    <w:p w14:paraId="3642CD52" w14:textId="77777777" w:rsidR="00CF7D73" w:rsidRPr="00996A19" w:rsidRDefault="00CF7D73" w:rsidP="00CF7D73">
      <w:pPr>
        <w:pStyle w:val="Normal0"/>
        <w:numPr>
          <w:ilvl w:val="0"/>
          <w:numId w:val="11"/>
        </w:numPr>
        <w:rPr>
          <w:rFonts w:cs="Times New Roman"/>
          <w:color w:val="000000"/>
          <w:lang w:val="uz-Cyrl-UZ"/>
        </w:rPr>
      </w:pPr>
      <w:r>
        <w:rPr>
          <w:rFonts w:cs="Times New Roman"/>
          <w:color w:val="000000"/>
        </w:rPr>
        <w:t>Defines the v</w:t>
      </w:r>
      <w:r w:rsidRPr="00996A19">
        <w:rPr>
          <w:rFonts w:cs="Times New Roman"/>
          <w:color w:val="000000"/>
          <w:lang w:val="uz-Cyrl-UZ"/>
        </w:rPr>
        <w:t>aluation process of impacted assets;</w:t>
      </w:r>
    </w:p>
    <w:p w14:paraId="3BCB9609" w14:textId="77777777" w:rsidR="00CF7D73" w:rsidRPr="00996A19" w:rsidRDefault="00CF7D73" w:rsidP="00CF7D73">
      <w:pPr>
        <w:pStyle w:val="Normal0"/>
        <w:numPr>
          <w:ilvl w:val="0"/>
          <w:numId w:val="11"/>
        </w:numPr>
        <w:rPr>
          <w:rFonts w:cs="Times New Roman"/>
          <w:color w:val="000000"/>
          <w:lang w:val="uz-Cyrl-UZ"/>
        </w:rPr>
      </w:pPr>
      <w:r>
        <w:rPr>
          <w:rFonts w:cs="Times New Roman"/>
          <w:color w:val="000000"/>
        </w:rPr>
        <w:t>Defines the</w:t>
      </w:r>
      <w:r w:rsidRPr="00996A19">
        <w:rPr>
          <w:rFonts w:cs="Times New Roman"/>
          <w:color w:val="000000"/>
          <w:lang w:val="uz-Cyrl-UZ"/>
        </w:rPr>
        <w:t xml:space="preserve"> process </w:t>
      </w:r>
      <w:r>
        <w:rPr>
          <w:rFonts w:cs="Times New Roman"/>
          <w:color w:val="000000"/>
        </w:rPr>
        <w:t>for</w:t>
      </w:r>
      <w:r w:rsidRPr="00996A19">
        <w:rPr>
          <w:rFonts w:cs="Times New Roman"/>
          <w:color w:val="000000"/>
          <w:lang w:val="uz-Cyrl-UZ"/>
        </w:rPr>
        <w:t xml:space="preserve"> preparati</w:t>
      </w:r>
      <w:r>
        <w:rPr>
          <w:rFonts w:cs="Times New Roman"/>
          <w:color w:val="000000"/>
        </w:rPr>
        <w:t>ng</w:t>
      </w:r>
      <w:r w:rsidRPr="00996A19">
        <w:rPr>
          <w:rFonts w:cs="Times New Roman"/>
          <w:color w:val="000000"/>
          <w:lang w:val="uz-Cyrl-UZ"/>
        </w:rPr>
        <w:t xml:space="preserve"> SIA</w:t>
      </w:r>
      <w:r>
        <w:rPr>
          <w:rFonts w:cs="Times New Roman"/>
          <w:color w:val="000000"/>
        </w:rPr>
        <w:t>s</w:t>
      </w:r>
      <w:r w:rsidRPr="00996A19">
        <w:rPr>
          <w:rFonts w:cs="Times New Roman"/>
          <w:color w:val="000000"/>
          <w:lang w:val="uz-Cyrl-UZ"/>
        </w:rPr>
        <w:t xml:space="preserve"> and RAPs and their review;</w:t>
      </w:r>
    </w:p>
    <w:p w14:paraId="0C47A98B" w14:textId="77777777" w:rsidR="00CF7D73" w:rsidRPr="00996A19" w:rsidRDefault="00CF7D73" w:rsidP="00CF7D73">
      <w:pPr>
        <w:pStyle w:val="Normal0"/>
        <w:numPr>
          <w:ilvl w:val="0"/>
          <w:numId w:val="11"/>
        </w:numPr>
        <w:rPr>
          <w:rFonts w:cs="Times New Roman"/>
          <w:color w:val="000000"/>
          <w:lang w:val="uz-Cyrl-UZ"/>
        </w:rPr>
      </w:pPr>
      <w:r w:rsidRPr="00996A19">
        <w:rPr>
          <w:rFonts w:cs="Times New Roman"/>
          <w:color w:val="000000"/>
          <w:lang w:val="uz-Cyrl-UZ"/>
        </w:rPr>
        <w:t>Defin</w:t>
      </w:r>
      <w:r>
        <w:rPr>
          <w:rFonts w:cs="Times New Roman"/>
          <w:color w:val="000000"/>
        </w:rPr>
        <w:t>es</w:t>
      </w:r>
      <w:r w:rsidRPr="00996A19">
        <w:rPr>
          <w:rFonts w:cs="Times New Roman"/>
          <w:color w:val="000000"/>
          <w:lang w:val="uz-Cyrl-UZ"/>
        </w:rPr>
        <w:t xml:space="preserve"> of the cutoff date for Title and Non-Title holders;</w:t>
      </w:r>
    </w:p>
    <w:p w14:paraId="343FFDE8" w14:textId="77777777" w:rsidR="00CF7D73" w:rsidRPr="00996A19" w:rsidRDefault="00CF7D73" w:rsidP="00CF7D73">
      <w:pPr>
        <w:pStyle w:val="Normal0"/>
        <w:numPr>
          <w:ilvl w:val="0"/>
          <w:numId w:val="11"/>
        </w:numPr>
        <w:rPr>
          <w:rFonts w:cs="Times New Roman"/>
          <w:color w:val="000000"/>
          <w:lang w:val="uz-Cyrl-UZ"/>
        </w:rPr>
      </w:pPr>
      <w:r>
        <w:rPr>
          <w:rFonts w:cs="Times New Roman"/>
          <w:color w:val="000000"/>
        </w:rPr>
        <w:t>Identifies the c</w:t>
      </w:r>
      <w:r w:rsidRPr="00996A19">
        <w:rPr>
          <w:rFonts w:cs="Times New Roman"/>
          <w:color w:val="000000"/>
          <w:lang w:val="uz-Cyrl-UZ"/>
        </w:rPr>
        <w:t>onsultation mechanisms/approaches to be adopted</w:t>
      </w:r>
      <w:r w:rsidRPr="00996A19">
        <w:rPr>
          <w:rFonts w:cs="Times New Roman"/>
          <w:color w:val="000000"/>
        </w:rPr>
        <w:t xml:space="preserve"> while preparing and implementing RAPs</w:t>
      </w:r>
      <w:r w:rsidRPr="00996A19">
        <w:rPr>
          <w:rFonts w:cs="Times New Roman"/>
          <w:color w:val="000000"/>
          <w:lang w:val="uz-Cyrl-UZ"/>
        </w:rPr>
        <w:t xml:space="preserve"> including </w:t>
      </w:r>
      <w:r w:rsidRPr="00996A19">
        <w:rPr>
          <w:rFonts w:cs="Times New Roman"/>
          <w:color w:val="000000"/>
        </w:rPr>
        <w:t xml:space="preserve">public </w:t>
      </w:r>
      <w:r w:rsidRPr="00996A19">
        <w:rPr>
          <w:rFonts w:cs="Times New Roman"/>
          <w:color w:val="000000"/>
          <w:lang w:val="uz-Cyrl-UZ"/>
        </w:rPr>
        <w:t>disclosure</w:t>
      </w:r>
      <w:r w:rsidRPr="00996A19">
        <w:rPr>
          <w:rFonts w:cs="Times New Roman"/>
          <w:color w:val="000000"/>
        </w:rPr>
        <w:t>s</w:t>
      </w:r>
      <w:r w:rsidRPr="00996A19">
        <w:rPr>
          <w:rFonts w:cs="Times New Roman"/>
          <w:color w:val="000000"/>
          <w:lang w:val="uz-Cyrl-UZ"/>
        </w:rPr>
        <w:t>;</w:t>
      </w:r>
    </w:p>
    <w:p w14:paraId="15FC80E7" w14:textId="77777777" w:rsidR="00CF7D73" w:rsidRPr="00996A19" w:rsidRDefault="00CF7D73" w:rsidP="00CF7D73">
      <w:pPr>
        <w:pStyle w:val="Normal0"/>
        <w:numPr>
          <w:ilvl w:val="0"/>
          <w:numId w:val="11"/>
        </w:numPr>
        <w:rPr>
          <w:rFonts w:cs="Times New Roman"/>
          <w:color w:val="000000"/>
        </w:rPr>
      </w:pPr>
      <w:r>
        <w:rPr>
          <w:rFonts w:cs="Times New Roman"/>
          <w:color w:val="000000"/>
        </w:rPr>
        <w:t>Defines the m</w:t>
      </w:r>
      <w:r w:rsidRPr="00996A19">
        <w:rPr>
          <w:rFonts w:cs="Times New Roman"/>
          <w:color w:val="000000"/>
          <w:lang w:val="uz-Cyrl-UZ"/>
        </w:rPr>
        <w:t xml:space="preserve">onitoring and </w:t>
      </w:r>
      <w:r>
        <w:rPr>
          <w:rFonts w:cs="Times New Roman"/>
          <w:color w:val="000000"/>
        </w:rPr>
        <w:t>e</w:t>
      </w:r>
      <w:r w:rsidRPr="00996A19">
        <w:rPr>
          <w:rFonts w:cs="Times New Roman"/>
          <w:color w:val="000000"/>
          <w:lang w:val="uz-Cyrl-UZ"/>
        </w:rPr>
        <w:t>valuation arrangements including Grievance Redress Mechanisms</w:t>
      </w:r>
      <w:r w:rsidRPr="00996A19">
        <w:rPr>
          <w:rFonts w:cs="Times New Roman"/>
          <w:color w:val="000000"/>
        </w:rPr>
        <w:t xml:space="preserve"> (GRM); and </w:t>
      </w:r>
    </w:p>
    <w:p w14:paraId="25587F52" w14:textId="6FECB029" w:rsidR="0067410C" w:rsidRPr="00C00B69" w:rsidRDefault="00CF7D73" w:rsidP="00250E15">
      <w:pPr>
        <w:pStyle w:val="Normal0"/>
      </w:pPr>
      <w:r>
        <w:rPr>
          <w:rFonts w:cs="Times New Roman"/>
          <w:color w:val="000000"/>
        </w:rPr>
        <w:lastRenderedPageBreak/>
        <w:t>Defines the i</w:t>
      </w:r>
      <w:r w:rsidRPr="00996A19">
        <w:rPr>
          <w:rFonts w:cs="Times New Roman"/>
          <w:color w:val="000000"/>
        </w:rPr>
        <w:t>nstitutional and implementation arrangements --</w:t>
      </w:r>
      <w:r w:rsidRPr="00996A19">
        <w:rPr>
          <w:rFonts w:cs="Times New Roman"/>
          <w:color w:val="000000"/>
          <w:lang w:val="uz-Cyrl-UZ"/>
        </w:rPr>
        <w:t>role/responsibilities of different stakeholders</w:t>
      </w:r>
      <w:r w:rsidR="0067410C" w:rsidRPr="00C00B69">
        <w:t>Subproject-specific RAPs will be prepared in accordance with the resettlement policy framework. The</w:t>
      </w:r>
      <w:r w:rsidR="0067410C" w:rsidRPr="00996A19">
        <w:t xml:space="preserve"> </w:t>
      </w:r>
      <w:r w:rsidR="0067410C" w:rsidRPr="00C00B69">
        <w:t>corresponding safeguards document for other social and economic impacts not associated with land</w:t>
      </w:r>
      <w:r w:rsidR="0067410C" w:rsidRPr="00996A19">
        <w:t xml:space="preserve"> acquisition</w:t>
      </w:r>
      <w:r w:rsidR="0067410C" w:rsidRPr="00C00B69">
        <w:t xml:space="preserve"> and restrictions is an environmental and social management framework. </w:t>
      </w:r>
    </w:p>
    <w:p w14:paraId="4F19432E" w14:textId="77777777" w:rsidR="00BE1FCA" w:rsidRPr="00996A19" w:rsidRDefault="00BE1FCA" w:rsidP="00250E15">
      <w:pPr>
        <w:pStyle w:val="Normal0"/>
        <w:numPr>
          <w:ilvl w:val="0"/>
          <w:numId w:val="0"/>
        </w:numPr>
      </w:pPr>
    </w:p>
    <w:p w14:paraId="1733261D" w14:textId="6A727295" w:rsidR="005246D6" w:rsidRPr="00C00B69" w:rsidRDefault="005246D6" w:rsidP="00250E15">
      <w:pPr>
        <w:pStyle w:val="Normal0"/>
      </w:pPr>
      <w:r w:rsidRPr="00C00B69">
        <w:t>This RPF is based on relevant National laws and Decrees as well as the World Bank Operational Policy</w:t>
      </w:r>
      <w:r w:rsidRPr="00996A19">
        <w:t xml:space="preserve"> </w:t>
      </w:r>
      <w:r w:rsidRPr="00C00B69">
        <w:t xml:space="preserve">for Involuntary Resettlement (OP-4.12). The guidelines of the </w:t>
      </w:r>
      <w:r w:rsidRPr="00996A19">
        <w:t>RPF</w:t>
      </w:r>
      <w:r w:rsidRPr="00C00B69">
        <w:t xml:space="preserve"> apply to all</w:t>
      </w:r>
      <w:r w:rsidRPr="00996A19">
        <w:t xml:space="preserve"> </w:t>
      </w:r>
      <w:r w:rsidRPr="00C00B69">
        <w:t xml:space="preserve">the investments financed by </w:t>
      </w:r>
      <w:r w:rsidRPr="00996A19">
        <w:t>UPVP</w:t>
      </w:r>
      <w:r w:rsidRPr="00C00B69">
        <w:t>. The policy framework applies to all economically and/or</w:t>
      </w:r>
      <w:r w:rsidRPr="00996A19">
        <w:t xml:space="preserve"> </w:t>
      </w:r>
      <w:r w:rsidRPr="00C00B69">
        <w:t>physically displaced persons regardless of the total number affected by the severity of impact and whether</w:t>
      </w:r>
      <w:r w:rsidRPr="00996A19">
        <w:t xml:space="preserve"> </w:t>
      </w:r>
      <w:r w:rsidRPr="00C00B69">
        <w:t>or not they have legal title to the land. Particular attention will be paid to the needs of vulnerable groups</w:t>
      </w:r>
      <w:r w:rsidRPr="00996A19">
        <w:t xml:space="preserve"> </w:t>
      </w:r>
      <w:r w:rsidRPr="00C00B69">
        <w:t>among those women headed household, low-income household, a household headed by elderly with no</w:t>
      </w:r>
      <w:r w:rsidRPr="00996A19">
        <w:t xml:space="preserve"> </w:t>
      </w:r>
      <w:r w:rsidRPr="00C00B69">
        <w:t>support and household headed physically challenged people.</w:t>
      </w:r>
    </w:p>
    <w:p w14:paraId="1933DB2F" w14:textId="756C52B8" w:rsidR="001D2143" w:rsidRPr="00C00B69" w:rsidRDefault="001D2143" w:rsidP="00250E15">
      <w:pPr>
        <w:pStyle w:val="Normal0"/>
        <w:numPr>
          <w:ilvl w:val="0"/>
          <w:numId w:val="0"/>
        </w:numPr>
      </w:pPr>
    </w:p>
    <w:p w14:paraId="57AE42F8" w14:textId="6781606D" w:rsidR="001D2143" w:rsidRPr="00996A19" w:rsidRDefault="001D2143" w:rsidP="00250E15">
      <w:pPr>
        <w:pStyle w:val="Normal0"/>
      </w:pPr>
      <w:r w:rsidRPr="00996A19">
        <w:t xml:space="preserve">RPF has been prepared following extensive consultations with a variety of stakeholders in the Fergana Valley area. </w:t>
      </w:r>
      <w:r w:rsidR="00A026BC" w:rsidRPr="00996A19">
        <w:t xml:space="preserve">This included the local communities, Mahalla Committee Members, District Authoriteis and relevant national leaders and citizens. </w:t>
      </w:r>
      <w:r w:rsidR="007A7BC9" w:rsidRPr="00996A19">
        <w:t xml:space="preserve">Feedback obtained from the consultations have been </w:t>
      </w:r>
      <w:r w:rsidR="0028084D" w:rsidRPr="00996A19">
        <w:t xml:space="preserve">incorporated into designing the project’s institutional and implementation arrangements. </w:t>
      </w:r>
      <w:r w:rsidR="00FE4A4E" w:rsidRPr="00996A19">
        <w:t xml:space="preserve">A summary of the consultations </w:t>
      </w:r>
      <w:r w:rsidR="001E3E87" w:rsidRPr="00996A19">
        <w:t>held,</w:t>
      </w:r>
      <w:r w:rsidR="00FE4A4E" w:rsidRPr="00996A19">
        <w:t xml:space="preserve"> and the people met </w:t>
      </w:r>
      <w:r w:rsidR="00472180" w:rsidRPr="00996A19">
        <w:t>are</w:t>
      </w:r>
      <w:r w:rsidR="00FE4A4E" w:rsidRPr="00996A19">
        <w:t xml:space="preserve"> presented in Annex</w:t>
      </w:r>
      <w:r w:rsidR="00033650" w:rsidRPr="00996A19">
        <w:t>-1</w:t>
      </w:r>
      <w:r w:rsidR="00FE4A4E" w:rsidRPr="00996A19">
        <w:t xml:space="preserve">. </w:t>
      </w:r>
    </w:p>
    <w:p w14:paraId="2049D751" w14:textId="77777777" w:rsidR="005246D6" w:rsidRPr="00C00B69" w:rsidRDefault="005246D6" w:rsidP="00250E15">
      <w:pPr>
        <w:pStyle w:val="Normal0"/>
        <w:numPr>
          <w:ilvl w:val="0"/>
          <w:numId w:val="0"/>
        </w:numPr>
      </w:pPr>
    </w:p>
    <w:p w14:paraId="4BD5FB6B" w14:textId="255487EC" w:rsidR="005246D6" w:rsidRPr="00C00B69" w:rsidRDefault="005246D6" w:rsidP="00250E15">
      <w:pPr>
        <w:pStyle w:val="Normal0"/>
      </w:pPr>
      <w:r w:rsidRPr="00C00B69">
        <w:t xml:space="preserve">This </w:t>
      </w:r>
      <w:r w:rsidRPr="00996A19">
        <w:t>RPF</w:t>
      </w:r>
      <w:r w:rsidRPr="00C00B69">
        <w:t xml:space="preserve"> will be updated when changes or amendments to the applicable laws</w:t>
      </w:r>
      <w:r w:rsidRPr="00996A19">
        <w:t xml:space="preserve"> </w:t>
      </w:r>
      <w:r w:rsidRPr="00C00B69">
        <w:t>and policies are made and based on implementation experience and lessons learned.</w:t>
      </w:r>
    </w:p>
    <w:p w14:paraId="6B1B0C2A" w14:textId="77777777" w:rsidR="005246D6" w:rsidRPr="00C00B69" w:rsidRDefault="005246D6" w:rsidP="00250E15">
      <w:pPr>
        <w:pStyle w:val="Normal0"/>
        <w:numPr>
          <w:ilvl w:val="0"/>
          <w:numId w:val="0"/>
        </w:numPr>
      </w:pPr>
    </w:p>
    <w:p w14:paraId="07AE8E5D" w14:textId="7F7FA624" w:rsidR="005246D6" w:rsidRPr="00996A19" w:rsidRDefault="005246D6" w:rsidP="00250E15">
      <w:pPr>
        <w:pStyle w:val="Normal0"/>
      </w:pPr>
      <w:r w:rsidRPr="00996A19">
        <w:t xml:space="preserve">Structure of the report: Chapter 1 viz., this chapter serves as Introduction. Legal Framework citing the national stipulations as well as the World Bank Operational policies are discussed in Chapter 2. </w:t>
      </w:r>
      <w:r w:rsidR="004C5873">
        <w:t>Entitlement Matrix is detailed in Chapter 3.</w:t>
      </w:r>
      <w:r w:rsidR="0004099D">
        <w:t xml:space="preserve"> Process for screening, preparing and approving RAPs and reputational risks are in Chapter 4. Implementation arrangments are discussed in the next Chapter </w:t>
      </w:r>
      <w:r w:rsidR="00D721CE">
        <w:t>5. Grievance Redressal Mechanism developed for UPVP is detailed in the last Chapter 6.</w:t>
      </w:r>
    </w:p>
    <w:p w14:paraId="4E9836DD" w14:textId="77777777" w:rsidR="005246D6" w:rsidRPr="00996A19" w:rsidRDefault="005246D6" w:rsidP="007D601A">
      <w:pPr>
        <w:autoSpaceDE w:val="0"/>
        <w:autoSpaceDN w:val="0"/>
        <w:adjustRightInd w:val="0"/>
        <w:spacing w:after="0" w:line="240" w:lineRule="auto"/>
        <w:jc w:val="both"/>
        <w:rPr>
          <w:rFonts w:ascii="Times New Roman" w:hAnsi="Times New Roman" w:cs="Times New Roman"/>
          <w:color w:val="000000"/>
          <w:lang w:val="en-US"/>
        </w:rPr>
      </w:pPr>
    </w:p>
    <w:p w14:paraId="407D9527" w14:textId="77777777" w:rsidR="005246D6" w:rsidRPr="00996A19" w:rsidRDefault="005246D6" w:rsidP="007D601A">
      <w:pPr>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en-US"/>
        </w:rPr>
        <w:br w:type="page"/>
      </w:r>
    </w:p>
    <w:p w14:paraId="2CCFBCFB" w14:textId="1A9A1979" w:rsidR="005246D6" w:rsidRPr="0002751E" w:rsidRDefault="005246D6" w:rsidP="00874869">
      <w:pPr>
        <w:pStyle w:val="Heading1"/>
        <w:numPr>
          <w:ilvl w:val="0"/>
          <w:numId w:val="9"/>
        </w:numPr>
      </w:pPr>
      <w:bookmarkStart w:id="9" w:name="_Toc16604808"/>
      <w:r w:rsidRPr="0002751E">
        <w:lastRenderedPageBreak/>
        <w:t>Legal Framework</w:t>
      </w:r>
      <w:bookmarkEnd w:id="9"/>
    </w:p>
    <w:p w14:paraId="58BF30EB" w14:textId="1E82DCA2" w:rsidR="004C752D" w:rsidRDefault="00A07299" w:rsidP="00874869">
      <w:pPr>
        <w:pStyle w:val="Heading2"/>
        <w:numPr>
          <w:ilvl w:val="1"/>
          <w:numId w:val="9"/>
        </w:numPr>
      </w:pPr>
      <w:bookmarkStart w:id="10" w:name="_Toc15250556"/>
      <w:bookmarkStart w:id="11" w:name="_Toc16604809"/>
      <w:r w:rsidRPr="00254471">
        <w:t>APPLICABLE NATIONAL LAWS AND POLICIES</w:t>
      </w:r>
      <w:bookmarkEnd w:id="10"/>
      <w:bookmarkEnd w:id="11"/>
    </w:p>
    <w:p w14:paraId="40A2EF5D" w14:textId="1D1E8404" w:rsidR="00A07299" w:rsidRPr="00996A19" w:rsidRDefault="00A07299" w:rsidP="00167AA8">
      <w:pPr>
        <w:pStyle w:val="Normal0"/>
        <w:rPr>
          <w:color w:val="000000"/>
        </w:rPr>
      </w:pPr>
      <w:r w:rsidRPr="00167AA8">
        <w:rPr>
          <w:rFonts w:cstheme="majorBidi"/>
          <w:b/>
        </w:rPr>
        <w:t>Constitution.</w:t>
      </w:r>
      <w:r w:rsidR="00167AA8">
        <w:t xml:space="preserve"> </w:t>
      </w:r>
      <w:r w:rsidRPr="00996A19">
        <w:t>The Constitution of the Republic of Uzbekistan (December 8, 1992) provides that: • Everyone shall have the right to own property (Article 36). The economy of Uzbekistan, evolving towards market relations, is based on various forms of ownership. The state shall guarantee freedom of economic activity, entrepreneurship and labour with due regard for the priority of consumers’ rights, equality and legal protection of all forms of ownership (Article 53); • An owner, at his discretion, shall possess, use and dispose of his property. The use of any property must not be harmful to the ecological environment nor shall it infringe on the rights and legally protected interests of citizens, juridical entities and the state (Article 54); 12 • The land, its minerals, waters, fauna and flora, other natural resources shall constitute the national wealth and shall be rationally used and protected by the state (Article 55).</w:t>
      </w:r>
    </w:p>
    <w:p w14:paraId="45C59608" w14:textId="77777777" w:rsidR="00A07299" w:rsidRPr="00996A19" w:rsidRDefault="00A07299" w:rsidP="00167AA8">
      <w:pPr>
        <w:pStyle w:val="Normal0"/>
        <w:numPr>
          <w:ilvl w:val="0"/>
          <w:numId w:val="0"/>
        </w:numPr>
        <w:rPr>
          <w:b/>
          <w:color w:val="000000"/>
        </w:rPr>
      </w:pPr>
    </w:p>
    <w:p w14:paraId="15CA4020" w14:textId="607BE679" w:rsidR="00A07299" w:rsidRPr="00996A19" w:rsidRDefault="00A07299" w:rsidP="00167AA8">
      <w:pPr>
        <w:pStyle w:val="Normal0"/>
        <w:rPr>
          <w:color w:val="000000"/>
          <w:lang w:val="uz-Cyrl-UZ"/>
        </w:rPr>
      </w:pPr>
      <w:r w:rsidRPr="00167AA8">
        <w:rPr>
          <w:rFonts w:cstheme="majorBidi"/>
          <w:b/>
        </w:rPr>
        <w:t>Land Code (LC).</w:t>
      </w:r>
      <w:r w:rsidRPr="00167AA8">
        <w:rPr>
          <w:rFonts w:cstheme="majorBidi"/>
        </w:rPr>
        <w:t xml:space="preserve"> </w:t>
      </w:r>
      <w:r w:rsidRPr="00996A19">
        <w:rPr>
          <w:color w:val="000000"/>
          <w:lang w:val="uz-Cyrl-UZ"/>
        </w:rPr>
        <w:t>The LC defines the terms of rights of</w:t>
      </w:r>
      <w:r w:rsidRPr="00996A19">
        <w:rPr>
          <w:color w:val="000000"/>
        </w:rPr>
        <w:t xml:space="preserve"> </w:t>
      </w:r>
      <w:r w:rsidRPr="00996A19">
        <w:rPr>
          <w:color w:val="000000"/>
          <w:lang w:val="uz-Cyrl-UZ"/>
        </w:rPr>
        <w:t>termination on land plot, seizure and land acquisition of land plot for state and public needs, and terms of</w:t>
      </w:r>
      <w:r w:rsidRPr="00996A19">
        <w:rPr>
          <w:color w:val="000000"/>
        </w:rPr>
        <w:t xml:space="preserve"> </w:t>
      </w:r>
      <w:r w:rsidRPr="00996A19">
        <w:rPr>
          <w:color w:val="000000"/>
          <w:lang w:val="uz-Cyrl-UZ"/>
        </w:rPr>
        <w:t>seizure of land plot in violation of land legislation. The LC also regulates the allocation, transfer, and sale of land plots, defines ownership and rights on the land. It describes the responsibilities of different state</w:t>
      </w:r>
      <w:r w:rsidRPr="00996A19">
        <w:rPr>
          <w:color w:val="000000"/>
        </w:rPr>
        <w:t xml:space="preserve"> </w:t>
      </w:r>
      <w:r w:rsidRPr="00996A19">
        <w:rPr>
          <w:color w:val="000000"/>
          <w:lang w:val="uz-Cyrl-UZ"/>
        </w:rPr>
        <w:t>authorities in land management; rights and obligations of the land possessor, user, tenant, and owner; land</w:t>
      </w:r>
      <w:r w:rsidRPr="00996A19">
        <w:rPr>
          <w:color w:val="000000"/>
        </w:rPr>
        <w:t xml:space="preserve"> </w:t>
      </w:r>
      <w:r w:rsidRPr="00996A19">
        <w:rPr>
          <w:color w:val="000000"/>
          <w:lang w:val="uz-Cyrl-UZ"/>
        </w:rPr>
        <w:t>category types, resolution of land disputes and land protection.</w:t>
      </w:r>
    </w:p>
    <w:p w14:paraId="0B0AB8E3" w14:textId="77777777" w:rsidR="00A07299" w:rsidRPr="00996A19" w:rsidRDefault="00A07299" w:rsidP="00167AA8">
      <w:pPr>
        <w:pStyle w:val="Normal0"/>
        <w:numPr>
          <w:ilvl w:val="0"/>
          <w:numId w:val="0"/>
        </w:numPr>
        <w:rPr>
          <w:color w:val="000000"/>
          <w:lang w:val="uz-Cyrl-UZ"/>
        </w:rPr>
      </w:pPr>
    </w:p>
    <w:p w14:paraId="356384DA" w14:textId="77777777" w:rsidR="00A07299" w:rsidRPr="00996A19" w:rsidRDefault="00A07299" w:rsidP="00167AA8">
      <w:pPr>
        <w:pStyle w:val="Normal0"/>
        <w:rPr>
          <w:color w:val="000000"/>
        </w:rPr>
      </w:pPr>
      <w:r w:rsidRPr="00996A19">
        <w:rPr>
          <w:color w:val="000000"/>
          <w:lang w:val="uz-Cyrl-UZ"/>
        </w:rPr>
        <w:t>In Uzbekistan</w:t>
      </w:r>
      <w:r w:rsidRPr="00996A19">
        <w:rPr>
          <w:color w:val="000000"/>
        </w:rPr>
        <w:t>, w</w:t>
      </w:r>
      <w:r w:rsidRPr="00996A19">
        <w:t>ithdrawal of the land or part thereof for state and public needs is made by agreement with land user and tenant by decision respectively hokim of district, city, region or by decision of the Cabinet of Ministers (LC, Article 37, Clause 1). In case of disagreement the land user or tenant of the land with a decision of district (city, region) hokim, or the decision of the Cabinet of Ministers to withdraw the land, this decision may be appealed in court (LC, Article 37, Clause 2);</w:t>
      </w:r>
      <w:r w:rsidRPr="00996A19">
        <w:rPr>
          <w:color w:val="000000"/>
          <w:lang w:val="uz-Cyrl-UZ"/>
        </w:rPr>
        <w:t xml:space="preserve"> </w:t>
      </w:r>
    </w:p>
    <w:p w14:paraId="305D1F2C" w14:textId="655F0AC7" w:rsidR="00F43EBF" w:rsidRPr="00996A19" w:rsidRDefault="00F43EBF" w:rsidP="00167AA8">
      <w:pPr>
        <w:pStyle w:val="Normal0"/>
        <w:numPr>
          <w:ilvl w:val="0"/>
          <w:numId w:val="0"/>
        </w:numPr>
      </w:pPr>
    </w:p>
    <w:p w14:paraId="45EC755D" w14:textId="65FCDAA7" w:rsidR="00A07299" w:rsidRPr="00996A19" w:rsidRDefault="00A07299" w:rsidP="00167AA8">
      <w:pPr>
        <w:pStyle w:val="Normal0"/>
      </w:pPr>
      <w:r w:rsidRPr="00996A19">
        <w:t xml:space="preserve">Losses caused by violation of the rights of land users, tenants and land owners (including lost profits), shall be reimbursed in full (Article 41, Clause 3); • The withdrawal of the land for state or public needs may be produced after allocated to land user or tenant an equivalent land plot and the compensation all losses including lost profits (Article 41, Clause 4). • The LC (Article 36, Clause 1) specifies instances when the right to the land can be terminated. Termination of the right of possession and the right of permanent or temporary use of land is made by decisions, respectively, of hokims of districts, cities, regions or by the decision of the Cabinet of Ministers on the proposal of the bodies exercising state control over the use and protection of land, on the basis of supporting documents justifying the termination of the rights. In case of disagreement with the decisions of the Cabinet of Ministers and the officials of the termination of the right of possession, the right of permanent or temporary land use natural and legal persons may appeal to the court (Article 36, Clause 4). According to Article 39, Clause 1 land user, tenant and land owner have besides others the right for reimbursement of losses (including lost profits), in case of withdrawal of land or compensation costs for voluntary renunciation of land (Article 39, Clause 1, sub-Clause 7). </w:t>
      </w:r>
    </w:p>
    <w:p w14:paraId="52971C54" w14:textId="77777777" w:rsidR="008E7EEC" w:rsidRPr="00996A19" w:rsidRDefault="008E7EEC" w:rsidP="00167AA8">
      <w:pPr>
        <w:pStyle w:val="Normal0"/>
        <w:numPr>
          <w:ilvl w:val="0"/>
          <w:numId w:val="0"/>
        </w:numPr>
      </w:pPr>
    </w:p>
    <w:p w14:paraId="1B5F4648" w14:textId="02FA2CD8" w:rsidR="00A07299" w:rsidRPr="00996A19" w:rsidRDefault="00A07299" w:rsidP="00167AA8">
      <w:pPr>
        <w:pStyle w:val="Normal0"/>
      </w:pPr>
      <w:r w:rsidRPr="00996A19">
        <w:t xml:space="preserve">The LC (Article 86, Clause 1) specifies the cases where losses of land users must be compensated in full including lost profits: </w:t>
      </w:r>
    </w:p>
    <w:p w14:paraId="3117F54D" w14:textId="077CFBA1" w:rsidR="00A07299" w:rsidRPr="00996A19" w:rsidRDefault="00A07299" w:rsidP="00874869">
      <w:pPr>
        <w:pStyle w:val="Normal0"/>
        <w:numPr>
          <w:ilvl w:val="0"/>
          <w:numId w:val="13"/>
        </w:numPr>
      </w:pPr>
      <w:r w:rsidRPr="00996A19">
        <w:t xml:space="preserve">seizure, redemption or temporary occupation of land; </w:t>
      </w:r>
    </w:p>
    <w:p w14:paraId="7F2A46D6" w14:textId="5C42F928" w:rsidR="00A07299" w:rsidRPr="00996A19" w:rsidRDefault="00A07299" w:rsidP="00874869">
      <w:pPr>
        <w:pStyle w:val="Normal0"/>
        <w:numPr>
          <w:ilvl w:val="0"/>
          <w:numId w:val="13"/>
        </w:numPr>
      </w:pPr>
      <w:r w:rsidRPr="00996A19">
        <w:t xml:space="preserve">the restriction of their rights in connection with the establishment of water protection zones, coastal strips, sanitary protection zones of water bodies, zones of formation of surface and underground water, zones of resort areas, public areas of biosphere reserves, protected zones around national parks, game reserves, national nature monuments, sites of cultural heritage, discharges, roads, pipelines, communication and power lines. </w:t>
      </w:r>
    </w:p>
    <w:p w14:paraId="13EC84F8" w14:textId="77777777" w:rsidR="00A07299" w:rsidRPr="00996A19" w:rsidRDefault="00A07299" w:rsidP="00167AA8">
      <w:pPr>
        <w:pStyle w:val="Normal0"/>
        <w:numPr>
          <w:ilvl w:val="0"/>
          <w:numId w:val="0"/>
        </w:numPr>
      </w:pPr>
    </w:p>
    <w:p w14:paraId="73B5D011" w14:textId="77777777" w:rsidR="00A07299" w:rsidRPr="00996A19" w:rsidRDefault="00A07299" w:rsidP="00167AA8">
      <w:pPr>
        <w:pStyle w:val="Normal0"/>
      </w:pPr>
      <w:r w:rsidRPr="00996A19">
        <w:t xml:space="preserve">According to the Article 87, Clause 1 losses of agricultural and forestry production, caused by the withdrawal of agricultural and forest land, including agricultural land, owned and used by individuals to use them for purposes not related to agriculture and forestry, restrictions on the rights of land users and tenants or deterioration land due to the impact caused by the activity of enterprises, institutions and organizations, shall be reimbursed in addition to the indemnity provided for in Article 86. </w:t>
      </w:r>
    </w:p>
    <w:p w14:paraId="646D9785" w14:textId="77777777" w:rsidR="00A07299" w:rsidRPr="00996A19" w:rsidRDefault="00A07299" w:rsidP="00167AA8">
      <w:pPr>
        <w:pStyle w:val="Normal0"/>
        <w:numPr>
          <w:ilvl w:val="0"/>
          <w:numId w:val="0"/>
        </w:numPr>
        <w:rPr>
          <w:color w:val="000000"/>
          <w:lang w:val="uz-Cyrl-UZ"/>
        </w:rPr>
      </w:pPr>
    </w:p>
    <w:p w14:paraId="5B5AAB06" w14:textId="77777777" w:rsidR="00A07299" w:rsidRPr="00996A19" w:rsidRDefault="00A07299" w:rsidP="00167AA8">
      <w:pPr>
        <w:pStyle w:val="Normal0"/>
        <w:rPr>
          <w:color w:val="000000"/>
          <w:lang w:val="uz-Cyrl-UZ"/>
        </w:rPr>
      </w:pPr>
      <w:r w:rsidRPr="00996A19">
        <w:rPr>
          <w:color w:val="000000"/>
          <w:lang w:val="uz-Cyrl-UZ"/>
        </w:rPr>
        <w:lastRenderedPageBreak/>
        <w:t>The mechanism of payment of compensation in detail is given other legal documents such as Presidential</w:t>
      </w:r>
      <w:r w:rsidRPr="00996A19">
        <w:rPr>
          <w:color w:val="000000"/>
        </w:rPr>
        <w:t xml:space="preserve"> </w:t>
      </w:r>
      <w:r w:rsidRPr="00996A19">
        <w:rPr>
          <w:color w:val="000000"/>
          <w:lang w:val="uz-Cyrl-UZ"/>
        </w:rPr>
        <w:t xml:space="preserve">resolution </w:t>
      </w:r>
      <w:r w:rsidRPr="00996A19">
        <w:rPr>
          <w:b/>
        </w:rPr>
        <w:t xml:space="preserve">№ </w:t>
      </w:r>
      <w:r w:rsidRPr="00996A19">
        <w:rPr>
          <w:b/>
          <w:color w:val="000000"/>
          <w:lang w:val="uz-Cyrl-UZ"/>
        </w:rPr>
        <w:t>97</w:t>
      </w:r>
      <w:r w:rsidRPr="00996A19">
        <w:rPr>
          <w:color w:val="000000"/>
          <w:lang w:val="uz-Cyrl-UZ"/>
        </w:rPr>
        <w:t xml:space="preserve"> mainly on urban</w:t>
      </w:r>
      <w:r w:rsidRPr="00996A19">
        <w:rPr>
          <w:color w:val="000000"/>
        </w:rPr>
        <w:t xml:space="preserve"> (residential)</w:t>
      </w:r>
      <w:r w:rsidRPr="00996A19">
        <w:rPr>
          <w:color w:val="000000"/>
          <w:lang w:val="uz-Cyrl-UZ"/>
        </w:rPr>
        <w:t xml:space="preserve"> land and structures. The resolution of Cabinet of Ministers </w:t>
      </w:r>
      <w:r w:rsidRPr="00996A19">
        <w:rPr>
          <w:b/>
        </w:rPr>
        <w:t>№</w:t>
      </w:r>
      <w:r w:rsidRPr="00996A19">
        <w:rPr>
          <w:color w:val="000000"/>
          <w:lang w:val="uz-Cyrl-UZ"/>
        </w:rPr>
        <w:t xml:space="preserve"> </w:t>
      </w:r>
      <w:r w:rsidRPr="00996A19">
        <w:rPr>
          <w:b/>
          <w:color w:val="000000"/>
          <w:lang w:val="uz-Cyrl-UZ"/>
        </w:rPr>
        <w:t>146</w:t>
      </w:r>
      <w:r w:rsidRPr="00996A19">
        <w:rPr>
          <w:color w:val="000000"/>
          <w:lang w:val="uz-Cyrl-UZ"/>
        </w:rPr>
        <w:t xml:space="preserve"> mainly</w:t>
      </w:r>
      <w:r w:rsidRPr="00996A19">
        <w:rPr>
          <w:color w:val="000000"/>
        </w:rPr>
        <w:t xml:space="preserve"> </w:t>
      </w:r>
      <w:r w:rsidRPr="00996A19">
        <w:rPr>
          <w:color w:val="000000"/>
          <w:lang w:val="uz-Cyrl-UZ"/>
        </w:rPr>
        <w:t>on agricultural land, crops, and trees. Recent presidential decrees and resolution adopted in 2018 year</w:t>
      </w:r>
      <w:r w:rsidRPr="00996A19">
        <w:rPr>
          <w:color w:val="000000"/>
        </w:rPr>
        <w:t xml:space="preserve"> </w:t>
      </w:r>
      <w:r w:rsidRPr="00996A19">
        <w:rPr>
          <w:color w:val="000000"/>
          <w:lang w:val="uz-Cyrl-UZ"/>
        </w:rPr>
        <w:t>gives an opportunity to carry out public consultations before any LAR activities and follow the LAR</w:t>
      </w:r>
      <w:r w:rsidRPr="00996A19">
        <w:rPr>
          <w:color w:val="000000"/>
        </w:rPr>
        <w:t xml:space="preserve"> </w:t>
      </w:r>
      <w:r w:rsidRPr="00996A19">
        <w:rPr>
          <w:color w:val="000000"/>
          <w:lang w:val="uz-Cyrl-UZ"/>
        </w:rPr>
        <w:t>policies of international donor institutions in the investment projects in Uzbekistan.</w:t>
      </w:r>
    </w:p>
    <w:p w14:paraId="405FD9A0" w14:textId="77777777" w:rsidR="00A07299" w:rsidRPr="00996A19" w:rsidRDefault="00A07299" w:rsidP="007D601A">
      <w:pPr>
        <w:spacing w:after="0" w:line="240" w:lineRule="auto"/>
        <w:rPr>
          <w:rFonts w:ascii="Times New Roman" w:hAnsi="Times New Roman" w:cs="Times New Roman"/>
          <w:lang w:val="en-US"/>
        </w:rPr>
      </w:pPr>
    </w:p>
    <w:p w14:paraId="22AE90AD" w14:textId="7373CD7C" w:rsidR="00A07299" w:rsidRPr="00167AA8" w:rsidRDefault="00A07299" w:rsidP="009D513D">
      <w:pPr>
        <w:pStyle w:val="Normal0"/>
        <w:rPr>
          <w:rFonts w:cstheme="majorBidi"/>
        </w:rPr>
      </w:pPr>
      <w:r w:rsidRPr="009D513D">
        <w:rPr>
          <w:rFonts w:cstheme="majorBidi"/>
          <w:b/>
        </w:rPr>
        <w:t>Resolution of Cabinet of Ministers № 97 (29 May 2006).</w:t>
      </w:r>
      <w:r w:rsidR="00167AA8" w:rsidRPr="009D513D">
        <w:rPr>
          <w:b/>
        </w:rPr>
        <w:t xml:space="preserve"> </w:t>
      </w:r>
      <w:r w:rsidRPr="00996A19">
        <w:t>This resolution regulates compensation for losses to individuals and legal entities due to seizure of land plots for state and public needs. This regulation is mainly dealing with land plots, houses, building and structures of individuals and legal entities. The resolution determines the procedure for seizure of land or part thereof, as well as the procedure for calculating the amount of compensation to individuals and legal entities for the demolished residential, industrial and other buildings, structures and plantings in due to seizure of land for state and public needs. The Resolution details:</w:t>
      </w:r>
    </w:p>
    <w:p w14:paraId="3F37D236" w14:textId="312501B8"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 xml:space="preserve">procedure for calculating the amount of compensation to individuals and legal entities for the demolishing houses (s, buildings, structures and plantings) due to seizure of land plots for state and public needs; </w:t>
      </w:r>
    </w:p>
    <w:p w14:paraId="5B88475E" w14:textId="1D674A3E"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 xml:space="preserve">procedure and conditions for providing residential premises for owners of demolishing houses; </w:t>
      </w:r>
    </w:p>
    <w:p w14:paraId="1626D49E" w14:textId="46D1CB22"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 xml:space="preserve">procedure and conditions for providing land plots to individuals for individual housing construction instead of the demolishing residential house (); </w:t>
      </w:r>
    </w:p>
    <w:p w14:paraId="6AB7615A" w14:textId="3F85F6DE"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 xml:space="preserve">procedure of losses compensation to legal entities due to seizure of land plots for state and public needs; </w:t>
      </w:r>
    </w:p>
    <w:p w14:paraId="181E9D21" w14:textId="0CF9F807"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 xml:space="preserve">procedure and calculation terms for transfer and reinstatement at the new place of dwelling houses, buildings and structures to be demolished; </w:t>
      </w:r>
    </w:p>
    <w:p w14:paraId="697EAFE3" w14:textId="7680A6B2" w:rsidR="00A07299" w:rsidRPr="00167AA8" w:rsidRDefault="00A07299" w:rsidP="00874869">
      <w:pPr>
        <w:pStyle w:val="ListParagraph"/>
        <w:numPr>
          <w:ilvl w:val="0"/>
          <w:numId w:val="14"/>
        </w:numPr>
        <w:autoSpaceDE w:val="0"/>
        <w:autoSpaceDN w:val="0"/>
        <w:adjustRightInd w:val="0"/>
        <w:spacing w:after="0" w:line="240" w:lineRule="auto"/>
        <w:jc w:val="both"/>
        <w:rPr>
          <w:rFonts w:ascii="Times New Roman" w:hAnsi="Times New Roman" w:cs="Times New Roman"/>
          <w:lang w:val="en-US"/>
        </w:rPr>
      </w:pPr>
      <w:r w:rsidRPr="00167AA8">
        <w:rPr>
          <w:rFonts w:ascii="Times New Roman" w:hAnsi="Times New Roman" w:cs="Times New Roman"/>
          <w:lang w:val="en-US"/>
        </w:rPr>
        <w:t>Procedure and calculation terms of in case of construction in a new place of dwelling houses, buildings for individuals and legal entities, houses (s) of which are to be demolished. Hokimiyats of respective districts (cities) are required to notify in writing the owners of residential, industrial and other buildings, structures and trees about the decision, not later than six months before the demolition, with the annex to the notice copies of the relevant decisions of the hokims of provinces and cities on seizure of land, demolition of residential, industrial and other buildings, structures and trees located on the land plot.</w:t>
      </w:r>
    </w:p>
    <w:p w14:paraId="3C2E7A72" w14:textId="77777777" w:rsidR="00A07299" w:rsidRPr="00996A19" w:rsidRDefault="00A07299" w:rsidP="007D601A">
      <w:pPr>
        <w:autoSpaceDE w:val="0"/>
        <w:autoSpaceDN w:val="0"/>
        <w:adjustRightInd w:val="0"/>
        <w:spacing w:after="0" w:line="240" w:lineRule="auto"/>
        <w:jc w:val="both"/>
        <w:rPr>
          <w:rFonts w:ascii="Times New Roman" w:hAnsi="Times New Roman" w:cs="Times New Roman"/>
          <w:lang w:val="en-US"/>
        </w:rPr>
      </w:pPr>
    </w:p>
    <w:p w14:paraId="5E1C3F3A" w14:textId="77777777" w:rsidR="008339E6" w:rsidRPr="00996A19" w:rsidRDefault="008339E6" w:rsidP="009D513D">
      <w:pPr>
        <w:pStyle w:val="Normal0"/>
      </w:pPr>
      <w:r w:rsidRPr="00996A19">
        <w:t>Clause 8 specifies the types of compensation to be provided for withdrawal of land plots. Clause 11 relates to evaluation of residential houses (s), buildings, structures, and determination of plantings costs, located at acquired land plots.</w:t>
      </w:r>
    </w:p>
    <w:p w14:paraId="7CB28FC6" w14:textId="77777777" w:rsidR="00A07299" w:rsidRPr="00996A19" w:rsidRDefault="00A07299" w:rsidP="009D513D">
      <w:pPr>
        <w:pStyle w:val="Normal0"/>
        <w:numPr>
          <w:ilvl w:val="0"/>
          <w:numId w:val="0"/>
        </w:numPr>
      </w:pPr>
    </w:p>
    <w:p w14:paraId="69429ADC" w14:textId="1771B7E1" w:rsidR="008339E6" w:rsidRPr="00996A19" w:rsidRDefault="008339E6" w:rsidP="009D513D">
      <w:pPr>
        <w:pStyle w:val="Normal0"/>
      </w:pPr>
      <w:r w:rsidRPr="00996A19">
        <w:rPr>
          <w:b/>
        </w:rPr>
        <w:t xml:space="preserve">Resolution of Cabinet of Ministers № 146 (25 May 2011). </w:t>
      </w:r>
      <w:r w:rsidRPr="00996A19">
        <w:t xml:space="preserve">This Resolution is aimed to improve the procedure of granting land plots, protect the rights of legal entities and individuals on land, improve the architecture of settlements and the efficient use of their land for construction in accordance with the Land Code and the Town Planning Code. </w:t>
      </w:r>
    </w:p>
    <w:p w14:paraId="3B3BD48C" w14:textId="77777777" w:rsidR="008339E6" w:rsidRPr="00996A19" w:rsidRDefault="008339E6" w:rsidP="009D513D">
      <w:pPr>
        <w:pStyle w:val="Normal0"/>
        <w:numPr>
          <w:ilvl w:val="0"/>
          <w:numId w:val="0"/>
        </w:numPr>
        <w:rPr>
          <w:b/>
        </w:rPr>
      </w:pPr>
    </w:p>
    <w:p w14:paraId="685D4BEC" w14:textId="6C537EF6" w:rsidR="00136D53" w:rsidRPr="00996A19" w:rsidRDefault="00136D53" w:rsidP="009D513D">
      <w:pPr>
        <w:pStyle w:val="Normal0"/>
        <w:rPr>
          <w:bCs/>
        </w:rPr>
      </w:pPr>
      <w:r w:rsidRPr="00996A19">
        <w:t>In Summary, Uzbekistan’s national resettlement policy framework provisions</w:t>
      </w:r>
      <w:r w:rsidR="00364095">
        <w:t xml:space="preserve"> are summarized in the table below.</w:t>
      </w:r>
    </w:p>
    <w:p w14:paraId="66606BEB" w14:textId="77777777" w:rsidR="00FC1C05" w:rsidRPr="00FC1C05" w:rsidRDefault="00FC1C05" w:rsidP="00FC1C05">
      <w:pPr>
        <w:pStyle w:val="Subtitle"/>
        <w:rPr>
          <w:rFonts w:ascii="Times New Roman" w:hAnsi="Times New Roman" w:cs="Times New Roman"/>
          <w:color w:val="auto"/>
        </w:rPr>
      </w:pPr>
      <w:r w:rsidRPr="00FC1C05">
        <w:rPr>
          <w:rFonts w:ascii="Times New Roman" w:hAnsi="Times New Roman" w:cs="Times New Roman"/>
          <w:color w:val="auto"/>
        </w:rPr>
        <w:t>Legal instruments applicable to resettlement</w:t>
      </w:r>
    </w:p>
    <w:tbl>
      <w:tblPr>
        <w:tblW w:w="0" w:type="auto"/>
        <w:tblCellMar>
          <w:left w:w="0" w:type="dxa"/>
          <w:right w:w="0" w:type="dxa"/>
        </w:tblCellMar>
        <w:tblLook w:val="04A0" w:firstRow="1" w:lastRow="0" w:firstColumn="1" w:lastColumn="0" w:noHBand="0" w:noVBand="1"/>
      </w:tblPr>
      <w:tblGrid>
        <w:gridCol w:w="5278"/>
        <w:gridCol w:w="4360"/>
      </w:tblGrid>
      <w:tr w:rsidR="00FC1C05" w:rsidRPr="00FC1C05" w14:paraId="1C87786C" w14:textId="77777777" w:rsidTr="00FC1C05">
        <w:trPr>
          <w:trHeight w:val="420"/>
        </w:trPr>
        <w:tc>
          <w:tcPr>
            <w:tcW w:w="5495" w:type="dxa"/>
            <w:tcBorders>
              <w:top w:val="single" w:sz="18" w:space="0" w:color="auto"/>
              <w:left w:val="nil"/>
              <w:bottom w:val="single" w:sz="12" w:space="0" w:color="auto"/>
              <w:right w:val="nil"/>
            </w:tcBorders>
            <w:tcMar>
              <w:top w:w="0" w:type="dxa"/>
              <w:left w:w="108" w:type="dxa"/>
              <w:bottom w:w="0" w:type="dxa"/>
              <w:right w:w="108" w:type="dxa"/>
            </w:tcMar>
            <w:hideMark/>
          </w:tcPr>
          <w:p w14:paraId="1C18FFDF" w14:textId="77777777" w:rsidR="00FC1C05" w:rsidRPr="00FC1C05" w:rsidRDefault="00FC1C05" w:rsidP="00FC1C05">
            <w:pPr>
              <w:spacing w:after="0" w:line="240" w:lineRule="auto"/>
              <w:rPr>
                <w:rFonts w:ascii="Times New Roman" w:hAnsi="Times New Roman" w:cs="Times New Roman"/>
                <w:b/>
                <w:bCs/>
                <w:lang w:val="en-GB" w:eastAsia="de-DE"/>
              </w:rPr>
            </w:pPr>
            <w:r w:rsidRPr="00FC1C05">
              <w:rPr>
                <w:rFonts w:ascii="Times New Roman" w:hAnsi="Times New Roman" w:cs="Times New Roman"/>
                <w:b/>
                <w:bCs/>
                <w:lang w:val="en-GB" w:eastAsia="de-DE"/>
              </w:rPr>
              <w:t>Legal Framework</w:t>
            </w:r>
          </w:p>
        </w:tc>
        <w:tc>
          <w:tcPr>
            <w:tcW w:w="4536" w:type="dxa"/>
            <w:tcBorders>
              <w:top w:val="single" w:sz="18" w:space="0" w:color="auto"/>
              <w:left w:val="nil"/>
              <w:bottom w:val="single" w:sz="12" w:space="0" w:color="auto"/>
              <w:right w:val="nil"/>
            </w:tcBorders>
            <w:tcMar>
              <w:top w:w="0" w:type="dxa"/>
              <w:left w:w="108" w:type="dxa"/>
              <w:bottom w:w="0" w:type="dxa"/>
              <w:right w:w="108" w:type="dxa"/>
            </w:tcMar>
            <w:hideMark/>
          </w:tcPr>
          <w:p w14:paraId="061CDE44" w14:textId="77777777" w:rsidR="00FC1C05" w:rsidRPr="00FC1C05" w:rsidRDefault="00FC1C05" w:rsidP="00FC1C05">
            <w:pPr>
              <w:spacing w:after="0" w:line="240" w:lineRule="auto"/>
              <w:rPr>
                <w:rFonts w:ascii="Times New Roman" w:hAnsi="Times New Roman" w:cs="Times New Roman"/>
                <w:b/>
                <w:bCs/>
                <w:lang w:val="en-GB" w:eastAsia="de-DE"/>
              </w:rPr>
            </w:pPr>
            <w:r w:rsidRPr="00FC1C05">
              <w:rPr>
                <w:rFonts w:ascii="Times New Roman" w:hAnsi="Times New Roman" w:cs="Times New Roman"/>
                <w:b/>
                <w:bCs/>
                <w:lang w:val="en-GB" w:eastAsia="de-DE"/>
              </w:rPr>
              <w:t>Functional Relationship to Resettlement</w:t>
            </w:r>
          </w:p>
        </w:tc>
      </w:tr>
      <w:tr w:rsidR="00FC1C05" w:rsidRPr="00F3541B" w14:paraId="470A9E71"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14239709"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The Land Code (LC) dated on 30 of April 1998</w:t>
            </w:r>
          </w:p>
        </w:tc>
        <w:tc>
          <w:tcPr>
            <w:tcW w:w="4536" w:type="dxa"/>
            <w:tcBorders>
              <w:top w:val="nil"/>
              <w:left w:val="nil"/>
              <w:bottom w:val="dotted" w:sz="8" w:space="0" w:color="auto"/>
              <w:right w:val="nil"/>
            </w:tcBorders>
            <w:tcMar>
              <w:top w:w="0" w:type="dxa"/>
              <w:left w:w="108" w:type="dxa"/>
              <w:bottom w:w="0" w:type="dxa"/>
              <w:right w:w="108" w:type="dxa"/>
            </w:tcMar>
            <w:hideMark/>
          </w:tcPr>
          <w:p w14:paraId="3465F8E8"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Describes condition for permanent land expropriation and temporary land acquisition</w:t>
            </w:r>
          </w:p>
        </w:tc>
      </w:tr>
      <w:tr w:rsidR="00FC1C05" w:rsidRPr="00F3541B" w14:paraId="15050236"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7D6D3DCC"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The resolution “On Approval of the procedure of damages to citizens and legal persons in connection with the withdrawal of land plots for state and public needs” dated on 29 May 2006 #97</w:t>
            </w:r>
          </w:p>
        </w:tc>
        <w:tc>
          <w:tcPr>
            <w:tcW w:w="4536" w:type="dxa"/>
            <w:tcBorders>
              <w:top w:val="nil"/>
              <w:left w:val="nil"/>
              <w:bottom w:val="dotted" w:sz="8" w:space="0" w:color="auto"/>
              <w:right w:val="nil"/>
            </w:tcBorders>
            <w:tcMar>
              <w:top w:w="0" w:type="dxa"/>
              <w:left w:w="108" w:type="dxa"/>
              <w:bottom w:w="0" w:type="dxa"/>
              <w:right w:w="108" w:type="dxa"/>
            </w:tcMar>
            <w:hideMark/>
          </w:tcPr>
          <w:p w14:paraId="62E8B8C3"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 xml:space="preserve">Regulates resettlement compensations for affected buildings, structures, and plantings in the settlements. </w:t>
            </w:r>
          </w:p>
        </w:tc>
      </w:tr>
      <w:tr w:rsidR="00FC1C05" w:rsidRPr="00F3541B" w14:paraId="37A220BE"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7C327E45"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The resolution “On measures to improve the procedure for granting land plots for urban development activities and other non-agricultural purposes” dated on 25 of May 2011 #146</w:t>
            </w:r>
          </w:p>
        </w:tc>
        <w:tc>
          <w:tcPr>
            <w:tcW w:w="4536" w:type="dxa"/>
            <w:tcBorders>
              <w:top w:val="nil"/>
              <w:left w:val="nil"/>
              <w:bottom w:val="dotted" w:sz="8" w:space="0" w:color="auto"/>
              <w:right w:val="nil"/>
            </w:tcBorders>
            <w:tcMar>
              <w:top w:w="0" w:type="dxa"/>
              <w:left w:w="108" w:type="dxa"/>
              <w:bottom w:w="0" w:type="dxa"/>
              <w:right w:w="108" w:type="dxa"/>
            </w:tcMar>
            <w:hideMark/>
          </w:tcPr>
          <w:p w14:paraId="38232729"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Regulates resettlement compensations for affected agricultural lands and trees. Also regulates the provision of land to land compensation principles.</w:t>
            </w:r>
          </w:p>
        </w:tc>
      </w:tr>
      <w:tr w:rsidR="00FC1C05" w:rsidRPr="00F3541B" w14:paraId="472153F1"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61CEF27C"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 xml:space="preserve">The resolution “On Approval of the order of the appointment and payment of social allowances and </w:t>
            </w:r>
            <w:r w:rsidRPr="00FC1C05">
              <w:rPr>
                <w:rFonts w:ascii="Times New Roman" w:hAnsi="Times New Roman" w:cs="Times New Roman"/>
                <w:lang w:val="en-GB" w:eastAsia="de-DE"/>
              </w:rPr>
              <w:lastRenderedPageBreak/>
              <w:t>material (financial) assistance to low-income families” dated on 15 of  February 2013 #44.</w:t>
            </w:r>
          </w:p>
        </w:tc>
        <w:tc>
          <w:tcPr>
            <w:tcW w:w="4536" w:type="dxa"/>
            <w:tcBorders>
              <w:top w:val="nil"/>
              <w:left w:val="nil"/>
              <w:bottom w:val="dotted" w:sz="8" w:space="0" w:color="auto"/>
              <w:right w:val="nil"/>
            </w:tcBorders>
            <w:tcMar>
              <w:top w:w="0" w:type="dxa"/>
              <w:left w:w="108" w:type="dxa"/>
              <w:bottom w:w="0" w:type="dxa"/>
              <w:right w:w="108" w:type="dxa"/>
            </w:tcMar>
            <w:hideMark/>
          </w:tcPr>
          <w:p w14:paraId="5B397A9A"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lastRenderedPageBreak/>
              <w:t>Regulates the mechanism to the determination of vulnerable groups and their entitlements</w:t>
            </w:r>
          </w:p>
        </w:tc>
      </w:tr>
      <w:tr w:rsidR="00FC1C05" w:rsidRPr="00F3541B" w14:paraId="2983C912"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649E10E7"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Presidential resolution “On measures to improve the effectiveness of training and realizing projects with participation of international financial institutions and foreign government financial organizations” dated on 16 of July  2018 #3857</w:t>
            </w:r>
          </w:p>
        </w:tc>
        <w:tc>
          <w:tcPr>
            <w:tcW w:w="4536" w:type="dxa"/>
            <w:tcBorders>
              <w:top w:val="nil"/>
              <w:left w:val="nil"/>
              <w:bottom w:val="dotted" w:sz="8" w:space="0" w:color="auto"/>
              <w:right w:val="nil"/>
            </w:tcBorders>
            <w:tcMar>
              <w:top w:w="0" w:type="dxa"/>
              <w:left w:w="108" w:type="dxa"/>
              <w:bottom w:w="0" w:type="dxa"/>
              <w:right w:w="108" w:type="dxa"/>
            </w:tcMar>
            <w:hideMark/>
          </w:tcPr>
          <w:p w14:paraId="1EFB4B48"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 xml:space="preserve">Confirms that the resettlement costs are paid based on assessment documents prepared by IFI in accordance with their own methodology. </w:t>
            </w:r>
          </w:p>
        </w:tc>
      </w:tr>
      <w:tr w:rsidR="00FC1C05" w:rsidRPr="00F3541B" w14:paraId="46207C6C"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3FC58F0E"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Presidential Decree “On measures on major improvement of investment climate in the Republic of Uzbekistan" dated on 1 of August 2018 #5495</w:t>
            </w:r>
          </w:p>
        </w:tc>
        <w:tc>
          <w:tcPr>
            <w:tcW w:w="4536" w:type="dxa"/>
            <w:tcBorders>
              <w:top w:val="nil"/>
              <w:left w:val="nil"/>
              <w:bottom w:val="dotted" w:sz="8" w:space="0" w:color="auto"/>
              <w:right w:val="nil"/>
            </w:tcBorders>
            <w:tcMar>
              <w:top w:w="0" w:type="dxa"/>
              <w:left w:w="108" w:type="dxa"/>
              <w:bottom w:w="0" w:type="dxa"/>
              <w:right w:w="108" w:type="dxa"/>
            </w:tcMar>
            <w:hideMark/>
          </w:tcPr>
          <w:p w14:paraId="190DEBEC"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Defines that land expropriation can be implemented only after meaningful consultation with PAPs.</w:t>
            </w:r>
          </w:p>
        </w:tc>
      </w:tr>
      <w:tr w:rsidR="00FC1C05" w:rsidRPr="00F3541B" w14:paraId="2A92ADB5" w14:textId="77777777" w:rsidTr="00FC1C05">
        <w:tc>
          <w:tcPr>
            <w:tcW w:w="5495" w:type="dxa"/>
            <w:tcBorders>
              <w:top w:val="nil"/>
              <w:left w:val="nil"/>
              <w:bottom w:val="dotted" w:sz="8" w:space="0" w:color="auto"/>
              <w:right w:val="dotted" w:sz="8" w:space="0" w:color="auto"/>
            </w:tcBorders>
            <w:tcMar>
              <w:top w:w="0" w:type="dxa"/>
              <w:left w:w="108" w:type="dxa"/>
              <w:bottom w:w="0" w:type="dxa"/>
              <w:right w:w="108" w:type="dxa"/>
            </w:tcMar>
            <w:hideMark/>
          </w:tcPr>
          <w:p w14:paraId="67522435"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Presidential Decree “On measures to improve the system of protection of rights and legal interests of subjects of entrepreneurship” dated 27 July 2018 # 5490</w:t>
            </w:r>
          </w:p>
        </w:tc>
        <w:tc>
          <w:tcPr>
            <w:tcW w:w="4536" w:type="dxa"/>
            <w:tcBorders>
              <w:top w:val="nil"/>
              <w:left w:val="nil"/>
              <w:bottom w:val="dotted" w:sz="8" w:space="0" w:color="auto"/>
              <w:right w:val="nil"/>
            </w:tcBorders>
            <w:tcMar>
              <w:top w:w="0" w:type="dxa"/>
              <w:left w:w="108" w:type="dxa"/>
              <w:bottom w:w="0" w:type="dxa"/>
              <w:right w:w="108" w:type="dxa"/>
            </w:tcMar>
            <w:hideMark/>
          </w:tcPr>
          <w:p w14:paraId="5543F173"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 xml:space="preserve">Defines the source of Resettlement budget in the investment projects. </w:t>
            </w:r>
          </w:p>
        </w:tc>
      </w:tr>
      <w:tr w:rsidR="00FC1C05" w:rsidRPr="00F3541B" w14:paraId="126E36B3" w14:textId="77777777" w:rsidTr="00FC1C05">
        <w:tc>
          <w:tcPr>
            <w:tcW w:w="5495" w:type="dxa"/>
            <w:tcBorders>
              <w:top w:val="nil"/>
              <w:left w:val="nil"/>
              <w:bottom w:val="single" w:sz="12" w:space="0" w:color="auto"/>
              <w:right w:val="dotted" w:sz="8" w:space="0" w:color="auto"/>
            </w:tcBorders>
            <w:tcMar>
              <w:top w:w="0" w:type="dxa"/>
              <w:left w:w="108" w:type="dxa"/>
              <w:bottom w:w="0" w:type="dxa"/>
              <w:right w:w="108" w:type="dxa"/>
            </w:tcMar>
            <w:hideMark/>
          </w:tcPr>
          <w:p w14:paraId="581EC5EE" w14:textId="77777777" w:rsidR="00FC1C05" w:rsidRPr="00FC1C05" w:rsidRDefault="00FC1C05" w:rsidP="00FC1C05">
            <w:pPr>
              <w:spacing w:after="0" w:line="240" w:lineRule="auto"/>
              <w:rPr>
                <w:rFonts w:ascii="Times New Roman" w:hAnsi="Times New Roman" w:cs="Times New Roman"/>
                <w:lang w:val="en-GB" w:eastAsia="de-DE"/>
              </w:rPr>
            </w:pPr>
            <w:r w:rsidRPr="00FC1C05">
              <w:rPr>
                <w:rFonts w:ascii="Times New Roman" w:hAnsi="Times New Roman" w:cs="Times New Roman"/>
                <w:lang w:val="en-GB" w:eastAsia="de-DE"/>
              </w:rPr>
              <w:t>Presidential Decree of August 5, 2019</w:t>
            </w:r>
          </w:p>
        </w:tc>
        <w:tc>
          <w:tcPr>
            <w:tcW w:w="4536" w:type="dxa"/>
            <w:tcBorders>
              <w:top w:val="nil"/>
              <w:left w:val="nil"/>
              <w:bottom w:val="single" w:sz="12" w:space="0" w:color="auto"/>
              <w:right w:val="nil"/>
            </w:tcBorders>
            <w:tcMar>
              <w:top w:w="0" w:type="dxa"/>
              <w:left w:w="108" w:type="dxa"/>
              <w:bottom w:w="0" w:type="dxa"/>
              <w:right w:w="108" w:type="dxa"/>
            </w:tcMar>
          </w:tcPr>
          <w:p w14:paraId="2F9C18BF" w14:textId="4E7168EB" w:rsidR="00FC1C05" w:rsidRPr="00FC1C05" w:rsidRDefault="00472A87" w:rsidP="00FC1C05">
            <w:pPr>
              <w:spacing w:after="0" w:line="240" w:lineRule="auto"/>
              <w:rPr>
                <w:rFonts w:ascii="Times New Roman" w:hAnsi="Times New Roman" w:cs="Times New Roman"/>
                <w:lang w:val="en-GB" w:eastAsia="de-DE"/>
              </w:rPr>
            </w:pPr>
            <w:r>
              <w:rPr>
                <w:rFonts w:ascii="Times New Roman" w:hAnsi="Times New Roman" w:cs="Times New Roman"/>
                <w:lang w:val="en-GB" w:eastAsia="de-DE"/>
              </w:rPr>
              <w:t>Specifies rules of the resettlement explicitly.</w:t>
            </w:r>
          </w:p>
        </w:tc>
      </w:tr>
    </w:tbl>
    <w:p w14:paraId="66D21CBA" w14:textId="5C29C14B" w:rsidR="00693E7C" w:rsidRPr="00996A19" w:rsidRDefault="00693E7C" w:rsidP="007D601A">
      <w:pPr>
        <w:autoSpaceDE w:val="0"/>
        <w:autoSpaceDN w:val="0"/>
        <w:adjustRightInd w:val="0"/>
        <w:spacing w:after="0" w:line="240" w:lineRule="auto"/>
        <w:jc w:val="both"/>
        <w:rPr>
          <w:rFonts w:ascii="Times New Roman" w:hAnsi="Times New Roman" w:cs="Times New Roman"/>
          <w:color w:val="000000"/>
          <w:lang w:val="uz-Cyrl-UZ"/>
        </w:rPr>
      </w:pPr>
    </w:p>
    <w:p w14:paraId="0C05B5C3" w14:textId="31BCD8D9" w:rsidR="00693E7C" w:rsidRPr="00996A19" w:rsidRDefault="00693E7C" w:rsidP="00680184">
      <w:pPr>
        <w:pStyle w:val="Normal0"/>
      </w:pPr>
      <w:r w:rsidRPr="00996A19">
        <w:t xml:space="preserve">Thus, Uzbekistan had/ has adequate </w:t>
      </w:r>
      <w:r w:rsidR="006E2F3E" w:rsidRPr="00996A19">
        <w:t>safeguards to protect the general citizen from being affected adversely due to involuntary resettlement</w:t>
      </w:r>
      <w:r w:rsidR="00F91D2B" w:rsidRPr="00996A19">
        <w:t xml:space="preserve"> as depicted in the following:</w:t>
      </w:r>
    </w:p>
    <w:p w14:paraId="62F3BF8E" w14:textId="77777777" w:rsidR="00693E7C" w:rsidRPr="00996A19" w:rsidRDefault="00693E7C" w:rsidP="007D601A">
      <w:pPr>
        <w:autoSpaceDE w:val="0"/>
        <w:autoSpaceDN w:val="0"/>
        <w:adjustRightInd w:val="0"/>
        <w:spacing w:after="0" w:line="240" w:lineRule="auto"/>
        <w:jc w:val="both"/>
        <w:rPr>
          <w:rFonts w:ascii="Times New Roman" w:hAnsi="Times New Roman" w:cs="Times New Roman"/>
          <w:color w:val="000000"/>
          <w:lang w:val="uz-Cyrl-UZ"/>
        </w:rPr>
      </w:pPr>
    </w:p>
    <w:p w14:paraId="6FCDB941" w14:textId="5D7F351B"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Withdrawal (or acquisition) of a land plot for public needs shall be carried out with landowner’s</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consent or upon agreement with the land-user/tenant, by a resolution of the Hokim of a particular</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jurisdiction (district, province), or by the resolution of the Cabinet of Ministers of the Republic</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of Uzbekistan.</w:t>
      </w:r>
    </w:p>
    <w:p w14:paraId="4248E507" w14:textId="20AE9CF4"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If the landowner, land-user, or landholder disagrees with the resolution of the Hokim of the relevant</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jurisdiction or the Cabinet of Ministers on withdrawal of a land plot, then the resolution may be appealed</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in a court</w:t>
      </w:r>
      <w:r w:rsidRPr="00680184">
        <w:rPr>
          <w:rFonts w:ascii="Times New Roman" w:hAnsi="Times New Roman" w:cs="Times New Roman"/>
          <w:color w:val="000000"/>
          <w:lang w:val="en-US"/>
        </w:rPr>
        <w:t>;</w:t>
      </w:r>
    </w:p>
    <w:p w14:paraId="01872579" w14:textId="2A1A7CBF"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A resolution on the withdrawal of a land plot and demolition of residential, manufacturing, or other</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assets (that is, buildings, facilities, and plantings) shall be made in accordance with the general layouts, as</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well as the detailed plans for the development of residential areas and neighborhoods in settlements</w:t>
      </w:r>
      <w:r w:rsidRPr="00680184">
        <w:rPr>
          <w:rFonts w:ascii="Times New Roman" w:hAnsi="Times New Roman" w:cs="Times New Roman"/>
          <w:color w:val="000000"/>
          <w:lang w:val="en-US"/>
        </w:rPr>
        <w:t>;</w:t>
      </w:r>
    </w:p>
    <w:p w14:paraId="38B543F6" w14:textId="5FE00746"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Unjustified demolition of residential, manufacturing, or other buildings, facilities, or plantings shall be</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prevented</w:t>
      </w:r>
      <w:r w:rsidRPr="00680184">
        <w:rPr>
          <w:rFonts w:ascii="Times New Roman" w:hAnsi="Times New Roman" w:cs="Times New Roman"/>
          <w:color w:val="000000"/>
          <w:lang w:val="en-US"/>
        </w:rPr>
        <w:t>;</w:t>
      </w:r>
    </w:p>
    <w:p w14:paraId="1CFD0644" w14:textId="3546B6C8"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Based on a resolution of the Cabinet of Ministers, the Hokims of the respective districts shall</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adopt their own resolutions on withdrawing a land plot and demolishing residential</w:t>
      </w:r>
      <w:r w:rsidRPr="00680184">
        <w:rPr>
          <w:rFonts w:ascii="Times New Roman" w:hAnsi="Times New Roman" w:cs="Times New Roman"/>
          <w:color w:val="000000"/>
          <w:lang w:val="en-US"/>
        </w:rPr>
        <w:t>,</w:t>
      </w:r>
      <w:r w:rsidRPr="00680184">
        <w:rPr>
          <w:rFonts w:ascii="Times New Roman" w:hAnsi="Times New Roman" w:cs="Times New Roman"/>
          <w:color w:val="000000"/>
          <w:lang w:val="uz-Cyrl-UZ"/>
        </w:rPr>
        <w:t xml:space="preserve"> manufacturing, and</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other buildings, facilities, and plantings</w:t>
      </w:r>
      <w:r w:rsidRPr="00680184">
        <w:rPr>
          <w:rFonts w:ascii="Times New Roman" w:hAnsi="Times New Roman" w:cs="Times New Roman"/>
          <w:color w:val="000000"/>
          <w:lang w:val="en-US"/>
        </w:rPr>
        <w:t>;</w:t>
      </w:r>
    </w:p>
    <w:p w14:paraId="31E63219" w14:textId="243D6794" w:rsidR="00136D53" w:rsidRPr="00680184" w:rsidRDefault="00136D53" w:rsidP="0087486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lang w:val="en-US"/>
        </w:rPr>
      </w:pPr>
      <w:r w:rsidRPr="00680184">
        <w:rPr>
          <w:rFonts w:ascii="Times New Roman" w:hAnsi="Times New Roman" w:cs="Times New Roman"/>
          <w:color w:val="000000"/>
          <w:lang w:val="uz-Cyrl-UZ"/>
        </w:rPr>
        <w:t>The Hokimiyats of the respective districts shall notify the owners of relevant residential,</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manufacturing and other buildings, facilities, and plantings in writing and against a receipt about the</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resolution at least six months before the targeted demolition date. The notification shall be supported by</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copies of the respective resolutions on withdrawal of the land plot and demolition of residential,</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manufacturing, and other buildings, facilities, and plantings located on the land plot</w:t>
      </w:r>
      <w:r w:rsidRPr="00680184">
        <w:rPr>
          <w:rFonts w:ascii="Times New Roman" w:hAnsi="Times New Roman" w:cs="Times New Roman"/>
          <w:color w:val="000000"/>
          <w:lang w:val="en-US"/>
        </w:rPr>
        <w:t>;</w:t>
      </w:r>
    </w:p>
    <w:p w14:paraId="671CC94A" w14:textId="1ADCD532" w:rsidR="00136D53" w:rsidRPr="00680184" w:rsidRDefault="00136D53" w:rsidP="00874869">
      <w:pPr>
        <w:pStyle w:val="ListParagraph"/>
        <w:numPr>
          <w:ilvl w:val="0"/>
          <w:numId w:val="15"/>
        </w:numPr>
        <w:autoSpaceDE w:val="0"/>
        <w:autoSpaceDN w:val="0"/>
        <w:adjustRightInd w:val="0"/>
        <w:spacing w:after="0" w:line="240" w:lineRule="auto"/>
        <w:rPr>
          <w:rFonts w:ascii="Times New Roman" w:hAnsi="Times New Roman" w:cs="Times New Roman"/>
          <w:color w:val="000000"/>
          <w:lang w:val="en-US"/>
        </w:rPr>
      </w:pPr>
      <w:r w:rsidRPr="00680184">
        <w:rPr>
          <w:rFonts w:ascii="Times New Roman" w:hAnsi="Times New Roman" w:cs="Times New Roman"/>
          <w:color w:val="000000"/>
          <w:lang w:val="uz-Cyrl-UZ"/>
        </w:rPr>
        <w:t>Landowners may appeal the Resolution of the respective District Hokim on the demolition and</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approval of the value of residential, manufacturing, and other-purpose buildings, facilities, and plantings</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subject to demolition in the Hokimiyats of the Provinces as well as in the court system</w:t>
      </w:r>
      <w:r w:rsidRPr="00680184">
        <w:rPr>
          <w:rFonts w:ascii="Times New Roman" w:hAnsi="Times New Roman" w:cs="Times New Roman"/>
          <w:color w:val="000000"/>
          <w:lang w:val="en-US"/>
        </w:rPr>
        <w:t>;</w:t>
      </w:r>
    </w:p>
    <w:p w14:paraId="5662FE6A" w14:textId="00801D98" w:rsidR="00136D53" w:rsidRPr="00680184" w:rsidRDefault="00136D53" w:rsidP="00874869">
      <w:pPr>
        <w:pStyle w:val="ListParagraph"/>
        <w:numPr>
          <w:ilvl w:val="0"/>
          <w:numId w:val="15"/>
        </w:numPr>
        <w:autoSpaceDE w:val="0"/>
        <w:autoSpaceDN w:val="0"/>
        <w:adjustRightInd w:val="0"/>
        <w:spacing w:after="0" w:line="240" w:lineRule="auto"/>
        <w:rPr>
          <w:rFonts w:ascii="Times New Roman" w:hAnsi="Times New Roman" w:cs="Times New Roman"/>
          <w:color w:val="000000"/>
          <w:lang w:val="en-US"/>
        </w:rPr>
      </w:pPr>
      <w:r w:rsidRPr="00680184">
        <w:rPr>
          <w:rFonts w:ascii="Times New Roman" w:hAnsi="Times New Roman" w:cs="Times New Roman"/>
          <w:color w:val="000000"/>
          <w:lang w:val="uz-Cyrl-UZ"/>
        </w:rPr>
        <w:t>The value of residential, manufacturing, or other-purpose buildings and facilities built without proper</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authority shall not be reimbursed</w:t>
      </w:r>
      <w:r w:rsidRPr="00680184">
        <w:rPr>
          <w:rFonts w:ascii="Times New Roman" w:hAnsi="Times New Roman" w:cs="Times New Roman"/>
          <w:color w:val="000000"/>
          <w:lang w:val="en-US"/>
        </w:rPr>
        <w:t>;</w:t>
      </w:r>
    </w:p>
    <w:p w14:paraId="2EC6FCE1" w14:textId="1BA890F2" w:rsidR="00136D53" w:rsidRPr="00680184" w:rsidRDefault="00136D53" w:rsidP="00874869">
      <w:pPr>
        <w:pStyle w:val="ListParagraph"/>
        <w:numPr>
          <w:ilvl w:val="0"/>
          <w:numId w:val="15"/>
        </w:numPr>
        <w:autoSpaceDE w:val="0"/>
        <w:autoSpaceDN w:val="0"/>
        <w:adjustRightInd w:val="0"/>
        <w:spacing w:after="0" w:line="240" w:lineRule="auto"/>
        <w:rPr>
          <w:rFonts w:ascii="Times New Roman" w:hAnsi="Times New Roman" w:cs="Times New Roman"/>
          <w:color w:val="000000"/>
          <w:lang w:val="en-US"/>
        </w:rPr>
      </w:pPr>
      <w:r w:rsidRPr="00680184">
        <w:rPr>
          <w:rFonts w:ascii="Times New Roman" w:hAnsi="Times New Roman" w:cs="Times New Roman"/>
          <w:color w:val="000000"/>
          <w:lang w:val="uz-Cyrl-UZ"/>
        </w:rPr>
        <w:t>If the withdrawn lands are allocated to enterprises, institutions, or agencies, those entities will be</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responsible for the payment of compensation, provision of houses</w:t>
      </w:r>
      <w:r w:rsidR="00996A19" w:rsidRPr="00680184">
        <w:rPr>
          <w:rFonts w:ascii="Times New Roman" w:hAnsi="Times New Roman" w:cs="Times New Roman"/>
          <w:color w:val="000000"/>
          <w:lang w:val="uz-Cyrl-UZ"/>
        </w:rPr>
        <w:t xml:space="preserve"> </w:t>
      </w:r>
      <w:r w:rsidRPr="00680184">
        <w:rPr>
          <w:rFonts w:ascii="Times New Roman" w:hAnsi="Times New Roman" w:cs="Times New Roman"/>
          <w:color w:val="000000"/>
          <w:lang w:val="uz-Cyrl-UZ"/>
        </w:rPr>
        <w:t>and temporary housing,</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as well as the reimbursement of all relocation costs based on the decision of the respective District</w:t>
      </w:r>
      <w:r w:rsidRPr="00680184">
        <w:rPr>
          <w:rFonts w:ascii="Times New Roman" w:hAnsi="Times New Roman" w:cs="Times New Roman"/>
          <w:color w:val="000000"/>
          <w:lang w:val="en-US"/>
        </w:rPr>
        <w:t xml:space="preserve"> </w:t>
      </w:r>
      <w:r w:rsidRPr="00680184">
        <w:rPr>
          <w:rFonts w:ascii="Times New Roman" w:hAnsi="Times New Roman" w:cs="Times New Roman"/>
          <w:color w:val="000000"/>
          <w:lang w:val="uz-Cyrl-UZ"/>
        </w:rPr>
        <w:t>Hokim</w:t>
      </w:r>
      <w:r w:rsidRPr="00680184">
        <w:rPr>
          <w:rFonts w:ascii="Times New Roman" w:hAnsi="Times New Roman" w:cs="Times New Roman"/>
          <w:color w:val="000000"/>
          <w:lang w:val="en-US"/>
        </w:rPr>
        <w:t>.</w:t>
      </w:r>
    </w:p>
    <w:p w14:paraId="0A2B1888" w14:textId="77777777" w:rsidR="00472A87" w:rsidRDefault="00472A87" w:rsidP="00472A87">
      <w:pPr>
        <w:pStyle w:val="Normal0"/>
        <w:numPr>
          <w:ilvl w:val="0"/>
          <w:numId w:val="0"/>
        </w:numPr>
        <w:rPr>
          <w:b/>
        </w:rPr>
      </w:pPr>
    </w:p>
    <w:p w14:paraId="1A0181A4" w14:textId="6FD2EF16" w:rsidR="00B26E98" w:rsidRPr="00996A19" w:rsidRDefault="00BE1FCA" w:rsidP="00680184">
      <w:pPr>
        <w:pStyle w:val="Normal0"/>
        <w:rPr>
          <w:b/>
        </w:rPr>
      </w:pPr>
      <w:r w:rsidRPr="00996A19">
        <w:rPr>
          <w:b/>
        </w:rPr>
        <w:t>Latest</w:t>
      </w:r>
      <w:r w:rsidR="008339E6" w:rsidRPr="00996A19">
        <w:rPr>
          <w:b/>
        </w:rPr>
        <w:t xml:space="preserve"> Decre</w:t>
      </w:r>
      <w:r w:rsidR="00B26E98" w:rsidRPr="00996A19">
        <w:rPr>
          <w:b/>
        </w:rPr>
        <w:t>e (No 5491) dates to</w:t>
      </w:r>
      <w:r w:rsidR="00996A19" w:rsidRPr="00996A19">
        <w:rPr>
          <w:b/>
        </w:rPr>
        <w:t xml:space="preserve"> </w:t>
      </w:r>
      <w:r w:rsidR="00B26E98" w:rsidRPr="00996A19">
        <w:t>August 3, 2019.</w:t>
      </w:r>
      <w:r w:rsidR="00996A19" w:rsidRPr="00996A19">
        <w:t xml:space="preserve"> </w:t>
      </w:r>
      <w:r w:rsidR="00B26E98" w:rsidRPr="00996A19">
        <w:t>This has emanated following huge outcry and protests from various sections of the society and including national and international socia media. This outlines very stringent (</w:t>
      </w:r>
      <w:r w:rsidR="00E166C8" w:rsidRPr="00996A19">
        <w:t xml:space="preserve">additional) </w:t>
      </w:r>
      <w:r w:rsidR="00E166C8" w:rsidRPr="00996A19">
        <w:rPr>
          <w:b/>
        </w:rPr>
        <w:t>measures</w:t>
      </w:r>
      <w:r w:rsidR="00B26E98" w:rsidRPr="00996A19">
        <w:rPr>
          <w:b/>
        </w:rPr>
        <w:t xml:space="preserve"> to provide guarantees of citizens and entrepreneurs property rights</w:t>
      </w:r>
      <w:r w:rsidR="004F2461" w:rsidRPr="00996A19">
        <w:rPr>
          <w:b/>
        </w:rPr>
        <w:t>:</w:t>
      </w:r>
    </w:p>
    <w:p w14:paraId="46D72F25" w14:textId="08E7B787" w:rsidR="00B26E98" w:rsidRPr="00996A19" w:rsidRDefault="00B26E98" w:rsidP="00874869">
      <w:pPr>
        <w:pStyle w:val="ListParagraph"/>
        <w:numPr>
          <w:ilvl w:val="0"/>
          <w:numId w:val="3"/>
        </w:numPr>
        <w:spacing w:after="0" w:line="240" w:lineRule="auto"/>
        <w:jc w:val="both"/>
        <w:rPr>
          <w:rFonts w:ascii="Times New Roman" w:hAnsi="Times New Roman" w:cs="Times New Roman"/>
          <w:b/>
          <w:lang w:val="en-US"/>
        </w:rPr>
      </w:pPr>
      <w:r w:rsidRPr="00996A19">
        <w:rPr>
          <w:rFonts w:ascii="Times New Roman" w:hAnsi="Times New Roman" w:cs="Times New Roman"/>
          <w:lang w:val="en-US"/>
        </w:rPr>
        <w:t xml:space="preserve">Land acquisition for state and public purposes </w:t>
      </w:r>
      <w:r w:rsidR="004F2461" w:rsidRPr="00996A19">
        <w:rPr>
          <w:rFonts w:ascii="Times New Roman" w:hAnsi="Times New Roman" w:cs="Times New Roman"/>
          <w:lang w:val="en-US"/>
        </w:rPr>
        <w:t>can</w:t>
      </w:r>
      <w:r w:rsidRPr="00996A19">
        <w:rPr>
          <w:rFonts w:ascii="Times New Roman" w:hAnsi="Times New Roman" w:cs="Times New Roman"/>
          <w:lang w:val="en-US"/>
        </w:rPr>
        <w:t xml:space="preserve"> be executed </w:t>
      </w:r>
      <w:r w:rsidRPr="00996A19">
        <w:rPr>
          <w:rFonts w:ascii="Times New Roman" w:hAnsi="Times New Roman" w:cs="Times New Roman"/>
          <w:b/>
          <w:lang w:val="en-US"/>
        </w:rPr>
        <w:t xml:space="preserve">ONLY after consultation </w:t>
      </w:r>
      <w:r w:rsidRPr="00996A19">
        <w:rPr>
          <w:rFonts w:ascii="Times New Roman" w:hAnsi="Times New Roman" w:cs="Times New Roman"/>
          <w:lang w:val="en-US"/>
        </w:rPr>
        <w:t xml:space="preserve">with affected citizen/entrepreneur and </w:t>
      </w:r>
      <w:r w:rsidRPr="00996A19">
        <w:rPr>
          <w:rFonts w:ascii="Times New Roman" w:hAnsi="Times New Roman" w:cs="Times New Roman"/>
          <w:b/>
          <w:lang w:val="en-US"/>
        </w:rPr>
        <w:t xml:space="preserve">costs (income/expenses) estimation. </w:t>
      </w:r>
    </w:p>
    <w:p w14:paraId="48386B9E" w14:textId="14C74DB9" w:rsidR="00B26E98" w:rsidRPr="00996A19" w:rsidRDefault="00B26E98" w:rsidP="00874869">
      <w:pPr>
        <w:pStyle w:val="ListParagraph"/>
        <w:numPr>
          <w:ilvl w:val="0"/>
          <w:numId w:val="3"/>
        </w:numPr>
        <w:spacing w:after="0" w:line="240" w:lineRule="auto"/>
        <w:jc w:val="both"/>
        <w:rPr>
          <w:rFonts w:ascii="Times New Roman" w:hAnsi="Times New Roman" w:cs="Times New Roman"/>
          <w:lang w:val="en-US"/>
        </w:rPr>
      </w:pPr>
      <w:r w:rsidRPr="00996A19">
        <w:rPr>
          <w:rFonts w:ascii="Times New Roman" w:hAnsi="Times New Roman" w:cs="Times New Roman"/>
          <w:b/>
          <w:lang w:val="en-US"/>
        </w:rPr>
        <w:t xml:space="preserve">Permission for land acquisition </w:t>
      </w:r>
      <w:r w:rsidR="004F2461" w:rsidRPr="00996A19">
        <w:rPr>
          <w:rFonts w:ascii="Times New Roman" w:hAnsi="Times New Roman" w:cs="Times New Roman"/>
          <w:b/>
          <w:lang w:val="en-US"/>
        </w:rPr>
        <w:t>will</w:t>
      </w:r>
      <w:r w:rsidRPr="00996A19">
        <w:rPr>
          <w:rFonts w:ascii="Times New Roman" w:hAnsi="Times New Roman" w:cs="Times New Roman"/>
          <w:b/>
          <w:lang w:val="en-US"/>
        </w:rPr>
        <w:t xml:space="preserve"> be given ONLY after compensating</w:t>
      </w:r>
      <w:r w:rsidRPr="00996A19">
        <w:rPr>
          <w:rFonts w:ascii="Times New Roman" w:hAnsi="Times New Roman" w:cs="Times New Roman"/>
          <w:lang w:val="en-US"/>
        </w:rPr>
        <w:t xml:space="preserve"> </w:t>
      </w:r>
      <w:r w:rsidR="004F2461" w:rsidRPr="00996A19">
        <w:rPr>
          <w:rFonts w:ascii="Times New Roman" w:hAnsi="Times New Roman" w:cs="Times New Roman"/>
          <w:lang w:val="en-US"/>
        </w:rPr>
        <w:t>the</w:t>
      </w:r>
      <w:r w:rsidRPr="00996A19">
        <w:rPr>
          <w:rFonts w:ascii="Times New Roman" w:hAnsi="Times New Roman" w:cs="Times New Roman"/>
          <w:lang w:val="en-US"/>
        </w:rPr>
        <w:t xml:space="preserve"> citizen/entrepreneur cost of property based on market prices and loss/damage associated with land acquisition.</w:t>
      </w:r>
      <w:r w:rsidR="00996A19" w:rsidRPr="00996A19">
        <w:rPr>
          <w:rFonts w:ascii="Times New Roman" w:hAnsi="Times New Roman" w:cs="Times New Roman"/>
          <w:lang w:val="en-US"/>
        </w:rPr>
        <w:t xml:space="preserve"> </w:t>
      </w:r>
    </w:p>
    <w:p w14:paraId="378569AF" w14:textId="77777777" w:rsidR="00B26E98" w:rsidRPr="00996A19" w:rsidRDefault="00B26E98" w:rsidP="00874869">
      <w:pPr>
        <w:pStyle w:val="ListParagraph"/>
        <w:numPr>
          <w:ilvl w:val="0"/>
          <w:numId w:val="3"/>
        </w:numPr>
        <w:spacing w:after="0" w:line="240" w:lineRule="auto"/>
        <w:jc w:val="both"/>
        <w:rPr>
          <w:rFonts w:ascii="Times New Roman" w:hAnsi="Times New Roman" w:cs="Times New Roman"/>
          <w:lang w:val="en-US"/>
        </w:rPr>
      </w:pPr>
      <w:r w:rsidRPr="00996A19">
        <w:rPr>
          <w:rFonts w:ascii="Times New Roman" w:hAnsi="Times New Roman" w:cs="Times New Roman"/>
          <w:lang w:val="en-US"/>
        </w:rPr>
        <w:lastRenderedPageBreak/>
        <w:t>Losses/damage occurred due to illegal registration of documents by agency (staff) will be compensated at the expense of this agency from any funds except national budget, and/or reimbursing by staff who made this illegal act.</w:t>
      </w:r>
    </w:p>
    <w:p w14:paraId="494C9BD7" w14:textId="77777777" w:rsidR="007466C3" w:rsidRDefault="007466C3" w:rsidP="007466C3">
      <w:pPr>
        <w:spacing w:after="0" w:line="240" w:lineRule="auto"/>
        <w:jc w:val="both"/>
        <w:rPr>
          <w:rFonts w:ascii="Times New Roman" w:hAnsi="Times New Roman" w:cs="Times New Roman"/>
          <w:b/>
          <w:lang w:val="en-US"/>
        </w:rPr>
      </w:pPr>
    </w:p>
    <w:p w14:paraId="14343DE3" w14:textId="0094033B" w:rsidR="00B26E98" w:rsidRPr="007466C3" w:rsidRDefault="00B26E98" w:rsidP="007466C3">
      <w:pPr>
        <w:pStyle w:val="Normal0"/>
      </w:pPr>
      <w:r w:rsidRPr="007466C3">
        <w:t>From August 5, 2019, land acquisition and demolition of citizen’s/entrepreneur’s property for state and public purposes, as well as for other purposes will be executed as follows:</w:t>
      </w:r>
    </w:p>
    <w:p w14:paraId="5BA54C1E" w14:textId="61E7A896" w:rsidR="00B26E98" w:rsidRPr="00996A19" w:rsidRDefault="00811CD3" w:rsidP="007D601A">
      <w:pPr>
        <w:pStyle w:val="ListParagraph"/>
        <w:spacing w:after="0" w:line="240" w:lineRule="auto"/>
        <w:jc w:val="both"/>
        <w:rPr>
          <w:rFonts w:ascii="Times New Roman" w:hAnsi="Times New Roman" w:cs="Times New Roman"/>
          <w:lang w:val="en-US"/>
        </w:rPr>
      </w:pPr>
      <w:r w:rsidRPr="00996A19">
        <w:rPr>
          <w:rFonts w:ascii="Times New Roman" w:hAnsi="Times New Roman" w:cs="Times New Roman"/>
          <w:i/>
          <w:lang w:val="en-US"/>
        </w:rPr>
        <w:t>--</w:t>
      </w:r>
      <w:r w:rsidR="00B26E98" w:rsidRPr="00996A19">
        <w:rPr>
          <w:rFonts w:ascii="Times New Roman" w:hAnsi="Times New Roman" w:cs="Times New Roman"/>
          <w:i/>
          <w:lang w:val="en-US"/>
        </w:rPr>
        <w:t>1</w:t>
      </w:r>
      <w:r w:rsidR="00B26E98" w:rsidRPr="00996A19">
        <w:rPr>
          <w:rFonts w:ascii="Times New Roman" w:hAnsi="Times New Roman" w:cs="Times New Roman"/>
          <w:i/>
          <w:vertAlign w:val="superscript"/>
          <w:lang w:val="en-US"/>
        </w:rPr>
        <w:t>st</w:t>
      </w:r>
      <w:r w:rsidR="00B26E98" w:rsidRPr="00996A19">
        <w:rPr>
          <w:rFonts w:ascii="Times New Roman" w:hAnsi="Times New Roman" w:cs="Times New Roman"/>
          <w:i/>
          <w:lang w:val="en-US"/>
        </w:rPr>
        <w:t xml:space="preserve"> stage</w:t>
      </w:r>
      <w:r w:rsidR="00B26E98" w:rsidRPr="00996A19">
        <w:rPr>
          <w:rFonts w:ascii="Times New Roman" w:hAnsi="Times New Roman" w:cs="Times New Roman"/>
          <w:lang w:val="en-US"/>
        </w:rPr>
        <w:t>: information on plans for demolition will be submitted by regional Hokims to Cabinet of Ministers</w:t>
      </w:r>
      <w:r w:rsidR="00996A19" w:rsidRPr="00996A19">
        <w:rPr>
          <w:rFonts w:ascii="Times New Roman" w:hAnsi="Times New Roman" w:cs="Times New Roman"/>
          <w:lang w:val="en-US"/>
        </w:rPr>
        <w:t xml:space="preserve"> </w:t>
      </w:r>
    </w:p>
    <w:p w14:paraId="6F660478" w14:textId="23387ADB" w:rsidR="00B26E98" w:rsidRPr="00996A19" w:rsidRDefault="00811CD3" w:rsidP="007D601A">
      <w:pPr>
        <w:pStyle w:val="ListParagraph"/>
        <w:spacing w:after="0" w:line="240" w:lineRule="auto"/>
        <w:jc w:val="both"/>
        <w:rPr>
          <w:rFonts w:ascii="Times New Roman" w:hAnsi="Times New Roman" w:cs="Times New Roman"/>
          <w:lang w:val="en-US"/>
        </w:rPr>
      </w:pPr>
      <w:r w:rsidRPr="00996A19">
        <w:rPr>
          <w:rFonts w:ascii="Times New Roman" w:hAnsi="Times New Roman" w:cs="Times New Roman"/>
          <w:i/>
          <w:lang w:val="en-US"/>
        </w:rPr>
        <w:t>--</w:t>
      </w:r>
      <w:r w:rsidR="00B26E98" w:rsidRPr="00996A19">
        <w:rPr>
          <w:rFonts w:ascii="Times New Roman" w:hAnsi="Times New Roman" w:cs="Times New Roman"/>
          <w:i/>
          <w:lang w:val="en-US"/>
        </w:rPr>
        <w:t>2</w:t>
      </w:r>
      <w:r w:rsidR="00B26E98" w:rsidRPr="00996A19">
        <w:rPr>
          <w:rFonts w:ascii="Times New Roman" w:hAnsi="Times New Roman" w:cs="Times New Roman"/>
          <w:i/>
          <w:vertAlign w:val="superscript"/>
          <w:lang w:val="en-US"/>
        </w:rPr>
        <w:t>nd</w:t>
      </w:r>
      <w:r w:rsidR="00B26E98" w:rsidRPr="00996A19">
        <w:rPr>
          <w:rFonts w:ascii="Times New Roman" w:hAnsi="Times New Roman" w:cs="Times New Roman"/>
          <w:i/>
          <w:lang w:val="en-US"/>
        </w:rPr>
        <w:t xml:space="preserve"> stage</w:t>
      </w:r>
      <w:r w:rsidR="00B26E98" w:rsidRPr="00996A19">
        <w:rPr>
          <w:rFonts w:ascii="Times New Roman" w:hAnsi="Times New Roman" w:cs="Times New Roman"/>
          <w:lang w:val="en-US"/>
        </w:rPr>
        <w:t xml:space="preserve">: First DPM Ramatov (urban planning requirements) and DPM Kuchkarov (financial calculations) will provide their conclusion </w:t>
      </w:r>
    </w:p>
    <w:p w14:paraId="37C66D2D" w14:textId="1F5CDC4D" w:rsidR="00B26E98" w:rsidRPr="00996A19" w:rsidRDefault="00811CD3" w:rsidP="007D601A">
      <w:pPr>
        <w:pStyle w:val="ListParagraph"/>
        <w:spacing w:after="0" w:line="240" w:lineRule="auto"/>
        <w:jc w:val="both"/>
        <w:rPr>
          <w:rFonts w:ascii="Times New Roman" w:hAnsi="Times New Roman" w:cs="Times New Roman"/>
          <w:lang w:val="en-US"/>
        </w:rPr>
      </w:pPr>
      <w:r w:rsidRPr="00996A19">
        <w:rPr>
          <w:rFonts w:ascii="Times New Roman" w:hAnsi="Times New Roman" w:cs="Times New Roman"/>
          <w:i/>
          <w:lang w:val="en-US"/>
        </w:rPr>
        <w:t>--</w:t>
      </w:r>
      <w:r w:rsidR="00B26E98" w:rsidRPr="00996A19">
        <w:rPr>
          <w:rFonts w:ascii="Times New Roman" w:hAnsi="Times New Roman" w:cs="Times New Roman"/>
          <w:i/>
          <w:lang w:val="en-US"/>
        </w:rPr>
        <w:t>3</w:t>
      </w:r>
      <w:r w:rsidR="00B26E98" w:rsidRPr="00996A19">
        <w:rPr>
          <w:rFonts w:ascii="Times New Roman" w:hAnsi="Times New Roman" w:cs="Times New Roman"/>
          <w:i/>
          <w:vertAlign w:val="superscript"/>
          <w:lang w:val="en-US"/>
        </w:rPr>
        <w:t>rd</w:t>
      </w:r>
      <w:r w:rsidR="00B26E98" w:rsidRPr="00996A19">
        <w:rPr>
          <w:rFonts w:ascii="Times New Roman" w:hAnsi="Times New Roman" w:cs="Times New Roman"/>
          <w:i/>
          <w:lang w:val="en-US"/>
        </w:rPr>
        <w:t xml:space="preserve"> stage</w:t>
      </w:r>
      <w:r w:rsidR="00B26E98" w:rsidRPr="00996A19">
        <w:rPr>
          <w:rFonts w:ascii="Times New Roman" w:hAnsi="Times New Roman" w:cs="Times New Roman"/>
          <w:lang w:val="en-US"/>
        </w:rPr>
        <w:t>: conclusion will be reviewed by Prime Minister who will take a decision</w:t>
      </w:r>
    </w:p>
    <w:p w14:paraId="47E2398A" w14:textId="77777777" w:rsidR="007466C3" w:rsidRDefault="007466C3" w:rsidP="007466C3">
      <w:pPr>
        <w:spacing w:after="0" w:line="240" w:lineRule="auto"/>
        <w:jc w:val="both"/>
        <w:rPr>
          <w:rFonts w:ascii="Times New Roman" w:hAnsi="Times New Roman" w:cs="Times New Roman"/>
          <w:lang w:val="en-US"/>
        </w:rPr>
      </w:pPr>
    </w:p>
    <w:p w14:paraId="52571B4F" w14:textId="0E28A22C" w:rsidR="00B26E98" w:rsidRPr="007466C3" w:rsidRDefault="00B26E98" w:rsidP="007466C3">
      <w:pPr>
        <w:pStyle w:val="Normal0"/>
      </w:pPr>
      <w:r w:rsidRPr="007466C3">
        <w:t>Regional, district and city Khokims during land acquisition should strictly follow legislation, specifically:</w:t>
      </w:r>
    </w:p>
    <w:p w14:paraId="72BF75DF" w14:textId="77777777"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b/>
          <w:lang w:val="en-US"/>
        </w:rPr>
        <w:t>Informing affected citizens and entrepreneurs in due time</w:t>
      </w:r>
      <w:r w:rsidRPr="00996A19">
        <w:rPr>
          <w:rFonts w:ascii="Times New Roman" w:hAnsi="Times New Roman" w:cs="Times New Roman"/>
          <w:lang w:val="en-US"/>
        </w:rPr>
        <w:t xml:space="preserve"> on Decision taken with regard to land acquisition, demolition of buildings at this land and moving trees.</w:t>
      </w:r>
    </w:p>
    <w:p w14:paraId="3619D37D" w14:textId="77777777"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b/>
          <w:lang w:val="en-US"/>
        </w:rPr>
        <w:t>Prohibition of demolition and land acquisition unless full compensation of loss in advance and in full amount</w:t>
      </w:r>
      <w:r w:rsidRPr="00996A19">
        <w:rPr>
          <w:rFonts w:ascii="Times New Roman" w:hAnsi="Times New Roman" w:cs="Times New Roman"/>
          <w:lang w:val="en-US"/>
        </w:rPr>
        <w:t xml:space="preserve"> to citizen/entrepreneur as per market prices.</w:t>
      </w:r>
    </w:p>
    <w:p w14:paraId="17D33668" w14:textId="18C9B829"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b/>
          <w:lang w:val="en-US"/>
        </w:rPr>
        <w:t>O</w:t>
      </w:r>
      <w:r w:rsidR="00464D45" w:rsidRPr="00996A19">
        <w:rPr>
          <w:rFonts w:ascii="Times New Roman" w:hAnsi="Times New Roman" w:cs="Times New Roman"/>
          <w:b/>
          <w:lang w:val="en-US"/>
        </w:rPr>
        <w:t>wn</w:t>
      </w:r>
      <w:r w:rsidRPr="00996A19">
        <w:rPr>
          <w:rFonts w:ascii="Times New Roman" w:hAnsi="Times New Roman" w:cs="Times New Roman"/>
          <w:b/>
          <w:lang w:val="en-US"/>
        </w:rPr>
        <w:t xml:space="preserve"> personal liability up to two years</w:t>
      </w:r>
      <w:r w:rsidRPr="00996A19">
        <w:rPr>
          <w:rFonts w:ascii="Times New Roman" w:hAnsi="Times New Roman" w:cs="Times New Roman"/>
          <w:lang w:val="en-US"/>
        </w:rPr>
        <w:t xml:space="preserve"> with regard to provision of housing and fulfilling other requirements during land development provided as compensation to affected person.</w:t>
      </w:r>
      <w:r w:rsidR="00996A19" w:rsidRPr="00996A19">
        <w:rPr>
          <w:rFonts w:ascii="Times New Roman" w:hAnsi="Times New Roman" w:cs="Times New Roman"/>
          <w:lang w:val="en-US"/>
        </w:rPr>
        <w:t xml:space="preserve"> </w:t>
      </w:r>
    </w:p>
    <w:p w14:paraId="1CDAFF03" w14:textId="77777777"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Ministry of construction along with regional hokimiyats should take into account </w:t>
      </w:r>
      <w:r w:rsidRPr="00996A19">
        <w:rPr>
          <w:rFonts w:ascii="Times New Roman" w:hAnsi="Times New Roman" w:cs="Times New Roman"/>
          <w:b/>
          <w:lang w:val="en-US"/>
        </w:rPr>
        <w:t>to minimize (lowest possible level) land acquisition</w:t>
      </w:r>
      <w:r w:rsidRPr="00996A19">
        <w:rPr>
          <w:rFonts w:ascii="Times New Roman" w:hAnsi="Times New Roman" w:cs="Times New Roman"/>
          <w:lang w:val="en-US"/>
        </w:rPr>
        <w:t xml:space="preserve"> </w:t>
      </w:r>
      <w:r w:rsidRPr="00996A19">
        <w:rPr>
          <w:rFonts w:ascii="Times New Roman" w:hAnsi="Times New Roman" w:cs="Times New Roman"/>
          <w:b/>
          <w:lang w:val="en-US"/>
        </w:rPr>
        <w:t>and property demolition during integrated regional and urban development planning in the future.</w:t>
      </w:r>
      <w:r w:rsidRPr="00996A19">
        <w:rPr>
          <w:rFonts w:ascii="Times New Roman" w:hAnsi="Times New Roman" w:cs="Times New Roman"/>
          <w:lang w:val="en-US"/>
        </w:rPr>
        <w:t xml:space="preserve"> </w:t>
      </w:r>
    </w:p>
    <w:p w14:paraId="1875D7A8" w14:textId="77777777"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lang w:val="en-US"/>
        </w:rPr>
        <w:t xml:space="preserve">Regional coordination working groups will be set up in regions </w:t>
      </w:r>
      <w:r w:rsidRPr="00996A19">
        <w:rPr>
          <w:rFonts w:ascii="Times New Roman" w:hAnsi="Times New Roman" w:cs="Times New Roman"/>
          <w:b/>
          <w:lang w:val="en-US"/>
        </w:rPr>
        <w:t>to make inventory</w:t>
      </w:r>
      <w:r w:rsidRPr="00996A19">
        <w:rPr>
          <w:rFonts w:ascii="Times New Roman" w:hAnsi="Times New Roman" w:cs="Times New Roman"/>
          <w:lang w:val="en-US"/>
        </w:rPr>
        <w:t xml:space="preserve"> of land acquired and related to it losses occurred </w:t>
      </w:r>
    </w:p>
    <w:p w14:paraId="7BDEF908" w14:textId="771D8ED6" w:rsidR="00B26E98" w:rsidRPr="00996A19" w:rsidRDefault="00B26E98" w:rsidP="00874869">
      <w:pPr>
        <w:pStyle w:val="ListParagraph"/>
        <w:numPr>
          <w:ilvl w:val="0"/>
          <w:numId w:val="4"/>
        </w:numPr>
        <w:spacing w:after="0" w:line="240" w:lineRule="auto"/>
        <w:jc w:val="both"/>
        <w:rPr>
          <w:rFonts w:ascii="Times New Roman" w:hAnsi="Times New Roman" w:cs="Times New Roman"/>
          <w:lang w:val="en-US"/>
        </w:rPr>
      </w:pPr>
      <w:r w:rsidRPr="00996A19">
        <w:rPr>
          <w:rFonts w:ascii="Times New Roman" w:hAnsi="Times New Roman" w:cs="Times New Roman"/>
          <w:lang w:val="en-US"/>
        </w:rPr>
        <w:t>Road map is approved to provide inventory of losses related to land acquisition and compensate these losses</w:t>
      </w:r>
      <w:r w:rsidR="00996A19" w:rsidRPr="00996A19">
        <w:rPr>
          <w:rFonts w:ascii="Times New Roman" w:hAnsi="Times New Roman" w:cs="Times New Roman"/>
          <w:lang w:val="en-US"/>
        </w:rPr>
        <w:t xml:space="preserve"> </w:t>
      </w:r>
    </w:p>
    <w:p w14:paraId="6ECCEF38" w14:textId="77777777" w:rsidR="007466C3" w:rsidRDefault="007466C3" w:rsidP="007D601A">
      <w:pPr>
        <w:spacing w:after="0" w:line="240" w:lineRule="auto"/>
        <w:jc w:val="both"/>
        <w:rPr>
          <w:rFonts w:ascii="Times New Roman" w:hAnsi="Times New Roman" w:cs="Times New Roman"/>
          <w:highlight w:val="lightGray"/>
          <w:lang w:val="en-US"/>
        </w:rPr>
      </w:pPr>
    </w:p>
    <w:p w14:paraId="3404A02B" w14:textId="4CC64EE1" w:rsidR="00B26E98" w:rsidRPr="00472A87" w:rsidRDefault="00B26E98" w:rsidP="007466C3">
      <w:pPr>
        <w:pStyle w:val="Normal0"/>
      </w:pPr>
      <w:r w:rsidRPr="00472A87">
        <w:t>Cabinet of Ministers within ONE month should develop GoU’s Resolution on land acquisition for state/public purposes, investment projects, state programs and order for compensation to affected people.</w:t>
      </w:r>
    </w:p>
    <w:p w14:paraId="308159A1" w14:textId="617D33BF" w:rsidR="00B26E98" w:rsidRPr="00472A87" w:rsidRDefault="00B26E98" w:rsidP="00874869">
      <w:pPr>
        <w:pStyle w:val="ListParagraph"/>
        <w:numPr>
          <w:ilvl w:val="0"/>
          <w:numId w:val="5"/>
        </w:numPr>
        <w:spacing w:after="0" w:line="240" w:lineRule="auto"/>
        <w:jc w:val="both"/>
        <w:rPr>
          <w:rFonts w:ascii="Times New Roman" w:hAnsi="Times New Roman" w:cs="Times New Roman"/>
          <w:b/>
          <w:lang w:val="en-US"/>
        </w:rPr>
      </w:pPr>
      <w:r w:rsidRPr="00472A87">
        <w:rPr>
          <w:rFonts w:ascii="Times New Roman" w:hAnsi="Times New Roman" w:cs="Times New Roman"/>
          <w:lang w:val="en-US"/>
        </w:rPr>
        <w:t xml:space="preserve">Improvement of housing conditions, development of infrustructure, construction of social-economic facilities foreseen in state programs, </w:t>
      </w:r>
      <w:r w:rsidRPr="00472A87">
        <w:rPr>
          <w:rFonts w:ascii="Times New Roman" w:hAnsi="Times New Roman" w:cs="Times New Roman"/>
          <w:b/>
          <w:u w:val="single"/>
          <w:lang w:val="en-US"/>
        </w:rPr>
        <w:t>large investment projects</w:t>
      </w:r>
      <w:r w:rsidRPr="00472A87">
        <w:rPr>
          <w:rFonts w:ascii="Times New Roman" w:hAnsi="Times New Roman" w:cs="Times New Roman"/>
          <w:lang w:val="en-US"/>
        </w:rPr>
        <w:t xml:space="preserve"> </w:t>
      </w:r>
      <w:r w:rsidRPr="00472A87">
        <w:rPr>
          <w:rFonts w:ascii="Times New Roman" w:hAnsi="Times New Roman" w:cs="Times New Roman"/>
          <w:b/>
          <w:lang w:val="en-US"/>
        </w:rPr>
        <w:t>should be conducted after receiving feedback from majority of population</w:t>
      </w:r>
      <w:r w:rsidR="00472A87">
        <w:rPr>
          <w:rFonts w:ascii="Times New Roman" w:hAnsi="Times New Roman" w:cs="Times New Roman"/>
          <w:b/>
          <w:lang w:val="en-US"/>
        </w:rPr>
        <w:t>;</w:t>
      </w:r>
    </w:p>
    <w:p w14:paraId="6D583E51" w14:textId="2BAE191A" w:rsidR="00B26E98" w:rsidRPr="00472A87" w:rsidRDefault="00B26E98" w:rsidP="00874869">
      <w:pPr>
        <w:pStyle w:val="ListParagraph"/>
        <w:numPr>
          <w:ilvl w:val="0"/>
          <w:numId w:val="5"/>
        </w:numPr>
        <w:spacing w:after="0" w:line="240" w:lineRule="auto"/>
        <w:jc w:val="both"/>
        <w:rPr>
          <w:rFonts w:ascii="Times New Roman" w:hAnsi="Times New Roman" w:cs="Times New Roman"/>
          <w:lang w:val="en-US"/>
        </w:rPr>
      </w:pPr>
      <w:r w:rsidRPr="00472A87">
        <w:rPr>
          <w:rFonts w:ascii="Times New Roman" w:hAnsi="Times New Roman" w:cs="Times New Roman"/>
          <w:lang w:val="en-US"/>
        </w:rPr>
        <w:t>Selection of land should be among:</w:t>
      </w:r>
      <w:r w:rsidR="00996A19" w:rsidRPr="00472A87">
        <w:rPr>
          <w:rFonts w:ascii="Times New Roman" w:hAnsi="Times New Roman" w:cs="Times New Roman"/>
          <w:lang w:val="en-US"/>
        </w:rPr>
        <w:t xml:space="preserve"> </w:t>
      </w:r>
      <w:r w:rsidRPr="00472A87">
        <w:rPr>
          <w:rFonts w:ascii="Times New Roman" w:hAnsi="Times New Roman" w:cs="Times New Roman"/>
          <w:b/>
          <w:lang w:val="en-US"/>
        </w:rPr>
        <w:t>first of all, land with old and requiring emergency maintenance housing</w:t>
      </w:r>
      <w:r w:rsidRPr="00472A87">
        <w:rPr>
          <w:rFonts w:ascii="Times New Roman" w:hAnsi="Times New Roman" w:cs="Times New Roman"/>
          <w:lang w:val="en-US"/>
        </w:rPr>
        <w:t xml:space="preserve"> ONLY after open consultations with property owner and secondly, and </w:t>
      </w:r>
      <w:r w:rsidRPr="00472A87">
        <w:rPr>
          <w:rFonts w:ascii="Times New Roman" w:hAnsi="Times New Roman" w:cs="Times New Roman"/>
          <w:b/>
          <w:lang w:val="en-US"/>
        </w:rPr>
        <w:t xml:space="preserve">land with not-used buildings </w:t>
      </w:r>
      <w:r w:rsidRPr="00472A87">
        <w:rPr>
          <w:rFonts w:ascii="Times New Roman" w:hAnsi="Times New Roman" w:cs="Times New Roman"/>
          <w:lang w:val="en-US"/>
        </w:rPr>
        <w:t>(except cultural heritage buildings)</w:t>
      </w:r>
      <w:r w:rsidR="00472A87">
        <w:rPr>
          <w:rFonts w:ascii="Times New Roman" w:hAnsi="Times New Roman" w:cs="Times New Roman"/>
          <w:lang w:val="en-US"/>
        </w:rPr>
        <w:t>;</w:t>
      </w:r>
    </w:p>
    <w:p w14:paraId="6D5B988B" w14:textId="64386E06" w:rsidR="00B26E98" w:rsidRPr="00472A87" w:rsidRDefault="00B26E98" w:rsidP="00874869">
      <w:pPr>
        <w:pStyle w:val="ListParagraph"/>
        <w:numPr>
          <w:ilvl w:val="0"/>
          <w:numId w:val="5"/>
        </w:numPr>
        <w:spacing w:after="0" w:line="240" w:lineRule="auto"/>
        <w:jc w:val="both"/>
        <w:rPr>
          <w:rFonts w:ascii="Times New Roman" w:hAnsi="Times New Roman" w:cs="Times New Roman"/>
          <w:lang w:val="en-US"/>
        </w:rPr>
      </w:pPr>
      <w:r w:rsidRPr="00472A87">
        <w:rPr>
          <w:rFonts w:ascii="Times New Roman" w:hAnsi="Times New Roman" w:cs="Times New Roman"/>
          <w:lang w:val="en-US"/>
        </w:rPr>
        <w:t xml:space="preserve">To make decision on land acquisition </w:t>
      </w:r>
      <w:r w:rsidRPr="00472A87">
        <w:rPr>
          <w:rFonts w:ascii="Times New Roman" w:hAnsi="Times New Roman" w:cs="Times New Roman"/>
          <w:b/>
          <w:lang w:val="en-US"/>
        </w:rPr>
        <w:t>for large investment projects</w:t>
      </w:r>
      <w:r w:rsidRPr="00472A87">
        <w:rPr>
          <w:rFonts w:ascii="Times New Roman" w:hAnsi="Times New Roman" w:cs="Times New Roman"/>
          <w:lang w:val="en-US"/>
        </w:rPr>
        <w:t xml:space="preserve">, state programs, and integrated regional development plans </w:t>
      </w:r>
      <w:r w:rsidRPr="00472A87">
        <w:rPr>
          <w:rFonts w:ascii="Times New Roman" w:hAnsi="Times New Roman" w:cs="Times New Roman"/>
          <w:b/>
          <w:lang w:val="en-US"/>
        </w:rPr>
        <w:t>written agreement should be made among property owner</w:t>
      </w:r>
      <w:r w:rsidRPr="00472A87">
        <w:rPr>
          <w:rFonts w:ascii="Times New Roman" w:hAnsi="Times New Roman" w:cs="Times New Roman"/>
          <w:lang w:val="en-US"/>
        </w:rPr>
        <w:t xml:space="preserve">, </w:t>
      </w:r>
      <w:r w:rsidRPr="00472A87">
        <w:rPr>
          <w:rFonts w:ascii="Times New Roman" w:hAnsi="Times New Roman" w:cs="Times New Roman"/>
          <w:b/>
          <w:lang w:val="en-US"/>
        </w:rPr>
        <w:t>related agency and local administration stating consent of property owner, order of loss compensation, types, amount and timeframe for compensations, rights and liabilities of all parties</w:t>
      </w:r>
      <w:r w:rsidR="00472A87">
        <w:rPr>
          <w:rFonts w:ascii="Times New Roman" w:hAnsi="Times New Roman" w:cs="Times New Roman"/>
          <w:lang w:val="en-US"/>
        </w:rPr>
        <w:t>.</w:t>
      </w:r>
    </w:p>
    <w:p w14:paraId="14F08EEC" w14:textId="017CA99D" w:rsidR="00B26E98" w:rsidRPr="00996A19" w:rsidRDefault="00B26E98" w:rsidP="007D601A">
      <w:pPr>
        <w:autoSpaceDE w:val="0"/>
        <w:autoSpaceDN w:val="0"/>
        <w:adjustRightInd w:val="0"/>
        <w:spacing w:after="0" w:line="240" w:lineRule="auto"/>
        <w:jc w:val="both"/>
        <w:rPr>
          <w:rFonts w:ascii="Times New Roman" w:hAnsi="Times New Roman" w:cs="Times New Roman"/>
          <w:b/>
          <w:lang w:val="en-US"/>
        </w:rPr>
      </w:pPr>
    </w:p>
    <w:p w14:paraId="70260227" w14:textId="00B6A66C" w:rsidR="00660264" w:rsidRPr="00C92DA8" w:rsidRDefault="00C92DA8" w:rsidP="00874869">
      <w:pPr>
        <w:pStyle w:val="Heading2"/>
        <w:numPr>
          <w:ilvl w:val="1"/>
          <w:numId w:val="9"/>
        </w:numPr>
        <w:rPr>
          <w:lang w:val="en-US"/>
        </w:rPr>
      </w:pPr>
      <w:bookmarkStart w:id="12" w:name="_Toc15250564"/>
      <w:bookmarkStart w:id="13" w:name="_Toc16604810"/>
      <w:r w:rsidRPr="00C92DA8">
        <w:rPr>
          <w:lang w:val="en-US"/>
        </w:rPr>
        <w:t xml:space="preserve">Principles of </w:t>
      </w:r>
      <w:r w:rsidR="00725E59">
        <w:rPr>
          <w:lang w:val="en-US"/>
        </w:rPr>
        <w:t>R</w:t>
      </w:r>
      <w:r w:rsidRPr="00C92DA8">
        <w:rPr>
          <w:lang w:val="en-US"/>
        </w:rPr>
        <w:t xml:space="preserve">esettlement </w:t>
      </w:r>
      <w:r w:rsidR="00725E59">
        <w:rPr>
          <w:lang w:val="en-US"/>
        </w:rPr>
        <w:t>P</w:t>
      </w:r>
      <w:r w:rsidRPr="00C92DA8">
        <w:rPr>
          <w:lang w:val="en-US"/>
        </w:rPr>
        <w:t xml:space="preserve">olicy </w:t>
      </w:r>
      <w:r w:rsidR="00725E59">
        <w:rPr>
          <w:lang w:val="en-US"/>
        </w:rPr>
        <w:t>F</w:t>
      </w:r>
      <w:r w:rsidRPr="00C92DA8">
        <w:rPr>
          <w:lang w:val="en-US"/>
        </w:rPr>
        <w:t>ramework for comparison</w:t>
      </w:r>
      <w:bookmarkEnd w:id="12"/>
      <w:r w:rsidRPr="00C92DA8">
        <w:rPr>
          <w:lang w:val="en-US"/>
        </w:rPr>
        <w:t xml:space="preserve"> </w:t>
      </w:r>
      <w:bookmarkStart w:id="14" w:name="_Toc15250565"/>
      <w:r w:rsidRPr="00C92DA8">
        <w:rPr>
          <w:lang w:val="en-US"/>
        </w:rPr>
        <w:t xml:space="preserve">of the </w:t>
      </w:r>
      <w:r w:rsidR="00725E59">
        <w:rPr>
          <w:lang w:val="en-US"/>
        </w:rPr>
        <w:t>g</w:t>
      </w:r>
      <w:r w:rsidRPr="00C92DA8">
        <w:rPr>
          <w:lang w:val="en-US"/>
        </w:rPr>
        <w:t xml:space="preserve">overnment statutes and </w:t>
      </w:r>
      <w:r>
        <w:rPr>
          <w:lang w:val="en-US"/>
        </w:rPr>
        <w:t>W</w:t>
      </w:r>
      <w:r w:rsidRPr="00C92DA8">
        <w:rPr>
          <w:lang w:val="en-US"/>
        </w:rPr>
        <w:t xml:space="preserve">orld </w:t>
      </w:r>
      <w:r>
        <w:rPr>
          <w:lang w:val="en-US"/>
        </w:rPr>
        <w:t>B</w:t>
      </w:r>
      <w:r w:rsidRPr="00C92DA8">
        <w:rPr>
          <w:lang w:val="en-US"/>
        </w:rPr>
        <w:t>ank policy</w:t>
      </w:r>
      <w:bookmarkEnd w:id="13"/>
      <w:bookmarkEnd w:id="14"/>
    </w:p>
    <w:p w14:paraId="695334FD" w14:textId="299C67DE" w:rsidR="00660264" w:rsidRPr="00996A19" w:rsidRDefault="00660264" w:rsidP="005D1DBE">
      <w:pPr>
        <w:pStyle w:val="Normal0"/>
      </w:pPr>
      <w:r w:rsidRPr="00996A19">
        <w:t>The World Bank recognizes that involuntary resettlement may cause severe long-term hardship, impoverishment, and environmental damage unless appropriate measures are carefully planned and carried out. The Bank’s Resettlement Policy OP 4.12, includes safeguards to address and mitigate the economic, social, and environmental risks arising from involuntary resettlement.</w:t>
      </w:r>
      <w:r w:rsidR="005D1DBE">
        <w:t xml:space="preserve"> </w:t>
      </w:r>
      <w:r w:rsidRPr="00996A19">
        <w:t>The WB’s involuntary resettlement policy objectives are the following:</w:t>
      </w:r>
    </w:p>
    <w:p w14:paraId="7301CE60" w14:textId="763D7DD9" w:rsidR="00660264" w:rsidRPr="006D4E5F" w:rsidRDefault="00660264" w:rsidP="00874869">
      <w:pPr>
        <w:pStyle w:val="ListParagraph"/>
        <w:numPr>
          <w:ilvl w:val="0"/>
          <w:numId w:val="16"/>
        </w:numPr>
        <w:autoSpaceDE w:val="0"/>
        <w:autoSpaceDN w:val="0"/>
        <w:adjustRightInd w:val="0"/>
        <w:spacing w:after="0" w:line="240" w:lineRule="auto"/>
        <w:ind w:hanging="153"/>
        <w:jc w:val="both"/>
        <w:rPr>
          <w:rFonts w:ascii="Times New Roman" w:hAnsi="Times New Roman" w:cs="Times New Roman"/>
          <w:color w:val="000000"/>
          <w:lang w:val="uz-Cyrl-UZ"/>
        </w:rPr>
      </w:pPr>
      <w:r w:rsidRPr="006D4E5F">
        <w:rPr>
          <w:rFonts w:ascii="Times New Roman" w:hAnsi="Times New Roman" w:cs="Times New Roman"/>
          <w:color w:val="000000"/>
          <w:lang w:val="uz-Cyrl-UZ"/>
        </w:rPr>
        <w:t>Involuntary resettlement should be minimized after exploring all viable alternatives in project</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design;</w:t>
      </w:r>
    </w:p>
    <w:p w14:paraId="27571FAE" w14:textId="62E98AD3" w:rsidR="00660264" w:rsidRPr="006D4E5F" w:rsidRDefault="00660264" w:rsidP="00874869">
      <w:pPr>
        <w:pStyle w:val="ListParagraph"/>
        <w:numPr>
          <w:ilvl w:val="0"/>
          <w:numId w:val="16"/>
        </w:numPr>
        <w:autoSpaceDE w:val="0"/>
        <w:autoSpaceDN w:val="0"/>
        <w:adjustRightInd w:val="0"/>
        <w:spacing w:after="0" w:line="240" w:lineRule="auto"/>
        <w:ind w:hanging="153"/>
        <w:jc w:val="both"/>
        <w:rPr>
          <w:rFonts w:ascii="Times New Roman" w:hAnsi="Times New Roman" w:cs="Times New Roman"/>
          <w:color w:val="000000"/>
          <w:lang w:val="en-US"/>
        </w:rPr>
      </w:pPr>
      <w:r w:rsidRPr="006D4E5F">
        <w:rPr>
          <w:rFonts w:ascii="Times New Roman" w:hAnsi="Times New Roman" w:cs="Times New Roman"/>
          <w:color w:val="000000"/>
          <w:lang w:val="uz-Cyrl-UZ"/>
        </w:rPr>
        <w:t>Resettlement activities should be conceived and executed as sustainable development programs,</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providing sufficient investment resources to share the benefits to PAPs. PAPs should be</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meaningfully consulted and should have opportunities to participate in planning and implementing</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resettlement programs</w:t>
      </w:r>
      <w:r w:rsidRPr="006D4E5F">
        <w:rPr>
          <w:rFonts w:ascii="Times New Roman" w:hAnsi="Times New Roman" w:cs="Times New Roman"/>
          <w:color w:val="000000"/>
          <w:lang w:val="en-US"/>
        </w:rPr>
        <w:t xml:space="preserve">; and </w:t>
      </w:r>
    </w:p>
    <w:p w14:paraId="546711C7" w14:textId="148EE781" w:rsidR="00660264" w:rsidRPr="006D4E5F" w:rsidRDefault="00660264" w:rsidP="00874869">
      <w:pPr>
        <w:pStyle w:val="ListParagraph"/>
        <w:numPr>
          <w:ilvl w:val="0"/>
          <w:numId w:val="16"/>
        </w:numPr>
        <w:autoSpaceDE w:val="0"/>
        <w:autoSpaceDN w:val="0"/>
        <w:adjustRightInd w:val="0"/>
        <w:spacing w:after="0" w:line="240" w:lineRule="auto"/>
        <w:ind w:hanging="153"/>
        <w:jc w:val="both"/>
        <w:rPr>
          <w:rFonts w:ascii="Times New Roman" w:hAnsi="Times New Roman" w:cs="Times New Roman"/>
          <w:color w:val="000000"/>
          <w:lang w:val="uz-Cyrl-UZ"/>
        </w:rPr>
      </w:pPr>
      <w:r w:rsidRPr="006D4E5F">
        <w:rPr>
          <w:rFonts w:ascii="Times New Roman" w:hAnsi="Times New Roman" w:cs="Times New Roman"/>
          <w:color w:val="000000"/>
          <w:lang w:val="uz-Cyrl-UZ"/>
        </w:rPr>
        <w:t>PAPs should be assisted in their efforts to improve their livelihoods and standards of living or at</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least to restore them, in real terms, to pre-project levels or to levels prevailing prior to the</w:t>
      </w:r>
      <w:r w:rsidRPr="006D4E5F">
        <w:rPr>
          <w:rFonts w:ascii="Times New Roman" w:hAnsi="Times New Roman" w:cs="Times New Roman"/>
          <w:color w:val="000000"/>
          <w:lang w:val="en-US"/>
        </w:rPr>
        <w:t xml:space="preserve"> </w:t>
      </w:r>
      <w:r w:rsidRPr="006D4E5F">
        <w:rPr>
          <w:rFonts w:ascii="Times New Roman" w:hAnsi="Times New Roman" w:cs="Times New Roman"/>
          <w:color w:val="000000"/>
          <w:lang w:val="uz-Cyrl-UZ"/>
        </w:rPr>
        <w:t>beginning of project implementation, whichever is higher</w:t>
      </w:r>
      <w:r w:rsidR="006D4E5F">
        <w:rPr>
          <w:rFonts w:ascii="Times New Roman" w:hAnsi="Times New Roman" w:cs="Times New Roman"/>
          <w:color w:val="000000"/>
          <w:lang w:val="en-US"/>
        </w:rPr>
        <w:t>.</w:t>
      </w:r>
    </w:p>
    <w:p w14:paraId="1121E8A5" w14:textId="77777777" w:rsidR="00660264" w:rsidRPr="00996A19" w:rsidRDefault="00660264" w:rsidP="007D601A">
      <w:pPr>
        <w:pStyle w:val="Heading3"/>
        <w:rPr>
          <w:rFonts w:cs="Times New Roman"/>
          <w:szCs w:val="22"/>
          <w:lang w:val="uz-Cyrl-UZ"/>
        </w:rPr>
      </w:pPr>
      <w:bookmarkStart w:id="15" w:name="_Toc15250566"/>
    </w:p>
    <w:p w14:paraId="5CE6C440" w14:textId="2173A173" w:rsidR="00660264" w:rsidRPr="00C92DA8" w:rsidRDefault="00660264" w:rsidP="00874869">
      <w:pPr>
        <w:pStyle w:val="Heading2"/>
        <w:numPr>
          <w:ilvl w:val="1"/>
          <w:numId w:val="9"/>
        </w:numPr>
      </w:pPr>
      <w:bookmarkStart w:id="16" w:name="_Toc16604811"/>
      <w:r w:rsidRPr="00C92DA8">
        <w:t>Principles of resettlement policy framework</w:t>
      </w:r>
      <w:bookmarkEnd w:id="15"/>
      <w:bookmarkEnd w:id="16"/>
    </w:p>
    <w:p w14:paraId="2B6F23B0" w14:textId="3334054A" w:rsidR="00720D40" w:rsidRPr="00996A19" w:rsidRDefault="006F1F4F" w:rsidP="00725E59">
      <w:pPr>
        <w:pStyle w:val="Normal0"/>
      </w:pPr>
      <w:r w:rsidRPr="00996A19">
        <w:t>T</w:t>
      </w:r>
      <w:r w:rsidR="00720D40" w:rsidRPr="00996A19">
        <w:t xml:space="preserve">he following resettlement principles will be adopted </w:t>
      </w:r>
      <w:r w:rsidR="00291A95" w:rsidRPr="00996A19">
        <w:t xml:space="preserve">for </w:t>
      </w:r>
      <w:r w:rsidR="00720D40" w:rsidRPr="00996A19">
        <w:t xml:space="preserve">this project: </w:t>
      </w:r>
    </w:p>
    <w:p w14:paraId="61B8CFBB" w14:textId="2689B2DA" w:rsidR="00720D40" w:rsidRPr="001239AA" w:rsidRDefault="00720D40"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Screen the project early on to identify past, present, and future involuntary resettlement impacts and risks. Determine the scope of resettlement planning through a census and socio-economic survey of displaced persons, including a gender analysis, specifically related to resettlement impacts and risks. Measures to avoid and minimize involuntary resettlement impacts include the following: (i) explore alternative alignments which are less impacting, (ii) ensure the appropriate technology is used to reduce land requirements, (iii) modify the designs, cross sections, and geometrics of components </w:t>
      </w:r>
      <w:r w:rsidR="00D179DE" w:rsidRPr="001239AA">
        <w:rPr>
          <w:rFonts w:ascii="Times New Roman" w:eastAsiaTheme="minorHAnsi" w:hAnsi="Times New Roman" w:cs="Times New Roman"/>
          <w:color w:val="000000"/>
          <w:lang w:val="en-US" w:eastAsia="en-US"/>
        </w:rPr>
        <w:t>to ease out</w:t>
      </w:r>
      <w:r w:rsidRPr="001239AA">
        <w:rPr>
          <w:rFonts w:ascii="Times New Roman" w:eastAsiaTheme="minorHAnsi" w:hAnsi="Times New Roman" w:cs="Times New Roman"/>
          <w:color w:val="000000"/>
          <w:lang w:val="en-US" w:eastAsia="en-US"/>
        </w:rPr>
        <w:t xml:space="preserve"> and ensure involuntary resettlement is avoided or minimized. </w:t>
      </w:r>
    </w:p>
    <w:p w14:paraId="7B54113F" w14:textId="691D7E11" w:rsidR="00D179DE" w:rsidRPr="001239AA" w:rsidRDefault="00D179DE"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Prepare a Social Impact Assessment (SIA) and Resettlement Plan (RP) elaborating on the entitlements of displaced persons, the income and livelihood restoration strategy, institutional arrangements, monitoring and reporting framework, budget, and time-bound implementation schedule. </w:t>
      </w:r>
    </w:p>
    <w:p w14:paraId="1ECB9C99" w14:textId="02BD1854" w:rsidR="00CE2705" w:rsidRPr="00996A19" w:rsidRDefault="00CE2705" w:rsidP="00874869">
      <w:pPr>
        <w:pStyle w:val="Default"/>
        <w:numPr>
          <w:ilvl w:val="0"/>
          <w:numId w:val="17"/>
        </w:numPr>
        <w:rPr>
          <w:rFonts w:eastAsiaTheme="minorHAnsi"/>
          <w:sz w:val="22"/>
          <w:szCs w:val="22"/>
          <w:lang w:val="en-US" w:eastAsia="en-US"/>
        </w:rPr>
      </w:pPr>
      <w:r w:rsidRPr="00996A19">
        <w:rPr>
          <w:rFonts w:eastAsiaTheme="minorHAnsi"/>
          <w:sz w:val="22"/>
          <w:szCs w:val="22"/>
          <w:lang w:val="en-US" w:eastAsia="en-US"/>
        </w:rPr>
        <w:t xml:space="preserve">Carry out meaningful consultations with displaced persons, and concerned government organizations. Inform all displaced persons of their entitlements and resettlement options. Ensure their participation in planning, implementation, and monitoring and evaluation of resettlement programs. Pay particular attention to the needs of vulnerable groups, especially those below the poverty line, the landless, the elderly, women and children, and indigenous peoples, and those without legal title to land, and ensure their participation in consultations </w:t>
      </w:r>
    </w:p>
    <w:p w14:paraId="6326A38F" w14:textId="40E02C49" w:rsidR="00D179DE" w:rsidRPr="001239AA" w:rsidRDefault="00D179DE"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Disclose a draft resettlement plan, including documentation of the consultation process in a timely manner, in an accessible place and a form and language(s) understandable to displaced persons and other stakeholders. Disclose the final resettlement plan and its updates to displaced persons and other stakeholders. </w:t>
      </w:r>
    </w:p>
    <w:p w14:paraId="5C5D8096" w14:textId="2E50D1A5" w:rsidR="00D179DE" w:rsidRPr="001239AA" w:rsidRDefault="00D179DE"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Pay compensation and provide all resettlement entitlements before physical or economic displacement and before commencement of civil works in that stretch of the road-project. Implement the resettlement plan under close supervision throughout project implementation. </w:t>
      </w:r>
    </w:p>
    <w:p w14:paraId="0A1AD9F4" w14:textId="71CFBEFD" w:rsidR="00D179DE" w:rsidRPr="001239AA" w:rsidRDefault="00D179DE"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Establish a grievance redress mechanism to receive and facilitate resolution of the concerns of displaced persons. </w:t>
      </w:r>
    </w:p>
    <w:p w14:paraId="432828DA" w14:textId="6C9A72B3" w:rsidR="00D179DE" w:rsidRPr="001239AA" w:rsidRDefault="00D179DE" w:rsidP="00874869">
      <w:pPr>
        <w:pStyle w:val="ListParagraph"/>
        <w:numPr>
          <w:ilvl w:val="0"/>
          <w:numId w:val="17"/>
        </w:numPr>
        <w:autoSpaceDE w:val="0"/>
        <w:autoSpaceDN w:val="0"/>
        <w:adjustRightInd w:val="0"/>
        <w:spacing w:after="0" w:line="240" w:lineRule="auto"/>
        <w:rPr>
          <w:rFonts w:ascii="Times New Roman" w:eastAsiaTheme="minorHAnsi" w:hAnsi="Times New Roman" w:cs="Times New Roman"/>
          <w:color w:val="000000"/>
          <w:lang w:val="en-US" w:eastAsia="en-US"/>
        </w:rPr>
      </w:pPr>
      <w:r w:rsidRPr="001239AA">
        <w:rPr>
          <w:rFonts w:ascii="Times New Roman" w:eastAsiaTheme="minorHAnsi" w:hAnsi="Times New Roman" w:cs="Times New Roman"/>
          <w:color w:val="000000"/>
          <w:lang w:val="en-US" w:eastAsia="en-US"/>
        </w:rPr>
        <w:t xml:space="preserve">Monitor and assess resettlement outcomes, their impacts on the standard of living of displaced persons, and whether the objectives of the resettlement plan have been achieved by taking into account the baseline conditions and the results of resettlement monitoring. Disclose monitoring reports. </w:t>
      </w:r>
    </w:p>
    <w:p w14:paraId="3A0DC076" w14:textId="77777777" w:rsidR="001239AA" w:rsidRDefault="001239AA" w:rsidP="007D601A">
      <w:pPr>
        <w:autoSpaceDE w:val="0"/>
        <w:autoSpaceDN w:val="0"/>
        <w:adjustRightInd w:val="0"/>
        <w:spacing w:after="0" w:line="240" w:lineRule="auto"/>
        <w:jc w:val="both"/>
        <w:rPr>
          <w:rFonts w:ascii="Times New Roman" w:hAnsi="Times New Roman" w:cs="Times New Roman"/>
          <w:color w:val="000000"/>
          <w:lang w:val="uz-Cyrl-UZ"/>
        </w:rPr>
      </w:pPr>
    </w:p>
    <w:p w14:paraId="1C03C1F0" w14:textId="787C9F1D" w:rsidR="00660264" w:rsidRPr="00996A19" w:rsidRDefault="00660264" w:rsidP="001239AA">
      <w:pPr>
        <w:pStyle w:val="Normal0"/>
      </w:pPr>
      <w:r w:rsidRPr="00996A19">
        <w:t>The involuntary taking of land results in relocation or loss of shelter; and loss of assets or access to assets or loss of income sources or means of livelihood, whether or not the PAPs must move to another location or not. Therefore meaningful consultations with the PAPs (directly and through representatives), local authorities and communal leadership allow for establishing the criteria by which displaced persons will be deemed eligible for compensation and other resettlement assistance. OP4.12 stipulates the following three criteria for eligibility</w:t>
      </w:r>
      <w:r w:rsidR="001239AA">
        <w:t>:</w:t>
      </w:r>
    </w:p>
    <w:p w14:paraId="5733E33C"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7CA166D6" w14:textId="74D81B38" w:rsidR="00660264" w:rsidRPr="00FC3B68" w:rsidRDefault="00660264" w:rsidP="00874869">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lang w:val="uz-Cyrl-UZ"/>
        </w:rPr>
      </w:pPr>
      <w:r w:rsidRPr="00FC3B68">
        <w:rPr>
          <w:rFonts w:ascii="Times New Roman" w:hAnsi="Times New Roman" w:cs="Times New Roman"/>
          <w:color w:val="000000"/>
          <w:lang w:val="uz-Cyrl-UZ"/>
        </w:rPr>
        <w:t>those who have formal rights to land;</w:t>
      </w:r>
    </w:p>
    <w:p w14:paraId="56F30B1D" w14:textId="6833B7E7" w:rsidR="00660264" w:rsidRPr="00FC3B68" w:rsidRDefault="00660264" w:rsidP="00874869">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lang w:val="uz-Cyrl-UZ"/>
        </w:rPr>
      </w:pPr>
      <w:r w:rsidRPr="00FC3B68">
        <w:rPr>
          <w:rFonts w:ascii="Times New Roman" w:hAnsi="Times New Roman" w:cs="Times New Roman"/>
          <w:color w:val="000000"/>
          <w:lang w:val="uz-Cyrl-UZ"/>
        </w:rPr>
        <w:t>those who do not have formal legal rights to land at the time the census begins but have a claim to</w:t>
      </w:r>
      <w:r w:rsidRPr="00FC3B68">
        <w:rPr>
          <w:rFonts w:ascii="Times New Roman" w:hAnsi="Times New Roman" w:cs="Times New Roman"/>
          <w:color w:val="000000"/>
          <w:lang w:val="en-US"/>
        </w:rPr>
        <w:t xml:space="preserve"> </w:t>
      </w:r>
      <w:r w:rsidRPr="00FC3B68">
        <w:rPr>
          <w:rFonts w:ascii="Times New Roman" w:hAnsi="Times New Roman" w:cs="Times New Roman"/>
          <w:color w:val="000000"/>
          <w:lang w:val="uz-Cyrl-UZ"/>
        </w:rPr>
        <w:t>such land or assets provided that such claims are recognized under the national and local laws of</w:t>
      </w:r>
      <w:r w:rsidRPr="00FC3B68">
        <w:rPr>
          <w:rFonts w:ascii="Times New Roman" w:hAnsi="Times New Roman" w:cs="Times New Roman"/>
          <w:color w:val="000000"/>
          <w:lang w:val="en-US"/>
        </w:rPr>
        <w:t xml:space="preserve"> </w:t>
      </w:r>
      <w:r w:rsidRPr="00FC3B68">
        <w:rPr>
          <w:rFonts w:ascii="Times New Roman" w:hAnsi="Times New Roman" w:cs="Times New Roman"/>
          <w:color w:val="000000"/>
          <w:lang w:val="uz-Cyrl-UZ"/>
        </w:rPr>
        <w:t>Uzbekistan or become recognized through a process identified in the resettlement plan;</w:t>
      </w:r>
    </w:p>
    <w:p w14:paraId="44FE3C9D" w14:textId="0B62720C" w:rsidR="00660264" w:rsidRPr="00FC3B68" w:rsidRDefault="00660264" w:rsidP="00874869">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lang w:val="uz-Cyrl-UZ"/>
        </w:rPr>
      </w:pPr>
      <w:r w:rsidRPr="00FC3B68">
        <w:rPr>
          <w:rFonts w:ascii="Times New Roman" w:hAnsi="Times New Roman" w:cs="Times New Roman"/>
          <w:color w:val="000000"/>
          <w:lang w:val="uz-Cyrl-UZ"/>
        </w:rPr>
        <w:t>those who have no recognizable legal right or claim to the land they are occupying, using or getting</w:t>
      </w:r>
      <w:r w:rsidRPr="00FC3B68">
        <w:rPr>
          <w:rFonts w:ascii="Times New Roman" w:hAnsi="Times New Roman" w:cs="Times New Roman"/>
          <w:color w:val="000000"/>
          <w:lang w:val="en-US"/>
        </w:rPr>
        <w:t xml:space="preserve"> </w:t>
      </w:r>
      <w:r w:rsidRPr="00FC3B68">
        <w:rPr>
          <w:rFonts w:ascii="Times New Roman" w:hAnsi="Times New Roman" w:cs="Times New Roman"/>
          <w:color w:val="000000"/>
          <w:lang w:val="uz-Cyrl-UZ"/>
        </w:rPr>
        <w:t>their livelihood from, but are recognized under the World Bank’s OP 4.12.</w:t>
      </w:r>
    </w:p>
    <w:p w14:paraId="68682E25"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7FBF3CD8" w14:textId="77777777" w:rsidR="00660264" w:rsidRPr="00996A19" w:rsidRDefault="00660264" w:rsidP="00FC3B68">
      <w:pPr>
        <w:pStyle w:val="Normal0"/>
      </w:pPr>
      <w:r w:rsidRPr="00996A19">
        <w:t>Those covered under (a) and (b) above are to be provided compensation for the land they lose, and other assistance in accordance with this RPF. Persons covered under c) above are to be provided with resettlement assistance in lieu of compensation for the land they occupy, and other assistance, as necessary, to achieve the objectives set out in this RPF, if they occupy the project area prior to a cut-off date established by the Hokimiats in close consultation with the potential PAPs, local community leaders and the respective local LRSCD, LARC and acceptable to the World Bank. Persons who encroach on the area after the cut-off date are not entitled to compensation or any other form of resettlement assistance.</w:t>
      </w:r>
    </w:p>
    <w:p w14:paraId="668E30E3"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77F66F92" w14:textId="77777777" w:rsidR="00660264" w:rsidRPr="00996A19" w:rsidRDefault="00660264" w:rsidP="00FC3B68">
      <w:pPr>
        <w:pStyle w:val="Normal0"/>
      </w:pPr>
      <w:r w:rsidRPr="00996A19">
        <w:lastRenderedPageBreak/>
        <w:t>All persons included in (a), (b) or (c) above are to be provided with compensation for loss of assets other than land. Therefore, it is clear that all PAPs irrespective of their status or whether they have formal titles, legal rights or not, squatters or otherwise encroaching illegally on land, are eligible for some kind of assistance if they occupied the land before the entitlement cut-off date. Persons who encroach the area after the socio-economic study (census and valuation) are not eligible for compensation or any form of resettlement assistance.</w:t>
      </w:r>
    </w:p>
    <w:p w14:paraId="44231E96"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125945B9" w14:textId="5D7D229E" w:rsidR="00660264" w:rsidRPr="00FC3B68" w:rsidRDefault="00660264" w:rsidP="00874869">
      <w:pPr>
        <w:pStyle w:val="Heading2"/>
        <w:numPr>
          <w:ilvl w:val="1"/>
          <w:numId w:val="9"/>
        </w:numPr>
        <w:rPr>
          <w:lang w:val="en-US"/>
        </w:rPr>
      </w:pPr>
      <w:bookmarkStart w:id="17" w:name="_Toc15250567"/>
      <w:bookmarkStart w:id="18" w:name="_Toc16604812"/>
      <w:r w:rsidRPr="00FC3B68">
        <w:rPr>
          <w:lang w:val="en-US"/>
        </w:rPr>
        <w:t>Comparison of national legislation and WB Policy in Involuntary Resettlement</w:t>
      </w:r>
      <w:bookmarkEnd w:id="17"/>
      <w:bookmarkEnd w:id="18"/>
    </w:p>
    <w:p w14:paraId="05D48CE6" w14:textId="77777777" w:rsidR="00660264" w:rsidRPr="00996A19" w:rsidRDefault="00660264" w:rsidP="00FC3B68">
      <w:pPr>
        <w:pStyle w:val="Normal0"/>
        <w:rPr>
          <w:color w:val="222222"/>
        </w:rPr>
      </w:pPr>
      <w:r w:rsidRPr="00996A19">
        <w:t>Analysis of previous resettlement documentation including resettlement plans, frameworks shows that there are some disvergencies between World Bank Policy and Uzbekistan’s legislation in the sphere of compensation for involuntary resettlement took place in the investment projects. The main discrepancies are in: public consultation before resettlement activities, detail explanation of entitlements to project affected HH, and provision of just compensation instead of full replacement cost, carry out socioeconomic surveys among PAPs. Uzbek Laws only provide compensation for land that is legally owned by PAPs and no compensation to encroachers for the same. The World Bank OP4.12 provides for compensation for land to both legal owners and encroachers. OP4.12 states that where there is a conflict between the Bank and government frameworks, those of the Bank shall take precedence. According to the Presidential Decree № 3857 (16.07.2018) “</w:t>
      </w:r>
      <w:r w:rsidRPr="00996A19">
        <w:rPr>
          <w:color w:val="222222"/>
        </w:rPr>
        <w:t xml:space="preserve">Payment of compensation for the seizure of land, demolition of houses, other buildings, structures or plantings in the framework of projects with the participation of the IFI / IFFO, if provided for by the project agreements, is carried out by authorized bodies in accordance with the requirements of the IFI / IFFO” (Clause 1). </w:t>
      </w:r>
    </w:p>
    <w:p w14:paraId="462DF9FE"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6CDC6614" w14:textId="77777777" w:rsidR="00660264" w:rsidRPr="00996A19" w:rsidRDefault="00660264" w:rsidP="00FC3B68">
      <w:pPr>
        <w:pStyle w:val="Normal0"/>
      </w:pPr>
      <w:r w:rsidRPr="00996A19">
        <w:t xml:space="preserve">It is important to note that because of State ownership of lands in Uzbekistan, land use is only possible with the permission of local authorities on the basis of a lease or on other terms. Accordingly, land use issues are fully covered by land legislation and are not governed by provisions of customary law, traditional practices, or neighborhood relationships, etc. According to Uzbek laws, those who use or occupy land without a lease or other type of official permission will not be entitled to legal compensation. The State will have the right to seize the land from those “illegal land users”. Persons who take up their residence on the area after the cut-off date are not entitled to compensation or any other form of resettlement assistance. </w:t>
      </w:r>
    </w:p>
    <w:p w14:paraId="5E45012E" w14:textId="77777777" w:rsidR="00660264" w:rsidRPr="00996A19" w:rsidRDefault="00660264" w:rsidP="007D601A">
      <w:pPr>
        <w:autoSpaceDE w:val="0"/>
        <w:autoSpaceDN w:val="0"/>
        <w:adjustRightInd w:val="0"/>
        <w:spacing w:after="0" w:line="240" w:lineRule="auto"/>
        <w:jc w:val="both"/>
        <w:rPr>
          <w:rFonts w:ascii="Times New Roman" w:hAnsi="Times New Roman" w:cs="Times New Roman"/>
          <w:color w:val="000000"/>
          <w:lang w:val="uz-Cyrl-UZ"/>
        </w:rPr>
      </w:pPr>
    </w:p>
    <w:p w14:paraId="184B1B8D" w14:textId="77777777" w:rsidR="00660264" w:rsidRPr="00996A19" w:rsidRDefault="00660264" w:rsidP="00FC3B68">
      <w:pPr>
        <w:pStyle w:val="Normal0"/>
      </w:pPr>
      <w:r w:rsidRPr="00996A19">
        <w:t>WB OP 4.12 highlights that particular attention should be paid to the needs of the most vulnerable groups among those displaced, especially those below the poverty line, the landless, the elderly, women and children, indigenous peoples, ethnic minorities, and also other categories of displaced persons whose interests may not be protected by national legislation with regard to the compensations for the land plots subject to withdrawal</w:t>
      </w:r>
      <w:r w:rsidR="000B2233" w:rsidRPr="00996A19">
        <w:t>.</w:t>
      </w:r>
    </w:p>
    <w:p w14:paraId="146CC1E6" w14:textId="77777777" w:rsidR="000B2233" w:rsidRPr="00996A19" w:rsidRDefault="000B2233" w:rsidP="007D601A">
      <w:pPr>
        <w:autoSpaceDE w:val="0"/>
        <w:autoSpaceDN w:val="0"/>
        <w:adjustRightInd w:val="0"/>
        <w:spacing w:after="0" w:line="240" w:lineRule="auto"/>
        <w:jc w:val="both"/>
        <w:rPr>
          <w:rFonts w:ascii="Times New Roman" w:hAnsi="Times New Roman" w:cs="Times New Roman"/>
          <w:b/>
          <w:lang w:val="en-US"/>
        </w:rPr>
      </w:pPr>
    </w:p>
    <w:p w14:paraId="2B574795" w14:textId="77777777" w:rsidR="000B2233" w:rsidRPr="00996A19" w:rsidRDefault="000B2233" w:rsidP="00FC3B68">
      <w:pPr>
        <w:pStyle w:val="Normal0"/>
      </w:pPr>
      <w:r w:rsidRPr="00996A19">
        <w:t>The Bank Policy 4.12 will prevail in cases of discrepancies between WB and Uzbekistan legislation, not just simply in relation to compensation issues but to all issues.</w:t>
      </w:r>
    </w:p>
    <w:p w14:paraId="4E61ED5A" w14:textId="77777777" w:rsidR="000B2233" w:rsidRPr="00996A19" w:rsidRDefault="000B2233" w:rsidP="007D601A">
      <w:pPr>
        <w:autoSpaceDE w:val="0"/>
        <w:autoSpaceDN w:val="0"/>
        <w:adjustRightInd w:val="0"/>
        <w:spacing w:after="0" w:line="240" w:lineRule="auto"/>
        <w:jc w:val="both"/>
        <w:rPr>
          <w:rFonts w:ascii="Times New Roman" w:hAnsi="Times New Roman" w:cs="Times New Roman"/>
          <w:color w:val="000000"/>
          <w:lang w:val="uz-Cyrl-UZ"/>
        </w:rPr>
      </w:pPr>
    </w:p>
    <w:p w14:paraId="1DDB87D0" w14:textId="7C031932" w:rsidR="000B2233" w:rsidRPr="00996A19" w:rsidRDefault="000B2233" w:rsidP="00FC3B68">
      <w:pPr>
        <w:pStyle w:val="Normal0"/>
        <w:rPr>
          <w:b/>
        </w:rPr>
      </w:pPr>
      <w:r w:rsidRPr="00FC3B68">
        <w:t>A further comparison between the Uzbek Legislations and the World Bank OP 4.12 a harmonization</w:t>
      </w:r>
      <w:r w:rsidRPr="00996A19">
        <w:t xml:space="preserve"> measures are contained in Table </w:t>
      </w:r>
      <w:r w:rsidR="00501F61" w:rsidRPr="00996A19">
        <w:t>below.</w:t>
      </w:r>
      <w:r w:rsidR="00D450A0" w:rsidRPr="00996A19">
        <w:rPr>
          <w:rStyle w:val="FootnoteReference"/>
          <w:rFonts w:cs="Times New Roman"/>
          <w:color w:val="000000"/>
        </w:rPr>
        <w:footnoteReference w:id="8"/>
      </w:r>
    </w:p>
    <w:p w14:paraId="09F6028B" w14:textId="43EA3B0D" w:rsidR="003E5015" w:rsidRDefault="003E5015">
      <w:pPr>
        <w:spacing w:after="160" w:line="259" w:lineRule="auto"/>
        <w:rPr>
          <w:rFonts w:ascii="Times New Roman" w:hAnsi="Times New Roman" w:cs="Times New Roman"/>
          <w:b/>
          <w:bCs/>
          <w:noProof/>
          <w:color w:val="FFFFFF"/>
          <w:lang w:val="en-US"/>
        </w:rPr>
      </w:pPr>
      <w:r>
        <w:rPr>
          <w:rFonts w:ascii="Times New Roman" w:hAnsi="Times New Roman" w:cs="Times New Roman"/>
          <w:b/>
          <w:bCs/>
          <w:noProof/>
          <w:color w:val="FFFFFF"/>
          <w:lang w:val="en-US"/>
        </w:rPr>
        <w:br w:type="page"/>
      </w:r>
    </w:p>
    <w:p w14:paraId="2705E9C0" w14:textId="2CE5C7A4" w:rsidR="005F24E3" w:rsidRPr="005F24E3" w:rsidRDefault="005F24E3" w:rsidP="00874869">
      <w:pPr>
        <w:pStyle w:val="Subtitle"/>
        <w:autoSpaceDE w:val="0"/>
        <w:autoSpaceDN w:val="0"/>
        <w:adjustRightInd w:val="0"/>
        <w:spacing w:after="0"/>
        <w:rPr>
          <w:rFonts w:ascii="Times New Roman" w:hAnsi="Times New Roman" w:cs="Times New Roman"/>
          <w:bCs/>
          <w:noProof/>
          <w:color w:val="auto"/>
        </w:rPr>
      </w:pPr>
      <w:r w:rsidRPr="005F24E3">
        <w:rPr>
          <w:rFonts w:ascii="Times New Roman" w:hAnsi="Times New Roman" w:cs="Times New Roman"/>
          <w:color w:val="auto"/>
        </w:rPr>
        <w:lastRenderedPageBreak/>
        <w:t xml:space="preserve">Comparison of Uzbek Legislation and WB’s OP 4.12 </w:t>
      </w:r>
    </w:p>
    <w:p w14:paraId="28E53D8C" w14:textId="77777777" w:rsidR="005F24E3" w:rsidRPr="005F24E3" w:rsidRDefault="005F24E3" w:rsidP="005F24E3">
      <w:pPr>
        <w:autoSpaceDE w:val="0"/>
        <w:autoSpaceDN w:val="0"/>
        <w:adjustRightInd w:val="0"/>
        <w:spacing w:after="0" w:line="23" w:lineRule="atLeast"/>
        <w:rPr>
          <w:rFonts w:ascii="Times New Roman" w:hAnsi="Times New Roman" w:cs="Times New Roman"/>
          <w:b/>
          <w:noProof/>
          <w:lang w:val="en-GB" w:eastAsia="de-DE"/>
        </w:rPr>
      </w:pPr>
    </w:p>
    <w:tbl>
      <w:tblPr>
        <w:tblW w:w="4998"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609"/>
        <w:gridCol w:w="2796"/>
        <w:gridCol w:w="2811"/>
        <w:gridCol w:w="182"/>
        <w:gridCol w:w="2216"/>
      </w:tblGrid>
      <w:tr w:rsidR="005F24E3" w:rsidRPr="005F24E3" w14:paraId="6657317B" w14:textId="77777777" w:rsidTr="00E01C99">
        <w:trPr>
          <w:trHeight w:val="268"/>
          <w:tblHeader/>
        </w:trPr>
        <w:tc>
          <w:tcPr>
            <w:tcW w:w="834" w:type="pct"/>
            <w:tcBorders>
              <w:top w:val="single" w:sz="8" w:space="0" w:color="FFFFFF"/>
              <w:left w:val="single" w:sz="8" w:space="0" w:color="FFFFFF"/>
              <w:bottom w:val="single" w:sz="24" w:space="0" w:color="FFFFFF"/>
              <w:right w:val="single" w:sz="8" w:space="0" w:color="FFFFFF"/>
            </w:tcBorders>
            <w:shd w:val="clear" w:color="auto" w:fill="365F91"/>
          </w:tcPr>
          <w:p w14:paraId="7D76F2AE" w14:textId="77777777" w:rsidR="005F24E3" w:rsidRPr="005F24E3" w:rsidRDefault="005F24E3" w:rsidP="00E01C99">
            <w:pPr>
              <w:pStyle w:val="ADBTableHead"/>
              <w:spacing w:line="23" w:lineRule="atLeast"/>
              <w:rPr>
                <w:rFonts w:ascii="Times New Roman" w:hAnsi="Times New Roman" w:cs="Times New Roman"/>
                <w:bCs/>
                <w:color w:val="FFFFFF"/>
                <w:sz w:val="22"/>
                <w:szCs w:val="22"/>
              </w:rPr>
            </w:pPr>
            <w:r w:rsidRPr="005F24E3">
              <w:rPr>
                <w:rFonts w:ascii="Times New Roman" w:hAnsi="Times New Roman" w:cs="Times New Roman"/>
                <w:bCs/>
                <w:color w:val="FFFFFF"/>
                <w:sz w:val="22"/>
                <w:szCs w:val="22"/>
              </w:rPr>
              <w:t>ASPECT</w:t>
            </w:r>
          </w:p>
        </w:tc>
        <w:tc>
          <w:tcPr>
            <w:tcW w:w="1455" w:type="pct"/>
            <w:tcBorders>
              <w:top w:val="single" w:sz="8" w:space="0" w:color="FFFFFF"/>
              <w:left w:val="single" w:sz="8" w:space="0" w:color="FFFFFF"/>
              <w:bottom w:val="single" w:sz="24" w:space="0" w:color="FFFFFF"/>
              <w:right w:val="single" w:sz="8" w:space="0" w:color="FFFFFF"/>
            </w:tcBorders>
            <w:shd w:val="clear" w:color="auto" w:fill="1F497D"/>
          </w:tcPr>
          <w:p w14:paraId="574900B6" w14:textId="77777777" w:rsidR="005F24E3" w:rsidRPr="005F24E3" w:rsidRDefault="005F24E3" w:rsidP="00E01C99">
            <w:pPr>
              <w:pStyle w:val="ADBTableHead"/>
              <w:spacing w:line="23" w:lineRule="atLeast"/>
              <w:rPr>
                <w:rFonts w:ascii="Times New Roman" w:hAnsi="Times New Roman" w:cs="Times New Roman"/>
                <w:bCs/>
                <w:color w:val="FFFFFF"/>
                <w:sz w:val="22"/>
                <w:szCs w:val="22"/>
              </w:rPr>
            </w:pPr>
            <w:r w:rsidRPr="005F24E3">
              <w:rPr>
                <w:rFonts w:ascii="Times New Roman" w:hAnsi="Times New Roman" w:cs="Times New Roman"/>
                <w:bCs/>
                <w:color w:val="FFFFFF"/>
                <w:sz w:val="22"/>
                <w:szCs w:val="22"/>
              </w:rPr>
              <w:t>WORLD BANK</w:t>
            </w:r>
          </w:p>
        </w:tc>
        <w:tc>
          <w:tcPr>
            <w:tcW w:w="1463" w:type="pct"/>
            <w:tcBorders>
              <w:top w:val="single" w:sz="8" w:space="0" w:color="FFFFFF"/>
              <w:left w:val="single" w:sz="8" w:space="0" w:color="FFFFFF"/>
              <w:bottom w:val="single" w:sz="24" w:space="0" w:color="FFFFFF"/>
              <w:right w:val="single" w:sz="8" w:space="0" w:color="FFFFFF"/>
            </w:tcBorders>
            <w:shd w:val="clear" w:color="auto" w:fill="1F497D"/>
          </w:tcPr>
          <w:p w14:paraId="26AD1791" w14:textId="77777777" w:rsidR="005F24E3" w:rsidRPr="005F24E3" w:rsidRDefault="005F24E3" w:rsidP="00E01C99">
            <w:pPr>
              <w:pStyle w:val="ADBTableHead"/>
              <w:spacing w:line="23" w:lineRule="atLeast"/>
              <w:rPr>
                <w:rFonts w:ascii="Times New Roman" w:hAnsi="Times New Roman" w:cs="Times New Roman"/>
                <w:bCs/>
                <w:color w:val="FFFFFF"/>
                <w:sz w:val="22"/>
                <w:szCs w:val="22"/>
              </w:rPr>
            </w:pPr>
            <w:r w:rsidRPr="005F24E3">
              <w:rPr>
                <w:rFonts w:ascii="Times New Roman" w:hAnsi="Times New Roman" w:cs="Times New Roman"/>
                <w:bCs/>
                <w:color w:val="FFFFFF"/>
                <w:sz w:val="22"/>
                <w:szCs w:val="22"/>
              </w:rPr>
              <w:t>NATIONAL UZBEK REGULATIONS</w:t>
            </w:r>
          </w:p>
        </w:tc>
        <w:tc>
          <w:tcPr>
            <w:tcW w:w="1248" w:type="pct"/>
            <w:gridSpan w:val="2"/>
            <w:tcBorders>
              <w:top w:val="single" w:sz="8" w:space="0" w:color="FFFFFF"/>
              <w:left w:val="single" w:sz="8" w:space="0" w:color="FFFFFF"/>
              <w:bottom w:val="single" w:sz="24" w:space="0" w:color="FFFFFF"/>
              <w:right w:val="single" w:sz="8" w:space="0" w:color="FFFFFF"/>
            </w:tcBorders>
            <w:shd w:val="clear" w:color="auto" w:fill="1F497D"/>
          </w:tcPr>
          <w:p w14:paraId="596DDA29" w14:textId="77777777" w:rsidR="005F24E3" w:rsidRPr="005F24E3" w:rsidRDefault="005F24E3" w:rsidP="00E01C99">
            <w:pPr>
              <w:pStyle w:val="ADBTableHead"/>
              <w:spacing w:line="23" w:lineRule="atLeast"/>
              <w:rPr>
                <w:rFonts w:ascii="Times New Roman" w:hAnsi="Times New Roman" w:cs="Times New Roman"/>
                <w:bCs/>
                <w:color w:val="FFFFFF"/>
                <w:sz w:val="22"/>
                <w:szCs w:val="22"/>
              </w:rPr>
            </w:pPr>
            <w:r w:rsidRPr="005F24E3">
              <w:rPr>
                <w:rFonts w:ascii="Times New Roman" w:hAnsi="Times New Roman" w:cs="Times New Roman"/>
                <w:bCs/>
                <w:color w:val="FFFFFF"/>
                <w:sz w:val="22"/>
                <w:szCs w:val="22"/>
              </w:rPr>
              <w:t>HARMONIZED FRAMEWORK</w:t>
            </w:r>
          </w:p>
        </w:tc>
      </w:tr>
      <w:tr w:rsidR="005F24E3" w:rsidRPr="005F24E3" w14:paraId="6648BF63" w14:textId="77777777" w:rsidTr="00E01C99">
        <w:trPr>
          <w:trHeight w:val="268"/>
        </w:trPr>
        <w:tc>
          <w:tcPr>
            <w:tcW w:w="5000" w:type="pct"/>
            <w:gridSpan w:val="5"/>
            <w:tcBorders>
              <w:top w:val="single" w:sz="8" w:space="0" w:color="FFFFFF"/>
              <w:left w:val="single" w:sz="8" w:space="0" w:color="FFFFFF"/>
              <w:right w:val="single" w:sz="8" w:space="0" w:color="FFFFFF"/>
            </w:tcBorders>
            <w:shd w:val="clear" w:color="auto" w:fill="244061"/>
          </w:tcPr>
          <w:p w14:paraId="3A122CAD" w14:textId="77777777" w:rsidR="005F24E3" w:rsidRPr="005F24E3" w:rsidRDefault="005F24E3" w:rsidP="00E01C99">
            <w:pPr>
              <w:pStyle w:val="ADBTableEntry"/>
              <w:spacing w:after="40" w:line="23" w:lineRule="atLeast"/>
              <w:jc w:val="center"/>
              <w:rPr>
                <w:rFonts w:ascii="Times New Roman" w:hAnsi="Times New Roman"/>
                <w:b/>
                <w:bCs/>
                <w:color w:val="FFFFFF"/>
                <w:sz w:val="22"/>
                <w:szCs w:val="22"/>
              </w:rPr>
            </w:pPr>
            <w:r w:rsidRPr="005F24E3">
              <w:rPr>
                <w:rFonts w:ascii="Times New Roman" w:hAnsi="Times New Roman"/>
                <w:b/>
                <w:bCs/>
                <w:color w:val="FFFFFF"/>
                <w:sz w:val="22"/>
                <w:szCs w:val="22"/>
              </w:rPr>
              <w:t>SOCIAL SAFEGUARDS REQUIREMENTS</w:t>
            </w:r>
          </w:p>
        </w:tc>
      </w:tr>
      <w:tr w:rsidR="005F24E3" w:rsidRPr="00F3541B" w14:paraId="1A36977F"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0FE3314E"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Involuntary Resettlement</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19E725E0" w14:textId="77777777" w:rsidR="005F24E3" w:rsidRPr="005F24E3" w:rsidRDefault="005F24E3" w:rsidP="00E01C99">
            <w:pPr>
              <w:pStyle w:val="ADBTableEntry"/>
              <w:spacing w:before="0" w:after="0" w:line="23" w:lineRule="atLeast"/>
              <w:rPr>
                <w:rFonts w:ascii="Times New Roman" w:hAnsi="Times New Roman"/>
                <w:bCs/>
                <w:sz w:val="22"/>
                <w:szCs w:val="22"/>
              </w:rPr>
            </w:pPr>
            <w:r w:rsidRPr="005F24E3">
              <w:rPr>
                <w:rFonts w:ascii="Times New Roman" w:hAnsi="Times New Roman"/>
                <w:sz w:val="22"/>
                <w:szCs w:val="22"/>
              </w:rPr>
              <w:t>World Bank Group Operational Policy on involuntary Resettlement. OP 4.12</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53A4C01D" w14:textId="77777777" w:rsidR="005F24E3" w:rsidRPr="005F24E3" w:rsidRDefault="005F24E3" w:rsidP="00E01C99">
            <w:pPr>
              <w:pStyle w:val="ADBTableEntry"/>
              <w:spacing w:before="0" w:after="0" w:line="23" w:lineRule="atLeast"/>
              <w:rPr>
                <w:rFonts w:ascii="Times New Roman" w:hAnsi="Times New Roman"/>
                <w:bCs/>
                <w:sz w:val="22"/>
                <w:szCs w:val="22"/>
              </w:rPr>
            </w:pPr>
            <w:r w:rsidRPr="005F24E3">
              <w:rPr>
                <w:rFonts w:ascii="Times New Roman" w:hAnsi="Times New Roman"/>
                <w:bCs/>
                <w:sz w:val="22"/>
                <w:szCs w:val="22"/>
              </w:rPr>
              <w:t xml:space="preserve">The legal and policy framework of the project is based on national laws and legislations related to land acquisition and compensation policy in Uzbekistan, there are: </w:t>
            </w:r>
          </w:p>
          <w:p w14:paraId="726B0C26" w14:textId="77777777" w:rsidR="005F24E3" w:rsidRPr="005F24E3" w:rsidRDefault="005F24E3" w:rsidP="00874869">
            <w:pPr>
              <w:pStyle w:val="ADBTableEntry"/>
              <w:numPr>
                <w:ilvl w:val="0"/>
                <w:numId w:val="48"/>
              </w:numPr>
              <w:spacing w:before="0" w:after="0" w:line="23" w:lineRule="atLeast"/>
              <w:ind w:left="384"/>
              <w:rPr>
                <w:rFonts w:ascii="Times New Roman" w:hAnsi="Times New Roman"/>
                <w:bCs/>
                <w:sz w:val="22"/>
                <w:szCs w:val="22"/>
              </w:rPr>
            </w:pPr>
            <w:r w:rsidRPr="005F24E3">
              <w:rPr>
                <w:rFonts w:ascii="Times New Roman" w:hAnsi="Times New Roman"/>
                <w:bCs/>
                <w:sz w:val="22"/>
                <w:szCs w:val="22"/>
              </w:rPr>
              <w:t>Land Code (30.04.1998);</w:t>
            </w:r>
          </w:p>
          <w:p w14:paraId="0FBDF210" w14:textId="77777777" w:rsidR="005F24E3" w:rsidRPr="005F24E3" w:rsidRDefault="005F24E3" w:rsidP="00874869">
            <w:pPr>
              <w:pStyle w:val="ADBTableEntry"/>
              <w:numPr>
                <w:ilvl w:val="0"/>
                <w:numId w:val="48"/>
              </w:numPr>
              <w:spacing w:before="0" w:after="0" w:line="23" w:lineRule="atLeast"/>
              <w:ind w:left="-66" w:firstLine="0"/>
              <w:rPr>
                <w:rFonts w:ascii="Times New Roman" w:hAnsi="Times New Roman"/>
                <w:bCs/>
                <w:sz w:val="22"/>
                <w:szCs w:val="22"/>
              </w:rPr>
            </w:pPr>
            <w:r w:rsidRPr="005F24E3">
              <w:rPr>
                <w:rFonts w:ascii="Times New Roman" w:hAnsi="Times New Roman"/>
                <w:bCs/>
                <w:sz w:val="22"/>
                <w:szCs w:val="22"/>
              </w:rPr>
              <w:t>Resolution of the Cabinet of Ministers dated 29.05.2006, #97 “On Approval of the procedure of damages to citizens and legal persons in connection with the withdrawal of land plots for state and public needs”;</w:t>
            </w:r>
          </w:p>
          <w:p w14:paraId="04FC04CA" w14:textId="77777777" w:rsidR="005F24E3" w:rsidRPr="005F24E3" w:rsidRDefault="005F24E3" w:rsidP="00874869">
            <w:pPr>
              <w:pStyle w:val="ADBTableEntry"/>
              <w:numPr>
                <w:ilvl w:val="0"/>
                <w:numId w:val="48"/>
              </w:numPr>
              <w:spacing w:before="0" w:after="0" w:line="23" w:lineRule="atLeast"/>
              <w:ind w:left="24" w:firstLine="0"/>
              <w:rPr>
                <w:rFonts w:ascii="Times New Roman" w:hAnsi="Times New Roman"/>
                <w:sz w:val="22"/>
                <w:szCs w:val="22"/>
              </w:rPr>
            </w:pPr>
            <w:r w:rsidRPr="005F24E3">
              <w:rPr>
                <w:rFonts w:ascii="Times New Roman" w:hAnsi="Times New Roman"/>
                <w:bCs/>
                <w:sz w:val="22"/>
                <w:szCs w:val="22"/>
              </w:rPr>
              <w:t>Resolution of the Cabinet of Ministers dated 25.05.2011, #146 “On measures to improve the procedure for granting land plots for urban development activities and other non-agricultural purposes”;</w:t>
            </w:r>
          </w:p>
          <w:p w14:paraId="53507CF8" w14:textId="77777777" w:rsidR="005F24E3" w:rsidRPr="005F24E3" w:rsidRDefault="005F24E3" w:rsidP="00874869">
            <w:pPr>
              <w:pStyle w:val="ADBTableEntry"/>
              <w:numPr>
                <w:ilvl w:val="0"/>
                <w:numId w:val="48"/>
              </w:numPr>
              <w:spacing w:before="0" w:after="0" w:line="23" w:lineRule="atLeast"/>
              <w:ind w:left="0" w:firstLine="360"/>
              <w:rPr>
                <w:rFonts w:ascii="Times New Roman" w:hAnsi="Times New Roman"/>
                <w:sz w:val="22"/>
                <w:szCs w:val="22"/>
              </w:rPr>
            </w:pPr>
            <w:r w:rsidRPr="005F24E3">
              <w:rPr>
                <w:rFonts w:ascii="Times New Roman" w:hAnsi="Times New Roman"/>
                <w:bCs/>
                <w:sz w:val="22"/>
                <w:szCs w:val="22"/>
              </w:rPr>
              <w:t xml:space="preserve"> Resolution of the President of the Republic of Uzbekistan dated 16.07.2018 #3857 “On measures to improve the effectiveness of training and realizing projects with participation of international financial institutions and foreign government financial organizations”;</w:t>
            </w:r>
          </w:p>
          <w:p w14:paraId="51D709CA" w14:textId="77777777" w:rsidR="005F24E3" w:rsidRPr="005F24E3" w:rsidRDefault="005F24E3" w:rsidP="00874869">
            <w:pPr>
              <w:pStyle w:val="ADBTableEntry"/>
              <w:numPr>
                <w:ilvl w:val="0"/>
                <w:numId w:val="48"/>
              </w:numPr>
              <w:spacing w:before="0" w:after="0" w:line="23" w:lineRule="atLeast"/>
              <w:ind w:left="0" w:firstLine="360"/>
              <w:rPr>
                <w:rFonts w:ascii="Times New Roman" w:hAnsi="Times New Roman"/>
                <w:sz w:val="22"/>
                <w:szCs w:val="22"/>
              </w:rPr>
            </w:pPr>
            <w:r w:rsidRPr="005F24E3">
              <w:rPr>
                <w:rFonts w:ascii="Times New Roman" w:hAnsi="Times New Roman"/>
                <w:bCs/>
                <w:sz w:val="22"/>
                <w:szCs w:val="22"/>
              </w:rPr>
              <w:t>Decree of the President of the Republic of Uzbekistan dated on 01.08.2018 #5495 “On measures on cardinal improvement of investment climate in the republic of Uzbekistan"</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419F601A" w14:textId="77777777" w:rsidR="005F24E3" w:rsidRPr="005F24E3" w:rsidRDefault="005F24E3" w:rsidP="00E01C99">
            <w:pPr>
              <w:pStyle w:val="ADBTableEntry"/>
              <w:spacing w:line="23" w:lineRule="atLeast"/>
              <w:rPr>
                <w:rFonts w:ascii="Times New Roman" w:hAnsi="Times New Roman"/>
                <w:bCs/>
                <w:sz w:val="22"/>
                <w:szCs w:val="22"/>
              </w:rPr>
            </w:pPr>
            <w:r w:rsidRPr="005F24E3">
              <w:rPr>
                <w:rFonts w:ascii="Times New Roman" w:hAnsi="Times New Roman"/>
                <w:bCs/>
                <w:sz w:val="22"/>
                <w:szCs w:val="22"/>
              </w:rPr>
              <w:t>Need to draw upon the latest provisions of the latest decree and that of the WB policy as specific to the UPVP</w:t>
            </w:r>
          </w:p>
        </w:tc>
      </w:tr>
      <w:tr w:rsidR="005F24E3" w:rsidRPr="005F24E3" w14:paraId="21F9D952"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3B5E92A4"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362C7D90" w14:textId="77777777" w:rsidR="005F24E3" w:rsidRPr="005F24E3" w:rsidRDefault="005F24E3" w:rsidP="00E01C99">
            <w:pPr>
              <w:pStyle w:val="ADBTableEntry"/>
              <w:spacing w:before="0" w:after="0" w:line="23" w:lineRule="atLeast"/>
              <w:rPr>
                <w:rFonts w:ascii="Times New Roman" w:hAnsi="Times New Roman"/>
                <w:sz w:val="22"/>
                <w:szCs w:val="22"/>
              </w:rPr>
            </w:pP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63D9CAF0" w14:textId="77777777" w:rsidR="005F24E3" w:rsidRPr="005F24E3" w:rsidRDefault="005F24E3" w:rsidP="00E01C99">
            <w:pPr>
              <w:pStyle w:val="ADBTableEntry"/>
              <w:spacing w:before="0" w:after="0" w:line="23" w:lineRule="atLeast"/>
              <w:rPr>
                <w:rFonts w:ascii="Times New Roman" w:hAnsi="Times New Roman"/>
                <w:bCs/>
                <w:sz w:val="22"/>
                <w:szCs w:val="22"/>
              </w:rPr>
            </w:pPr>
            <w:r w:rsidRPr="005F24E3">
              <w:rPr>
                <w:rFonts w:ascii="Times New Roman" w:hAnsi="Times New Roman"/>
                <w:bCs/>
                <w:sz w:val="22"/>
                <w:szCs w:val="22"/>
              </w:rPr>
              <w:t>Decree of August 2019</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354B39EC" w14:textId="77777777" w:rsidR="005F24E3" w:rsidRPr="005F24E3" w:rsidRDefault="005F24E3" w:rsidP="00E01C99">
            <w:pPr>
              <w:pStyle w:val="ADBTableEntry"/>
              <w:spacing w:line="23" w:lineRule="atLeast"/>
              <w:rPr>
                <w:rFonts w:ascii="Times New Roman" w:hAnsi="Times New Roman"/>
                <w:bCs/>
                <w:sz w:val="22"/>
                <w:szCs w:val="22"/>
              </w:rPr>
            </w:pPr>
          </w:p>
        </w:tc>
      </w:tr>
      <w:tr w:rsidR="005F24E3" w:rsidRPr="00F3541B" w14:paraId="4BB8C224"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0912D651"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Screening</w:t>
            </w:r>
            <w:r w:rsidRPr="005F24E3">
              <w:rPr>
                <w:rFonts w:ascii="Times New Roman" w:hAnsi="Times New Roman"/>
                <w:b/>
                <w:bCs/>
                <w:color w:val="FFFFFF"/>
                <w:sz w:val="22"/>
                <w:szCs w:val="22"/>
                <w:lang w:val="ru-RU"/>
              </w:rPr>
              <w:t xml:space="preserve"> </w:t>
            </w:r>
            <w:r w:rsidRPr="005F24E3">
              <w:rPr>
                <w:rFonts w:ascii="Times New Roman" w:hAnsi="Times New Roman"/>
                <w:b/>
                <w:bCs/>
                <w:color w:val="FFFFFF"/>
                <w:sz w:val="22"/>
                <w:szCs w:val="22"/>
              </w:rPr>
              <w:t>and Categorization</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32B48564" w14:textId="77777777" w:rsidR="005F24E3" w:rsidRPr="005F24E3" w:rsidRDefault="005F24E3" w:rsidP="00E01C99">
            <w:pPr>
              <w:pStyle w:val="ADBTableEntry"/>
              <w:spacing w:after="40" w:line="23" w:lineRule="atLeast"/>
              <w:rPr>
                <w:rFonts w:ascii="Times New Roman" w:hAnsi="Times New Roman"/>
                <w:bCs/>
                <w:sz w:val="22"/>
                <w:szCs w:val="22"/>
              </w:rPr>
            </w:pPr>
            <w:r w:rsidRPr="005F24E3">
              <w:rPr>
                <w:rFonts w:ascii="Times New Roman" w:hAnsi="Times New Roman"/>
                <w:bCs/>
                <w:sz w:val="22"/>
                <w:szCs w:val="22"/>
              </w:rPr>
              <w:t xml:space="preserve">WB carry out project screening and categorization at the earliest stage of project preparation when sufficient information is available for this purpose. </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526E2E5C" w14:textId="77777777" w:rsidR="005F24E3" w:rsidRPr="005F24E3" w:rsidRDefault="005F24E3" w:rsidP="00E01C99">
            <w:pPr>
              <w:pStyle w:val="ADBTableEntry"/>
              <w:spacing w:before="0" w:after="0" w:line="23" w:lineRule="atLeast"/>
              <w:rPr>
                <w:rFonts w:ascii="Times New Roman" w:hAnsi="Times New Roman"/>
                <w:bCs/>
                <w:sz w:val="22"/>
                <w:szCs w:val="22"/>
              </w:rPr>
            </w:pPr>
            <w:r w:rsidRPr="005F24E3">
              <w:rPr>
                <w:rFonts w:ascii="Times New Roman" w:hAnsi="Times New Roman"/>
                <w:bCs/>
                <w:sz w:val="22"/>
                <w:szCs w:val="22"/>
              </w:rPr>
              <w:t>According to legislation there are no categorization  in Resettlement documents.</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67F561E0" w14:textId="77777777" w:rsidR="005F24E3" w:rsidRPr="005F24E3" w:rsidRDefault="005F24E3" w:rsidP="00E01C99">
            <w:pPr>
              <w:pStyle w:val="ADBTableEntry"/>
              <w:spacing w:line="23" w:lineRule="atLeast"/>
              <w:rPr>
                <w:rFonts w:ascii="Times New Roman" w:hAnsi="Times New Roman"/>
                <w:bCs/>
                <w:sz w:val="22"/>
                <w:szCs w:val="22"/>
              </w:rPr>
            </w:pPr>
            <w:r w:rsidRPr="005F24E3">
              <w:rPr>
                <w:rFonts w:ascii="Times New Roman" w:hAnsi="Times New Roman"/>
                <w:bCs/>
                <w:sz w:val="22"/>
                <w:szCs w:val="22"/>
              </w:rPr>
              <w:t xml:space="preserve">Categorization is made based on the nature/ severity of impacts so as to decide on the instruments. </w:t>
            </w:r>
          </w:p>
        </w:tc>
      </w:tr>
      <w:tr w:rsidR="005F24E3" w:rsidRPr="00F3541B" w14:paraId="7ED83012"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09FCAAE9"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lastRenderedPageBreak/>
              <w:t>Compensation</w:t>
            </w:r>
          </w:p>
          <w:p w14:paraId="3D35593A"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entitlements</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42ACE2D5"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A. PAPs with formal title have to be compensated for lost land/other assets. </w:t>
            </w:r>
          </w:p>
          <w:p w14:paraId="7D86DA45"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B. PAPs with legalizable title have right to be compensated for lost land and assets after the EAs helps them in legalizing their assets. </w:t>
            </w:r>
          </w:p>
          <w:p w14:paraId="3970818D" w14:textId="77777777" w:rsidR="005F24E3" w:rsidRPr="005F24E3" w:rsidRDefault="005F24E3" w:rsidP="00E01C99">
            <w:pPr>
              <w:pStyle w:val="ADBTableEntry"/>
              <w:spacing w:before="0" w:after="0" w:line="23" w:lineRule="atLeast"/>
              <w:rPr>
                <w:rFonts w:ascii="Times New Roman" w:hAnsi="Times New Roman"/>
                <w:bCs/>
                <w:sz w:val="22"/>
                <w:szCs w:val="22"/>
              </w:rPr>
            </w:pPr>
            <w:r w:rsidRPr="005F24E3">
              <w:rPr>
                <w:rFonts w:ascii="Times New Roman" w:hAnsi="Times New Roman"/>
                <w:sz w:val="22"/>
                <w:szCs w:val="22"/>
              </w:rPr>
              <w:t>C. PAPs with no legal title are compensated for lost non-land assets.</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2C26DB0F"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A. PAPs with formal title are compensated for lost land/other assets. </w:t>
            </w:r>
          </w:p>
          <w:p w14:paraId="69AEAA4F"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PAPs with legalizable or no legal title. Legalizable are not distinguished and considered non-legal as legalization is a burden of the PAPs. Non-legal PAPs have no right to be compensated for land and non-land assets.</w:t>
            </w:r>
          </w:p>
          <w:p w14:paraId="6CC88D0F" w14:textId="77777777" w:rsidR="005F24E3" w:rsidRPr="005F24E3" w:rsidRDefault="005F24E3" w:rsidP="00E01C99">
            <w:pPr>
              <w:pStyle w:val="ADBTableEntry"/>
              <w:spacing w:before="0" w:after="0" w:line="23" w:lineRule="atLeast"/>
              <w:rPr>
                <w:rFonts w:ascii="Times New Roman" w:hAnsi="Times New Roman"/>
                <w:bCs/>
                <w:sz w:val="22"/>
                <w:szCs w:val="22"/>
              </w:rPr>
            </w:pP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64D87C05"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A. Same in principle/application. No reconciliation needed.</w:t>
            </w:r>
          </w:p>
          <w:p w14:paraId="601ACA85" w14:textId="77777777" w:rsidR="005F24E3" w:rsidRPr="005F24E3" w:rsidRDefault="005F24E3" w:rsidP="00E01C99">
            <w:pPr>
              <w:pStyle w:val="ADBTableEntry"/>
              <w:spacing w:line="23" w:lineRule="atLeast"/>
              <w:rPr>
                <w:rFonts w:ascii="Times New Roman" w:hAnsi="Times New Roman"/>
                <w:bCs/>
                <w:sz w:val="22"/>
                <w:szCs w:val="22"/>
              </w:rPr>
            </w:pPr>
            <w:r w:rsidRPr="005F24E3">
              <w:rPr>
                <w:rFonts w:ascii="Times New Roman" w:hAnsi="Times New Roman"/>
                <w:sz w:val="22"/>
                <w:szCs w:val="22"/>
              </w:rPr>
              <w:t>Critically different in principle and application. Application already reconciled in previous WB projects but formal Reconciliation on both counts is needed</w:t>
            </w:r>
            <w:r w:rsidRPr="005F24E3">
              <w:rPr>
                <w:rFonts w:ascii="Times New Roman" w:hAnsi="Times New Roman"/>
                <w:sz w:val="22"/>
                <w:szCs w:val="22"/>
                <w:lang w:eastAsia="ru-RU"/>
              </w:rPr>
              <w:t xml:space="preserve"> </w:t>
            </w:r>
            <w:r w:rsidRPr="005F24E3">
              <w:rPr>
                <w:rFonts w:ascii="Times New Roman" w:hAnsi="Times New Roman"/>
                <w:sz w:val="22"/>
                <w:szCs w:val="22"/>
              </w:rPr>
              <w:t>through a Decree for WB projects as well as through inclusion of additional safeguard covenants into the loan agreements which are equivalent of the international treaty or agreement.</w:t>
            </w:r>
          </w:p>
        </w:tc>
      </w:tr>
      <w:tr w:rsidR="005F24E3" w:rsidRPr="00F3541B" w14:paraId="59C0CE4F"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46B927FC"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Compensation</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483FDBB8"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A. Permanent loss of land. Replacement land as preferred option or cash compensation at full market rate. At least for legal/legalizible PAPs. </w:t>
            </w:r>
          </w:p>
          <w:p w14:paraId="54DCEE45"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B. Replacement of leased land. Based on replacement of lost income through cash compensation of gross income x the remaining lease years or through a replacement land lease. </w:t>
            </w:r>
          </w:p>
          <w:p w14:paraId="3AADB165" w14:textId="77777777" w:rsidR="005F24E3" w:rsidRPr="005F24E3" w:rsidRDefault="005F24E3" w:rsidP="00E01C99">
            <w:pPr>
              <w:spacing w:after="0" w:line="23" w:lineRule="atLeast"/>
              <w:jc w:val="both"/>
              <w:rPr>
                <w:rFonts w:ascii="Times New Roman" w:hAnsi="Times New Roman" w:cs="Times New Roman"/>
                <w:lang w:val="en-US"/>
              </w:rPr>
            </w:pPr>
          </w:p>
          <w:p w14:paraId="347B51D9"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C. Loss of structures/ buildings. Cash compensation at replacement cost for lost item free of depreciation, transaction costs, and other deductions.</w:t>
            </w:r>
          </w:p>
          <w:p w14:paraId="79FFC9B8"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D. Loss of indirectly affected items. Non affected parts of an asset no longer usable after impact will have to be compensated as well. </w:t>
            </w:r>
          </w:p>
          <w:p w14:paraId="64EA9A84" w14:textId="77777777" w:rsidR="005F24E3" w:rsidRPr="005F24E3" w:rsidRDefault="005F24E3" w:rsidP="00E01C99">
            <w:pPr>
              <w:spacing w:after="0" w:line="23" w:lineRule="atLeast"/>
              <w:jc w:val="both"/>
              <w:rPr>
                <w:rFonts w:ascii="Times New Roman" w:hAnsi="Times New Roman" w:cs="Times New Roman"/>
                <w:lang w:val="en-US"/>
              </w:rPr>
            </w:pPr>
          </w:p>
          <w:p w14:paraId="1736B1C4"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E. Business losses. Reimbursement of actual losses plus business re-establishment costs. For application based on tax </w:t>
            </w:r>
            <w:r w:rsidRPr="005F24E3">
              <w:rPr>
                <w:rFonts w:ascii="Times New Roman" w:hAnsi="Times New Roman" w:cs="Times New Roman"/>
                <w:lang w:val="en-US"/>
              </w:rPr>
              <w:lastRenderedPageBreak/>
              <w:t>declared income for period of business stoppage. In absence of tax declaration based on maximum non-taxable salary.</w:t>
            </w:r>
          </w:p>
          <w:p w14:paraId="284E70B0" w14:textId="77777777" w:rsidR="005F24E3" w:rsidRPr="005F24E3" w:rsidRDefault="005F24E3" w:rsidP="00E01C99">
            <w:pPr>
              <w:spacing w:after="0" w:line="23" w:lineRule="atLeast"/>
              <w:jc w:val="both"/>
              <w:rPr>
                <w:rFonts w:ascii="Times New Roman" w:hAnsi="Times New Roman" w:cs="Times New Roman"/>
                <w:lang w:val="en-US"/>
              </w:rPr>
            </w:pPr>
          </w:p>
          <w:p w14:paraId="6445EA86"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bCs/>
                <w:lang w:val="en-US"/>
              </w:rPr>
              <w:t>F</w:t>
            </w:r>
            <w:r w:rsidRPr="005F24E3">
              <w:rPr>
                <w:rFonts w:ascii="Times New Roman" w:hAnsi="Times New Roman" w:cs="Times New Roman"/>
                <w:lang w:val="en-US"/>
              </w:rPr>
              <w:t>. Loss of trees:</w:t>
            </w:r>
          </w:p>
          <w:p w14:paraId="694307AB"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i) Unproductive. Irrespective of legal land occupancy status compensation at market rate. Application based on tree type/ wood volume or other methods ensuring PAP rehabilitation. </w:t>
            </w:r>
          </w:p>
          <w:p w14:paraId="4B8A2807" w14:textId="77777777" w:rsidR="005F24E3" w:rsidRPr="005F24E3" w:rsidRDefault="005F24E3" w:rsidP="00E01C99">
            <w:pPr>
              <w:spacing w:after="0" w:line="23" w:lineRule="atLeast"/>
              <w:jc w:val="both"/>
              <w:rPr>
                <w:rFonts w:ascii="Times New Roman" w:hAnsi="Times New Roman" w:cs="Times New Roman"/>
                <w:bCs/>
                <w:lang w:val="en-US"/>
              </w:rPr>
            </w:pPr>
            <w:r w:rsidRPr="005F24E3">
              <w:rPr>
                <w:rFonts w:ascii="Times New Roman" w:hAnsi="Times New Roman" w:cs="Times New Roman"/>
                <w:lang w:val="en-US"/>
              </w:rPr>
              <w:t xml:space="preserve">ii) Productive. Compensation at replacement cost based for application on various methods: tree reproduction cost, income lost (x tree type x </w:t>
            </w:r>
            <w:r w:rsidRPr="005F24E3">
              <w:rPr>
                <w:rFonts w:ascii="Times New Roman" w:hAnsi="Times New Roman" w:cs="Times New Roman"/>
                <w:bCs/>
                <w:lang w:val="en-US"/>
              </w:rPr>
              <w:t>market value of 1 year income x full production years lost).</w:t>
            </w:r>
          </w:p>
          <w:p w14:paraId="0E2E6685" w14:textId="77777777" w:rsidR="005F24E3" w:rsidRPr="005F24E3" w:rsidRDefault="005F24E3" w:rsidP="00E01C99">
            <w:pPr>
              <w:spacing w:after="0" w:line="23" w:lineRule="atLeast"/>
              <w:jc w:val="both"/>
              <w:rPr>
                <w:rFonts w:ascii="Times New Roman" w:hAnsi="Times New Roman" w:cs="Times New Roman"/>
                <w:bCs/>
                <w:lang w:val="en-US"/>
              </w:rPr>
            </w:pPr>
            <w:r w:rsidRPr="005F24E3">
              <w:rPr>
                <w:rFonts w:ascii="Times New Roman" w:hAnsi="Times New Roman" w:cs="Times New Roman"/>
                <w:lang w:val="en-US"/>
              </w:rPr>
              <w:t xml:space="preserve">G. Loss of crops. Compensation of crop in cash at market price. </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251FA4DB"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lastRenderedPageBreak/>
              <w:t xml:space="preserve">A. Permanent loss of land. Replacement land for legal PAPs. </w:t>
            </w:r>
          </w:p>
          <w:p w14:paraId="4A04234D" w14:textId="77777777" w:rsidR="005F24E3" w:rsidRPr="005F24E3" w:rsidRDefault="005F24E3" w:rsidP="00E01C99">
            <w:pPr>
              <w:spacing w:after="0" w:line="23" w:lineRule="atLeast"/>
              <w:jc w:val="both"/>
              <w:rPr>
                <w:rFonts w:ascii="Times New Roman" w:hAnsi="Times New Roman" w:cs="Times New Roman"/>
                <w:lang w:val="en-US"/>
              </w:rPr>
            </w:pPr>
          </w:p>
          <w:p w14:paraId="1BCB0E3A"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B. Replacement of leased land. Based on lease replacement and compensation in cash all losses including lost profit.</w:t>
            </w:r>
          </w:p>
          <w:p w14:paraId="57ED84F6" w14:textId="77777777" w:rsidR="005F24E3" w:rsidRPr="005F24E3" w:rsidRDefault="005F24E3" w:rsidP="00E01C99">
            <w:pPr>
              <w:spacing w:after="0" w:line="23" w:lineRule="atLeast"/>
              <w:jc w:val="both"/>
              <w:rPr>
                <w:rFonts w:ascii="Times New Roman" w:hAnsi="Times New Roman" w:cs="Times New Roman"/>
                <w:lang w:val="en-US"/>
              </w:rPr>
            </w:pPr>
          </w:p>
          <w:p w14:paraId="4E12AC8E" w14:textId="77777777" w:rsidR="005F24E3" w:rsidRPr="005F24E3" w:rsidRDefault="005F24E3" w:rsidP="00E01C99">
            <w:pPr>
              <w:spacing w:after="0" w:line="23" w:lineRule="atLeast"/>
              <w:jc w:val="both"/>
              <w:rPr>
                <w:rFonts w:ascii="Times New Roman" w:hAnsi="Times New Roman" w:cs="Times New Roman"/>
                <w:lang w:val="en-US"/>
              </w:rPr>
            </w:pPr>
          </w:p>
          <w:p w14:paraId="3D729F99"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C. Loss of structures/buildings. Cash compensation at market cost for lost item free of depreciation, transaction costs, and other deductions.  </w:t>
            </w:r>
          </w:p>
          <w:p w14:paraId="71618C84" w14:textId="77777777" w:rsidR="005F24E3" w:rsidRPr="005F24E3" w:rsidRDefault="005F24E3" w:rsidP="00E01C99">
            <w:pPr>
              <w:tabs>
                <w:tab w:val="left" w:pos="181"/>
              </w:tabs>
              <w:spacing w:after="0" w:line="23" w:lineRule="atLeast"/>
              <w:jc w:val="both"/>
              <w:rPr>
                <w:rFonts w:ascii="Times New Roman" w:hAnsi="Times New Roman" w:cs="Times New Roman"/>
                <w:lang w:val="en-US"/>
              </w:rPr>
            </w:pPr>
            <w:r w:rsidRPr="005F24E3">
              <w:rPr>
                <w:rFonts w:ascii="Times New Roman" w:hAnsi="Times New Roman" w:cs="Times New Roman"/>
                <w:lang w:val="en-US"/>
              </w:rPr>
              <w:t>D. Loss of indirectly affected assets. Law requires that all losses including lost profits is to be compensated to all legal PAPs.</w:t>
            </w:r>
          </w:p>
          <w:p w14:paraId="46589F49" w14:textId="77777777" w:rsidR="005F24E3" w:rsidRPr="005F24E3" w:rsidRDefault="005F24E3" w:rsidP="00E01C99">
            <w:pPr>
              <w:tabs>
                <w:tab w:val="left" w:pos="181"/>
              </w:tabs>
              <w:spacing w:after="0" w:line="23" w:lineRule="atLeast"/>
              <w:jc w:val="both"/>
              <w:rPr>
                <w:rFonts w:ascii="Times New Roman" w:hAnsi="Times New Roman" w:cs="Times New Roman"/>
                <w:lang w:val="en-US"/>
              </w:rPr>
            </w:pPr>
          </w:p>
          <w:p w14:paraId="50E38CC2" w14:textId="77777777" w:rsidR="005F24E3" w:rsidRPr="005F24E3" w:rsidRDefault="005F24E3" w:rsidP="00E01C99">
            <w:pPr>
              <w:tabs>
                <w:tab w:val="left" w:pos="181"/>
              </w:tabs>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E. Loss of business. Cash compensation at market value for all damages/opportunity costs incurred. Burden of proving opportunity costs rest on the PAP based on recognized documented evidence but no clear methodology. </w:t>
            </w:r>
          </w:p>
          <w:p w14:paraId="449BD521" w14:textId="77777777" w:rsidR="005F24E3" w:rsidRPr="005F24E3" w:rsidRDefault="005F24E3" w:rsidP="00E01C99">
            <w:pPr>
              <w:tabs>
                <w:tab w:val="left" w:pos="181"/>
              </w:tabs>
              <w:spacing w:after="0" w:line="23" w:lineRule="atLeast"/>
              <w:jc w:val="both"/>
              <w:rPr>
                <w:rFonts w:ascii="Times New Roman" w:hAnsi="Times New Roman" w:cs="Times New Roman"/>
                <w:lang w:val="en-US"/>
              </w:rPr>
            </w:pPr>
          </w:p>
          <w:p w14:paraId="294C26FC" w14:textId="77777777" w:rsidR="005F24E3" w:rsidRPr="005F24E3" w:rsidRDefault="005F24E3" w:rsidP="00E01C99">
            <w:pPr>
              <w:tabs>
                <w:tab w:val="left" w:pos="181"/>
              </w:tabs>
              <w:spacing w:after="0" w:line="23" w:lineRule="atLeast"/>
              <w:jc w:val="both"/>
              <w:rPr>
                <w:rFonts w:ascii="Times New Roman" w:hAnsi="Times New Roman" w:cs="Times New Roman"/>
                <w:lang w:val="en-US"/>
              </w:rPr>
            </w:pPr>
          </w:p>
          <w:p w14:paraId="69805CC6"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F. Loss of unproductive and productive trees. Unproductive as well as productive trees affected by a public project are to be compensated. </w:t>
            </w:r>
          </w:p>
          <w:p w14:paraId="7C73FFDA" w14:textId="77777777" w:rsidR="005F24E3" w:rsidRPr="005F24E3" w:rsidRDefault="005F24E3" w:rsidP="00E01C99">
            <w:pPr>
              <w:spacing w:after="0" w:line="23" w:lineRule="atLeast"/>
              <w:jc w:val="both"/>
              <w:rPr>
                <w:rFonts w:ascii="Times New Roman" w:hAnsi="Times New Roman" w:cs="Times New Roman"/>
                <w:lang w:val="en-US"/>
              </w:rPr>
            </w:pPr>
          </w:p>
          <w:p w14:paraId="092B4BEE" w14:textId="77777777" w:rsidR="005F24E3" w:rsidRPr="005F24E3" w:rsidRDefault="005F24E3" w:rsidP="00E01C99">
            <w:pPr>
              <w:spacing w:after="0" w:line="23" w:lineRule="atLeast"/>
              <w:jc w:val="both"/>
              <w:rPr>
                <w:rFonts w:ascii="Times New Roman" w:hAnsi="Times New Roman" w:cs="Times New Roman"/>
                <w:lang w:val="en-US"/>
              </w:rPr>
            </w:pPr>
          </w:p>
          <w:p w14:paraId="5D0C9525"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w:t>
            </w:r>
          </w:p>
          <w:p w14:paraId="46C2824F" w14:textId="77777777" w:rsidR="005F24E3" w:rsidRPr="005F24E3" w:rsidRDefault="005F24E3" w:rsidP="00E01C99">
            <w:pPr>
              <w:spacing w:after="0" w:line="23" w:lineRule="atLeast"/>
              <w:jc w:val="both"/>
              <w:rPr>
                <w:rFonts w:ascii="Times New Roman" w:hAnsi="Times New Roman" w:cs="Times New Roman"/>
                <w:bCs/>
                <w:lang w:val="en-US"/>
              </w:rPr>
            </w:pPr>
            <w:r w:rsidRPr="005F24E3">
              <w:rPr>
                <w:rFonts w:ascii="Times New Roman" w:hAnsi="Times New Roman" w:cs="Times New Roman"/>
                <w:lang w:val="en-US"/>
              </w:rPr>
              <w:t>G. Loss of crops. Loss of crops to be compensated. There are two forms of compensation of loss of crops: i) compensation of uncompleted agriculture production and ii) compensation of lost profit by multiplying four (years) average income for the last three years.</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2F0DF0AF"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lastRenderedPageBreak/>
              <w:t xml:space="preserve">A. Same in principle/application for legal PAPs. Reconciliation needed both for principle and application to allow the compensation all non-land losses of legalizable and non-legal PAPs. It is hoped that this could be achieved through a special Decree for WB projects or through inclusion of additional safeguard covenants into the loan agreements which are equivalent of the international treaty or agreement. </w:t>
            </w:r>
          </w:p>
          <w:p w14:paraId="44D73733" w14:textId="77777777" w:rsidR="005F24E3" w:rsidRPr="005F24E3" w:rsidRDefault="005F24E3" w:rsidP="00E01C99">
            <w:pPr>
              <w:tabs>
                <w:tab w:val="left" w:pos="166"/>
              </w:tabs>
              <w:spacing w:line="23" w:lineRule="atLeast"/>
              <w:jc w:val="both"/>
              <w:rPr>
                <w:rFonts w:ascii="Times New Roman" w:hAnsi="Times New Roman" w:cs="Times New Roman"/>
                <w:lang w:val="en-US"/>
              </w:rPr>
            </w:pPr>
            <w:r w:rsidRPr="005F24E3">
              <w:rPr>
                <w:rFonts w:ascii="Times New Roman" w:hAnsi="Times New Roman" w:cs="Times New Roman"/>
                <w:bCs/>
                <w:lang w:val="en-US"/>
              </w:rPr>
              <w:t xml:space="preserve"> </w:t>
            </w:r>
            <w:r w:rsidRPr="005F24E3">
              <w:rPr>
                <w:rFonts w:ascii="Times New Roman" w:hAnsi="Times New Roman" w:cs="Times New Roman"/>
                <w:lang w:val="en-US"/>
              </w:rPr>
              <w:t xml:space="preserve">B. Same in principle. Application to be further improved. No reconciliation needed. To be reflected through an instruction for WB projects. </w:t>
            </w:r>
          </w:p>
          <w:p w14:paraId="0F6D8043"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 xml:space="preserve">C.No reconciliation of principles and </w:t>
            </w:r>
            <w:r w:rsidRPr="005F24E3">
              <w:rPr>
                <w:rFonts w:ascii="Times New Roman" w:hAnsi="Times New Roman" w:cs="Times New Roman"/>
                <w:lang w:val="en-US"/>
              </w:rPr>
              <w:lastRenderedPageBreak/>
              <w:t xml:space="preserve">application needed.  However, it is  required the establishment of a protocol allowing the compensation of structures/ building at replacement cost, when the salvaged materials remain with the developer or landowner provides full reimbursement to the owner. It is hoped that this can be formalized without legal reform but only a Decree for WB projects or through inclusion of additional safeguard covenants into the loan agreements which are equivalent of the international treaty or agreement. </w:t>
            </w:r>
          </w:p>
          <w:p w14:paraId="76DE50EB"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D. No reconciliation of principles and application needed.</w:t>
            </w:r>
          </w:p>
          <w:p w14:paraId="49D34B9F"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bCs/>
                <w:lang w:val="en-US"/>
              </w:rPr>
              <w:t>E.</w:t>
            </w:r>
            <w:r w:rsidRPr="005F24E3">
              <w:rPr>
                <w:rFonts w:ascii="Times New Roman" w:hAnsi="Times New Roman" w:cs="Times New Roman"/>
                <w:lang w:val="en-US"/>
              </w:rPr>
              <w:t xml:space="preserve"> Same in principle but WB does not consider opportunity cost. Application reconciliation needed to define a clear methodology and distinguish short- and long- term losses.</w:t>
            </w:r>
          </w:p>
          <w:p w14:paraId="4A08DD2A"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 xml:space="preserve">F. Same in principle, different in application. Already adjusted for previous WB projects but Application reconciliation is needed through a decree for WB projects ensuring systematic law implementation and also cash compensation is </w:t>
            </w:r>
            <w:r w:rsidRPr="005F24E3">
              <w:rPr>
                <w:rFonts w:ascii="Times New Roman" w:hAnsi="Times New Roman" w:cs="Times New Roman"/>
                <w:lang w:val="en-US"/>
              </w:rPr>
              <w:lastRenderedPageBreak/>
              <w:t xml:space="preserve">provided by default, ensuring and use of valuation standards fitting OP 4.12. </w:t>
            </w:r>
          </w:p>
          <w:p w14:paraId="51197C42" w14:textId="77777777" w:rsidR="005F24E3" w:rsidRPr="005F24E3" w:rsidRDefault="005F24E3" w:rsidP="00E01C99">
            <w:pPr>
              <w:spacing w:line="23" w:lineRule="atLeast"/>
              <w:jc w:val="both"/>
              <w:rPr>
                <w:rFonts w:ascii="Times New Roman" w:hAnsi="Times New Roman" w:cs="Times New Roman"/>
                <w:bCs/>
                <w:lang w:val="en-US"/>
              </w:rPr>
            </w:pPr>
            <w:r w:rsidRPr="005F24E3">
              <w:rPr>
                <w:rFonts w:ascii="Times New Roman" w:hAnsi="Times New Roman" w:cs="Times New Roman"/>
                <w:lang w:val="en-US"/>
              </w:rPr>
              <w:t>G. No reconciliation for policy is needed but reconciliation of policy application is necessary to ensure that crops are compensated at the moment close as much as possible to the date of calculation lost profit.</w:t>
            </w:r>
          </w:p>
        </w:tc>
      </w:tr>
      <w:tr w:rsidR="005F24E3" w:rsidRPr="00F3541B" w14:paraId="738778B3"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54B7A0D6"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lastRenderedPageBreak/>
              <w:t>Involuntary Resettlement Planning, assessment and valuation of impacts</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23A2206A"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Resettlement Action Plan (RAP). RAP preparation includes: a) impacts assessment/PAP census; b) definition of entitlements, income/livelihood restoration strategy, compliance &amp; grievance mechanisms, institutional arrangements; c) consultation results; d) monitoring schemes; e) budget and implementation schedule. RAP requires the following surveys:</w:t>
            </w:r>
          </w:p>
          <w:p w14:paraId="1DC240DA"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i. Measurement survey. Measures all affected items. </w:t>
            </w:r>
          </w:p>
          <w:p w14:paraId="403EA377"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ii. PAP Census. Identifies all PAPs and establishes legitimate beneficiaries based on legal status. </w:t>
            </w:r>
          </w:p>
          <w:p w14:paraId="3E11F5E1"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iii. Socio-economic survey. Provides background information on PAP’ socio-economic features. </w:t>
            </w:r>
          </w:p>
          <w:p w14:paraId="521296EC"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iv. Valuation survey</w:t>
            </w:r>
          </w:p>
          <w:p w14:paraId="2E34C1F0"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a) Land: If land market exist based on a survey of recent transactions; without land market based on land productivity/ income; </w:t>
            </w:r>
          </w:p>
          <w:p w14:paraId="3900E4BC"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b) Buildings and structures. Replacement cost of materials, labor and transport and special features of building/structure without discounting depreciation, </w:t>
            </w:r>
            <w:r w:rsidRPr="005F24E3">
              <w:rPr>
                <w:rFonts w:ascii="Times New Roman" w:hAnsi="Times New Roman" w:cs="Times New Roman"/>
                <w:lang w:val="en-US"/>
              </w:rPr>
              <w:lastRenderedPageBreak/>
              <w:t xml:space="preserve">salvaged materials and transaction costs; </w:t>
            </w:r>
          </w:p>
          <w:p w14:paraId="7253E440"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c) Trees/crops. Based on the methodology detailed in section Compensation.</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176850EE"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lastRenderedPageBreak/>
              <w:t>Resettlement Plan. There are no requirements to prepare integrated and stand-alone RAPs. LAR planning entails similar but less extensive/simpler assessment/survey efforts than WB Policy, as detailed below:</w:t>
            </w:r>
          </w:p>
          <w:p w14:paraId="17F580AC" w14:textId="77777777" w:rsidR="005F24E3" w:rsidRPr="005F24E3" w:rsidRDefault="005F24E3" w:rsidP="00E01C99">
            <w:pPr>
              <w:spacing w:after="0" w:line="23" w:lineRule="atLeast"/>
              <w:jc w:val="both"/>
              <w:rPr>
                <w:rFonts w:ascii="Times New Roman" w:hAnsi="Times New Roman" w:cs="Times New Roman"/>
                <w:lang w:val="en-US"/>
              </w:rPr>
            </w:pPr>
          </w:p>
          <w:p w14:paraId="40560187" w14:textId="77777777" w:rsidR="005F24E3" w:rsidRPr="005F24E3" w:rsidRDefault="005F24E3" w:rsidP="00E01C99">
            <w:pPr>
              <w:spacing w:after="0" w:line="23" w:lineRule="atLeast"/>
              <w:jc w:val="both"/>
              <w:rPr>
                <w:rFonts w:ascii="Times New Roman" w:hAnsi="Times New Roman" w:cs="Times New Roman"/>
                <w:lang w:val="en-US"/>
              </w:rPr>
            </w:pPr>
          </w:p>
          <w:p w14:paraId="3E8576FA"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i. Measurement survey. Land and buildings impacts measured. Other impacts identified but not measured;</w:t>
            </w:r>
          </w:p>
          <w:p w14:paraId="213233FB"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ii. PAPs Identification. Identifies only legal PAPs;</w:t>
            </w:r>
          </w:p>
          <w:p w14:paraId="1E00F1E3"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iii. Socio-economic survey. No comparable requirements exist;</w:t>
            </w:r>
          </w:p>
          <w:p w14:paraId="254C52CE"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iv. Valuation survey;</w:t>
            </w:r>
          </w:p>
          <w:p w14:paraId="7C116B4B"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     a) Land: valued at market rate based on a transactions survey. Valuation includes transaction costs/third party liabilities; </w:t>
            </w:r>
          </w:p>
          <w:p w14:paraId="434E20DF" w14:textId="77777777" w:rsidR="005F24E3" w:rsidRPr="005F24E3" w:rsidRDefault="005F24E3" w:rsidP="00E01C99">
            <w:pPr>
              <w:spacing w:after="0" w:line="23" w:lineRule="atLeast"/>
              <w:jc w:val="both"/>
              <w:rPr>
                <w:rFonts w:ascii="Times New Roman" w:hAnsi="Times New Roman" w:cs="Times New Roman"/>
                <w:u w:val="single"/>
                <w:lang w:val="en-US"/>
              </w:rPr>
            </w:pPr>
            <w:r w:rsidRPr="005F24E3">
              <w:rPr>
                <w:rFonts w:ascii="Times New Roman" w:hAnsi="Times New Roman" w:cs="Times New Roman"/>
                <w:lang w:val="en-US"/>
              </w:rPr>
              <w:t xml:space="preserve">         b) Buildings and structures.  Replacement cost but the salvaged materials remain with the developer or landowner provides full reimbursement to the owner;</w:t>
            </w:r>
          </w:p>
          <w:p w14:paraId="274FD1F8" w14:textId="77777777" w:rsidR="005F24E3" w:rsidRPr="005F24E3" w:rsidRDefault="005F24E3" w:rsidP="00E01C99">
            <w:pPr>
              <w:spacing w:after="0" w:line="23" w:lineRule="atLeast"/>
              <w:jc w:val="both"/>
              <w:rPr>
                <w:rFonts w:ascii="Times New Roman" w:hAnsi="Times New Roman" w:cs="Times New Roman"/>
                <w:u w:val="single"/>
                <w:lang w:val="en-US"/>
              </w:rPr>
            </w:pPr>
            <w:r w:rsidRPr="005F24E3">
              <w:rPr>
                <w:rFonts w:ascii="Times New Roman" w:hAnsi="Times New Roman" w:cs="Times New Roman"/>
                <w:lang w:val="en-US"/>
              </w:rPr>
              <w:t xml:space="preserve">     c) Trees/crops. If compensated is provided based on the methodology detailed in section “Compensation”  section F. and G. or based on an agreed lump sum.</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3C36F175"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 xml:space="preserve">Partly different in principle and application. No reconciliation needed as law/regulation is silent on this matter and OP 4.12 requirements have been already applied in previous WB projects. Still, clear instructions regarding WB projects ensuring the measurement of all impacts and the counting of all PAP are needed for mainstreaming purposes. </w:t>
            </w:r>
          </w:p>
          <w:p w14:paraId="22D9F198"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i. Detailed Measurement Surveys to be mainstreamed for all impacts;</w:t>
            </w:r>
          </w:p>
          <w:p w14:paraId="1E1610C3"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ii. Detailed count of individuals to be mainstreamed;</w:t>
            </w:r>
          </w:p>
          <w:p w14:paraId="4F8DD9B0"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iii. The execution of the survey is to be mainstreamed;</w:t>
            </w:r>
          </w:p>
          <w:p w14:paraId="0FE50E68"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iv. Valuation survey;</w:t>
            </w:r>
          </w:p>
          <w:p w14:paraId="61665A9C"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bCs/>
                <w:lang w:val="en-US"/>
              </w:rPr>
              <w:t xml:space="preserve">     a)</w:t>
            </w:r>
            <w:r w:rsidRPr="005F24E3">
              <w:rPr>
                <w:rFonts w:ascii="Times New Roman" w:hAnsi="Times New Roman" w:cs="Times New Roman"/>
                <w:lang w:val="en-US"/>
              </w:rPr>
              <w:t xml:space="preserve"> Land is not valued because of compensation land to land; there is only </w:t>
            </w:r>
            <w:r w:rsidRPr="005F24E3">
              <w:rPr>
                <w:rFonts w:ascii="Times New Roman" w:hAnsi="Times New Roman" w:cs="Times New Roman"/>
                <w:lang w:val="en-US"/>
              </w:rPr>
              <w:lastRenderedPageBreak/>
              <w:t>measuring land area and valuation of land quality (productivity/soil quality) in order to compensate land to equal land;</w:t>
            </w:r>
          </w:p>
          <w:p w14:paraId="06833B52" w14:textId="3E522EEB"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bCs/>
                <w:lang w:val="en-US"/>
              </w:rPr>
              <w:t xml:space="preserve">     b)</w:t>
            </w:r>
            <w:r w:rsidRPr="005F24E3">
              <w:rPr>
                <w:rFonts w:ascii="Times New Roman" w:hAnsi="Times New Roman" w:cs="Times New Roman"/>
                <w:lang w:val="en-US"/>
              </w:rPr>
              <w:t xml:space="preserve"> Already reconciled for previous WB projects but Formal reconciliation needed.</w:t>
            </w:r>
          </w:p>
        </w:tc>
      </w:tr>
      <w:tr w:rsidR="005F24E3" w:rsidRPr="005F24E3" w14:paraId="30A0BF9A"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2F2E68E9"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lastRenderedPageBreak/>
              <w:t>Procedural mechanisms</w:t>
            </w:r>
          </w:p>
          <w:p w14:paraId="227B6C1E"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73EF7A96"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A. Information disclosure. Resettlement-related documents to be timely disclosed in the PAP language. </w:t>
            </w:r>
          </w:p>
          <w:p w14:paraId="453EB577"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 xml:space="preserve">B. Public consultation. Meaningful public consultations are to be held with the PAPs. PAPs should be informed about their entitlements and options, as well as resettlement alternatives. </w:t>
            </w:r>
          </w:p>
          <w:p w14:paraId="11C48281"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C. Grievance procedure. A Grievance Redress Mechanism (GRM) is to be established for each project. Information on GRM to be communicated to the PAPs.</w:t>
            </w:r>
          </w:p>
          <w:p w14:paraId="3ACF5466"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D. Asset acquisition conditions. Property can be acquired only after full compensation is paid to the PAPs.</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3EE5961C"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A. Information disclosure. No disclosure requirement exists.</w:t>
            </w:r>
          </w:p>
          <w:p w14:paraId="08BC8DD6"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B. Public consultation. Matters of local importance to be publicly discussed with local authorities. But no requirement to consult directly the PAPs.</w:t>
            </w:r>
          </w:p>
          <w:p w14:paraId="449A002B"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C. Grievance Procedures. Each state agency/ministry must follow to detail instructions (approved by government) on registering and reviewing the concerns and claims from citizens.</w:t>
            </w:r>
          </w:p>
          <w:p w14:paraId="630538A7"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D. Asset acquisition conditions. Property can be acquired only after full compensation is paid to PAPs.</w:t>
            </w: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5A5B4000"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 xml:space="preserve">A. Different in principle and application. Already reconciled for WB projects. </w:t>
            </w:r>
          </w:p>
          <w:p w14:paraId="79B317F6"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 xml:space="preserve">B. Same in principle but different in application. Already reconciled for WB projects. Better application needed. </w:t>
            </w:r>
          </w:p>
          <w:p w14:paraId="66AB4202" w14:textId="77777777" w:rsidR="005F24E3" w:rsidRPr="005F24E3" w:rsidRDefault="005F24E3" w:rsidP="00E01C99">
            <w:pPr>
              <w:spacing w:line="23" w:lineRule="atLeast"/>
              <w:jc w:val="both"/>
              <w:rPr>
                <w:rFonts w:ascii="Times New Roman" w:hAnsi="Times New Roman" w:cs="Times New Roman"/>
                <w:lang w:val="en-US"/>
              </w:rPr>
            </w:pPr>
            <w:r w:rsidRPr="005F24E3">
              <w:rPr>
                <w:rFonts w:ascii="Times New Roman" w:hAnsi="Times New Roman" w:cs="Times New Roman"/>
                <w:lang w:val="en-US"/>
              </w:rPr>
              <w:t>C. No reconciliation is needed.</w:t>
            </w:r>
          </w:p>
          <w:p w14:paraId="53103A7D" w14:textId="77777777" w:rsidR="005F24E3" w:rsidRPr="005F24E3" w:rsidRDefault="005F24E3" w:rsidP="00E01C99">
            <w:pPr>
              <w:spacing w:line="23" w:lineRule="atLeast"/>
              <w:jc w:val="both"/>
              <w:rPr>
                <w:rFonts w:ascii="Times New Roman" w:hAnsi="Times New Roman" w:cs="Times New Roman"/>
                <w:bCs/>
              </w:rPr>
            </w:pPr>
            <w:r w:rsidRPr="005F24E3">
              <w:rPr>
                <w:rFonts w:ascii="Times New Roman" w:hAnsi="Times New Roman" w:cs="Times New Roman"/>
                <w:lang w:val="en-US"/>
              </w:rPr>
              <w:t xml:space="preserve">D. Same in principle, but unsystematic in application. </w:t>
            </w:r>
            <w:r w:rsidRPr="005F24E3">
              <w:rPr>
                <w:rFonts w:ascii="Times New Roman" w:hAnsi="Times New Roman" w:cs="Times New Roman"/>
              </w:rPr>
              <w:t xml:space="preserve">Application to be improved. </w:t>
            </w:r>
          </w:p>
        </w:tc>
      </w:tr>
      <w:tr w:rsidR="005F24E3" w:rsidRPr="005F24E3" w14:paraId="35A8956F" w14:textId="77777777" w:rsidTr="00E01C99">
        <w:trPr>
          <w:trHeight w:val="268"/>
        </w:trPr>
        <w:tc>
          <w:tcPr>
            <w:tcW w:w="834" w:type="pct"/>
            <w:tcBorders>
              <w:top w:val="single" w:sz="8" w:space="0" w:color="FFFFFF"/>
              <w:left w:val="single" w:sz="8" w:space="0" w:color="FFFFFF"/>
              <w:bottom w:val="single" w:sz="8" w:space="0" w:color="FFFFFF"/>
              <w:right w:val="single" w:sz="24" w:space="0" w:color="FFFFFF"/>
            </w:tcBorders>
            <w:shd w:val="clear" w:color="auto" w:fill="365F91"/>
          </w:tcPr>
          <w:p w14:paraId="21E349E5"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Assistance to vulnerable and severely</w:t>
            </w:r>
          </w:p>
          <w:p w14:paraId="27968C97" w14:textId="77777777" w:rsidR="005F24E3" w:rsidRPr="005F24E3" w:rsidRDefault="005F24E3" w:rsidP="00E01C99">
            <w:pPr>
              <w:pStyle w:val="ADBTableEntry"/>
              <w:spacing w:after="40" w:line="23" w:lineRule="atLeast"/>
              <w:jc w:val="left"/>
              <w:rPr>
                <w:rFonts w:ascii="Times New Roman" w:hAnsi="Times New Roman"/>
                <w:b/>
                <w:bCs/>
                <w:color w:val="FFFFFF"/>
                <w:sz w:val="22"/>
                <w:szCs w:val="22"/>
              </w:rPr>
            </w:pPr>
            <w:r w:rsidRPr="005F24E3">
              <w:rPr>
                <w:rFonts w:ascii="Times New Roman" w:hAnsi="Times New Roman"/>
                <w:b/>
                <w:bCs/>
                <w:color w:val="FFFFFF"/>
                <w:sz w:val="22"/>
                <w:szCs w:val="22"/>
              </w:rPr>
              <w:t>affected PAP</w:t>
            </w:r>
          </w:p>
        </w:tc>
        <w:tc>
          <w:tcPr>
            <w:tcW w:w="1455" w:type="pct"/>
            <w:tcBorders>
              <w:top w:val="single" w:sz="8" w:space="0" w:color="FFFFFF"/>
              <w:left w:val="single" w:sz="8" w:space="0" w:color="FFFFFF"/>
              <w:bottom w:val="single" w:sz="8" w:space="0" w:color="FFFFFF"/>
              <w:right w:val="single" w:sz="8" w:space="0" w:color="FFFFFF"/>
            </w:tcBorders>
            <w:shd w:val="clear" w:color="auto" w:fill="D9D9D9"/>
          </w:tcPr>
          <w:p w14:paraId="559C51C0"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rPr>
              <w:t>A. These PAPs are to be identified and special assistance is provided to restore/ improve their pre-project level of livelihoods.</w:t>
            </w:r>
          </w:p>
        </w:tc>
        <w:tc>
          <w:tcPr>
            <w:tcW w:w="1558" w:type="pct"/>
            <w:gridSpan w:val="2"/>
            <w:tcBorders>
              <w:top w:val="single" w:sz="8" w:space="0" w:color="FFFFFF"/>
              <w:left w:val="single" w:sz="8" w:space="0" w:color="FFFFFF"/>
              <w:bottom w:val="single" w:sz="8" w:space="0" w:color="FFFFFF"/>
              <w:right w:val="single" w:sz="8" w:space="0" w:color="FFFFFF"/>
            </w:tcBorders>
            <w:shd w:val="clear" w:color="auto" w:fill="D9D9D9"/>
          </w:tcPr>
          <w:p w14:paraId="68F904DF" w14:textId="77777777" w:rsidR="005F24E3" w:rsidRPr="005F24E3" w:rsidRDefault="005F24E3" w:rsidP="00E01C99">
            <w:pPr>
              <w:spacing w:after="0" w:line="23" w:lineRule="atLeast"/>
              <w:jc w:val="both"/>
              <w:rPr>
                <w:rFonts w:ascii="Times New Roman" w:hAnsi="Times New Roman" w:cs="Times New Roman"/>
                <w:lang w:val="en-US" w:eastAsia="ko-KR"/>
              </w:rPr>
            </w:pPr>
            <w:r w:rsidRPr="005F24E3">
              <w:rPr>
                <w:rFonts w:ascii="Times New Roman" w:hAnsi="Times New Roman" w:cs="Times New Roman"/>
                <w:lang w:val="en-US"/>
              </w:rPr>
              <w:t>A</w:t>
            </w:r>
            <w:r w:rsidRPr="005F24E3">
              <w:rPr>
                <w:rFonts w:ascii="Times New Roman" w:hAnsi="Times New Roman" w:cs="Times New Roman"/>
                <w:lang w:val="en-US" w:eastAsia="ko-KR"/>
              </w:rPr>
              <w:t>. There are no special laws or regulations for livelihood restoration due to land acquisition and involuntary resettlement impact.</w:t>
            </w:r>
          </w:p>
          <w:p w14:paraId="343CBBD9" w14:textId="77777777" w:rsidR="005F24E3" w:rsidRPr="005F24E3" w:rsidRDefault="005F24E3" w:rsidP="00E01C99">
            <w:pPr>
              <w:spacing w:after="0" w:line="23" w:lineRule="atLeast"/>
              <w:jc w:val="both"/>
              <w:rPr>
                <w:rFonts w:ascii="Times New Roman" w:hAnsi="Times New Roman" w:cs="Times New Roman"/>
                <w:lang w:val="en-US" w:eastAsia="ko-KR"/>
              </w:rPr>
            </w:pPr>
            <w:r w:rsidRPr="005F24E3">
              <w:rPr>
                <w:rFonts w:ascii="Times New Roman" w:hAnsi="Times New Roman" w:cs="Times New Roman"/>
                <w:lang w:val="en-US" w:eastAsia="ko-KR"/>
              </w:rPr>
              <w:t xml:space="preserve">However, there are a number of legislative documents related to social support and livelihood improvement measures considered by the government of Uzbekistan to consider social allowances and needy families through two Cabinet of Ministers resolutions (#350, 12 December 2012 and  #44, 15 December 2013) and to consider disabled people </w:t>
            </w:r>
            <w:r w:rsidRPr="005F24E3">
              <w:rPr>
                <w:rFonts w:ascii="Times New Roman" w:hAnsi="Times New Roman" w:cs="Times New Roman"/>
                <w:lang w:val="en-US" w:eastAsia="ko-KR"/>
              </w:rPr>
              <w:lastRenderedPageBreak/>
              <w:t>through the Law on social protection of disabled people (#422-XII, 18 November 1991). </w:t>
            </w:r>
          </w:p>
          <w:p w14:paraId="18FF4FB2" w14:textId="77777777" w:rsidR="005F24E3" w:rsidRPr="005F24E3" w:rsidRDefault="005F24E3" w:rsidP="00E01C99">
            <w:pPr>
              <w:spacing w:after="0" w:line="23" w:lineRule="atLeast"/>
              <w:jc w:val="both"/>
              <w:rPr>
                <w:rFonts w:ascii="Times New Roman" w:hAnsi="Times New Roman" w:cs="Times New Roman"/>
                <w:lang w:val="en-US"/>
              </w:rPr>
            </w:pPr>
            <w:r w:rsidRPr="005F24E3">
              <w:rPr>
                <w:rFonts w:ascii="Times New Roman" w:hAnsi="Times New Roman" w:cs="Times New Roman"/>
                <w:lang w:val="en-US" w:eastAsia="ko-KR"/>
              </w:rPr>
              <w:t>Thus, support of vulnerable segments of the population is provided on the regular base by the Government on central and local levels and does not require additional payments in connection with the project implementation.</w:t>
            </w:r>
          </w:p>
          <w:p w14:paraId="15A12DAB" w14:textId="77777777" w:rsidR="005F24E3" w:rsidRPr="005F24E3" w:rsidRDefault="005F24E3" w:rsidP="00E01C99">
            <w:pPr>
              <w:spacing w:after="0" w:line="23" w:lineRule="atLeast"/>
              <w:jc w:val="both"/>
              <w:rPr>
                <w:rFonts w:ascii="Times New Roman" w:hAnsi="Times New Roman" w:cs="Times New Roman"/>
                <w:lang w:val="en-US"/>
              </w:rPr>
            </w:pPr>
          </w:p>
        </w:tc>
        <w:tc>
          <w:tcPr>
            <w:tcW w:w="1153" w:type="pct"/>
            <w:tcBorders>
              <w:top w:val="single" w:sz="8" w:space="0" w:color="FFFFFF"/>
              <w:left w:val="single" w:sz="8" w:space="0" w:color="FFFFFF"/>
              <w:bottom w:val="single" w:sz="8" w:space="0" w:color="FFFFFF"/>
              <w:right w:val="single" w:sz="8" w:space="0" w:color="FFFFFF"/>
            </w:tcBorders>
            <w:shd w:val="clear" w:color="auto" w:fill="D9D9D9"/>
          </w:tcPr>
          <w:p w14:paraId="6361AFF7" w14:textId="77777777" w:rsidR="005F24E3" w:rsidRPr="005F24E3" w:rsidRDefault="005F24E3" w:rsidP="00E01C99">
            <w:pPr>
              <w:pStyle w:val="ADBTableEntry"/>
              <w:spacing w:line="23" w:lineRule="atLeast"/>
              <w:rPr>
                <w:rFonts w:ascii="Times New Roman" w:hAnsi="Times New Roman"/>
                <w:bCs/>
                <w:sz w:val="22"/>
                <w:szCs w:val="22"/>
              </w:rPr>
            </w:pPr>
            <w:r w:rsidRPr="005F24E3">
              <w:rPr>
                <w:rFonts w:ascii="Times New Roman" w:hAnsi="Times New Roman"/>
                <w:sz w:val="22"/>
                <w:szCs w:val="22"/>
              </w:rPr>
              <w:lastRenderedPageBreak/>
              <w:t>A. Critically different in application. Formal reconciliation of the application mechanisms details may be needed. To be elaborated in a Decree for WB projects.</w:t>
            </w:r>
          </w:p>
        </w:tc>
      </w:tr>
    </w:tbl>
    <w:p w14:paraId="1F79A316" w14:textId="5CA813E9" w:rsidR="005F24E3" w:rsidRPr="008D73D2" w:rsidRDefault="005F24E3" w:rsidP="005F24E3">
      <w:pPr>
        <w:autoSpaceDE w:val="0"/>
        <w:autoSpaceDN w:val="0"/>
        <w:adjustRightInd w:val="0"/>
        <w:spacing w:after="0" w:line="23" w:lineRule="atLeast"/>
        <w:rPr>
          <w:rFonts w:ascii="Arial" w:hAnsi="Arial" w:cs="Arial"/>
          <w:color w:val="000000"/>
        </w:rPr>
      </w:pPr>
    </w:p>
    <w:p w14:paraId="4C61E667" w14:textId="401D8AB9" w:rsidR="001665B7" w:rsidRPr="00996A19" w:rsidRDefault="001665B7" w:rsidP="00FC3B68">
      <w:pPr>
        <w:pStyle w:val="Normal0"/>
      </w:pPr>
      <w:r w:rsidRPr="00996A19">
        <w:t xml:space="preserve">An Entitlement Matrix has been developed with the consideration of </w:t>
      </w:r>
      <w:r w:rsidR="00FC3B68" w:rsidRPr="00996A19">
        <w:t>above-mentioned</w:t>
      </w:r>
      <w:r w:rsidRPr="00996A19">
        <w:t xml:space="preserve"> comparisons in compliance with the National Law and World Bank OP 4.12. The t</w:t>
      </w:r>
      <w:r w:rsidRPr="00996A19">
        <w:rPr>
          <w:lang w:val="uz-Cyrl-UZ"/>
        </w:rPr>
        <w:t xml:space="preserve">ype of compensation/assistance to be provided to PAPs is described in detail in </w:t>
      </w:r>
      <w:r w:rsidR="000E4A8D" w:rsidRPr="00996A19">
        <w:t xml:space="preserve">the next </w:t>
      </w:r>
      <w:r w:rsidRPr="00996A19">
        <w:rPr>
          <w:lang w:val="uz-Cyrl-UZ"/>
        </w:rPr>
        <w:t>section</w:t>
      </w:r>
      <w:r w:rsidR="00BF7452" w:rsidRPr="00996A19">
        <w:t>.</w:t>
      </w:r>
    </w:p>
    <w:p w14:paraId="546C2305" w14:textId="53884830" w:rsidR="001455D7" w:rsidRPr="00996A19" w:rsidRDefault="001455D7" w:rsidP="007D601A">
      <w:pPr>
        <w:spacing w:after="0" w:line="240" w:lineRule="auto"/>
        <w:rPr>
          <w:rFonts w:ascii="Times New Roman" w:hAnsi="Times New Roman" w:cs="Times New Roman"/>
          <w:b/>
          <w:lang w:val="en-US"/>
        </w:rPr>
      </w:pPr>
      <w:r w:rsidRPr="00996A19">
        <w:rPr>
          <w:rFonts w:ascii="Times New Roman" w:hAnsi="Times New Roman" w:cs="Times New Roman"/>
          <w:b/>
          <w:lang w:val="en-US"/>
        </w:rPr>
        <w:br w:type="page"/>
      </w:r>
    </w:p>
    <w:p w14:paraId="2E463D51" w14:textId="5DAD392A" w:rsidR="001455D7" w:rsidRPr="00250E15" w:rsidRDefault="00D11C83" w:rsidP="00874869">
      <w:pPr>
        <w:pStyle w:val="Heading1"/>
        <w:numPr>
          <w:ilvl w:val="0"/>
          <w:numId w:val="9"/>
        </w:numPr>
      </w:pPr>
      <w:bookmarkStart w:id="19" w:name="_Toc16604813"/>
      <w:r w:rsidRPr="00250E15">
        <w:lastRenderedPageBreak/>
        <w:t>ENTITLEMENT MATRIX</w:t>
      </w:r>
      <w:bookmarkEnd w:id="19"/>
    </w:p>
    <w:p w14:paraId="2DE87954" w14:textId="30ACF6B0" w:rsidR="00302F82" w:rsidRPr="00996A19" w:rsidRDefault="00302F82" w:rsidP="00FC3B68">
      <w:pPr>
        <w:pStyle w:val="Normal0"/>
      </w:pPr>
      <w:r w:rsidRPr="00996A19">
        <w:t>Following on the harmonization between the national legislation and world bank operational policy, any person or household, or community who suffers the loss of land, shelter, business, incomes, sources of livelihood because of the Project impact is eligible for receiving compensation and or R&amp;R assistance to offset such loss enabling restoration of living conditions to a state better or equal to the pre-project situation. During preparing the</w:t>
      </w:r>
      <w:r w:rsidR="000F2175" w:rsidRPr="00996A19">
        <w:t xml:space="preserve"> </w:t>
      </w:r>
      <w:r w:rsidRPr="00996A19">
        <w:t>RAP</w:t>
      </w:r>
      <w:r w:rsidR="000F2175" w:rsidRPr="00996A19">
        <w:t>,</w:t>
      </w:r>
      <w:r w:rsidRPr="00996A19">
        <w:t xml:space="preserve"> the eligibility will be determined on the basis of an impact</w:t>
      </w:r>
      <w:r w:rsidR="000F2175" w:rsidRPr="00996A19">
        <w:t>s</w:t>
      </w:r>
      <w:r w:rsidRPr="00996A19">
        <w:t>.</w:t>
      </w:r>
      <w:r w:rsidR="00996A19" w:rsidRPr="00996A19">
        <w:t xml:space="preserve"> </w:t>
      </w:r>
      <w:r w:rsidRPr="00996A19">
        <w:t>Whereas the eligibility list provided</w:t>
      </w:r>
      <w:r w:rsidR="00996A19" w:rsidRPr="00996A19">
        <w:t xml:space="preserve"> </w:t>
      </w:r>
      <w:r w:rsidR="000F2175" w:rsidRPr="00996A19">
        <w:t xml:space="preserve">in the </w:t>
      </w:r>
      <w:r w:rsidRPr="00996A19">
        <w:t>RAP will remain the basis for providing entitlements to the non-titleholder PAPs, in case of the titleholders eligibility will be determined through scrutiny of title deeds or other legal documents admissible and recognized under law as valid ownership documents.</w:t>
      </w:r>
    </w:p>
    <w:p w14:paraId="152758DE" w14:textId="13F36574" w:rsidR="00BF7452" w:rsidRPr="00996A19" w:rsidRDefault="00BF7452" w:rsidP="007D601A">
      <w:pPr>
        <w:autoSpaceDE w:val="0"/>
        <w:autoSpaceDN w:val="0"/>
        <w:adjustRightInd w:val="0"/>
        <w:spacing w:after="0" w:line="240" w:lineRule="auto"/>
        <w:jc w:val="both"/>
        <w:rPr>
          <w:rFonts w:ascii="Times New Roman" w:hAnsi="Times New Roman" w:cs="Times New Roman"/>
          <w:b/>
          <w:lang w:val="en-US"/>
        </w:rPr>
      </w:pPr>
    </w:p>
    <w:p w14:paraId="217F9CB9" w14:textId="49EDE008" w:rsidR="00B85EE3" w:rsidRPr="00FC3B68" w:rsidRDefault="00EF2369" w:rsidP="00874869">
      <w:pPr>
        <w:pStyle w:val="Heading2"/>
        <w:numPr>
          <w:ilvl w:val="1"/>
          <w:numId w:val="9"/>
        </w:numPr>
        <w:rPr>
          <w:lang w:val="en-US"/>
        </w:rPr>
      </w:pPr>
      <w:bookmarkStart w:id="20" w:name="_Toc16604814"/>
      <w:r w:rsidRPr="00FC3B68">
        <w:rPr>
          <w:lang w:val="en-US"/>
        </w:rPr>
        <w:t>Cut-Off Date</w:t>
      </w:r>
      <w:bookmarkEnd w:id="20"/>
    </w:p>
    <w:p w14:paraId="37AC183C" w14:textId="7244C3F2" w:rsidR="00B85EE3" w:rsidRDefault="00B85EE3" w:rsidP="00FC3B68">
      <w:pPr>
        <w:pStyle w:val="Normal0"/>
      </w:pPr>
      <w:r w:rsidRPr="00996A19">
        <w:t>Cut-off dates are essential in the process of drawing up lists to ensure that ineligible persons do not take the opportunity to claim eligibility. The establishment of a cut-off date is required to prevent opportunistic</w:t>
      </w:r>
      <w:r w:rsidR="00996A19" w:rsidRPr="00996A19">
        <w:t xml:space="preserve"> </w:t>
      </w:r>
      <w:r w:rsidRPr="00996A19">
        <w:t>invasions/rush migration into the chosen land, thereby posing a major risk to the subproject.The cut-off date will be the last date of the census. It is a date, after which people who are not included in the list of PAPs as defined by the census will not be considered eligible for compensation. The census will be carried out to collect data on the affected HH. The specific date will be included in the RAP and clearly communicated to affected communities. Thereafter, no new cases of affected people will be considered. Unfinished structures would be identified and secured, and unused materials for individuals’ constructions will be gathered at the site so that the cut–off survey can estimate PAPs’ investment which should be compensated for in lieu of expenses (including labor) incurred until the cut–off date. Because the time period between the cut-off date and the time that actual productive investments (civil works, etc.) would start, special attention needs to be taken to secure the sites from the rush and opportunistic invasion.</w:t>
      </w:r>
    </w:p>
    <w:p w14:paraId="531E1E43" w14:textId="77777777" w:rsidR="00FC3B68" w:rsidRPr="00996A19" w:rsidRDefault="00FC3B68" w:rsidP="00FC3B68">
      <w:pPr>
        <w:pStyle w:val="Normal0"/>
        <w:numPr>
          <w:ilvl w:val="0"/>
          <w:numId w:val="0"/>
        </w:numPr>
      </w:pPr>
    </w:p>
    <w:p w14:paraId="602A8405" w14:textId="754129E3" w:rsidR="00B85EE3" w:rsidRPr="00996A19" w:rsidRDefault="00B85EE3" w:rsidP="00FC3B68">
      <w:pPr>
        <w:pStyle w:val="Normal0"/>
      </w:pPr>
      <w:r w:rsidRPr="00996A19">
        <w:t xml:space="preserve">These measures could include close consultation with the recognized PAPs, signs that inform the </w:t>
      </w:r>
      <w:r w:rsidR="00FC3B68" w:rsidRPr="00996A19">
        <w:t>public</w:t>
      </w:r>
      <w:r w:rsidRPr="00996A19">
        <w:t xml:space="preserve"> of the intended use of the site, security patrols to identify opportunistic invaders etc. Further patrols and monitoring of any violation of the cut-off date could be carried out by local hokimiyats and be reported to the local resettlement commission in written form. This could also be done both by the local PAPs representatives or the local community.</w:t>
      </w:r>
    </w:p>
    <w:p w14:paraId="3B6F3CB5" w14:textId="77777777" w:rsidR="00FC3B68" w:rsidRDefault="00FC3B68" w:rsidP="00FC3B68">
      <w:pPr>
        <w:pStyle w:val="Normal0"/>
        <w:numPr>
          <w:ilvl w:val="0"/>
          <w:numId w:val="0"/>
        </w:numPr>
      </w:pPr>
    </w:p>
    <w:p w14:paraId="5A17A5EE" w14:textId="457BDA37" w:rsidR="00B85EE3" w:rsidRPr="00996A19" w:rsidRDefault="00B85EE3" w:rsidP="00FC3B68">
      <w:pPr>
        <w:pStyle w:val="Normal0"/>
      </w:pPr>
      <w:r w:rsidRPr="00996A19">
        <w:t xml:space="preserve">This process must be in full compliance with the </w:t>
      </w:r>
      <w:r w:rsidR="005B541D" w:rsidRPr="00996A19">
        <w:t>grievance redressal</w:t>
      </w:r>
      <w:r w:rsidRPr="00996A19">
        <w:t xml:space="preserve"> mechanisms in this RPF and this date must be communicated effectively to the potential PAPs and surrounding local communities. </w:t>
      </w:r>
    </w:p>
    <w:p w14:paraId="44D41D67" w14:textId="77777777" w:rsidR="00BD1859" w:rsidRPr="00996A19" w:rsidRDefault="00BD1859" w:rsidP="007D601A">
      <w:pPr>
        <w:autoSpaceDE w:val="0"/>
        <w:autoSpaceDN w:val="0"/>
        <w:adjustRightInd w:val="0"/>
        <w:spacing w:after="0" w:line="240" w:lineRule="auto"/>
        <w:jc w:val="both"/>
        <w:rPr>
          <w:rFonts w:ascii="Times New Roman" w:hAnsi="Times New Roman" w:cs="Times New Roman"/>
          <w:color w:val="000000"/>
          <w:lang w:val="uz-Cyrl-UZ"/>
        </w:rPr>
      </w:pPr>
    </w:p>
    <w:p w14:paraId="39D38FB9" w14:textId="7293C4A4" w:rsidR="00BD1859" w:rsidRPr="00FC3B68" w:rsidRDefault="00EF2369" w:rsidP="00874869">
      <w:pPr>
        <w:pStyle w:val="Heading2"/>
        <w:numPr>
          <w:ilvl w:val="1"/>
          <w:numId w:val="9"/>
        </w:numPr>
        <w:rPr>
          <w:lang w:val="en-US"/>
        </w:rPr>
      </w:pPr>
      <w:bookmarkStart w:id="21" w:name="_Toc16604815"/>
      <w:r w:rsidRPr="00FC3B68">
        <w:rPr>
          <w:lang w:val="en-US"/>
        </w:rPr>
        <w:t xml:space="preserve">Definition </w:t>
      </w:r>
      <w:r>
        <w:rPr>
          <w:lang w:val="en-US"/>
        </w:rPr>
        <w:t>o</w:t>
      </w:r>
      <w:r w:rsidRPr="00FC3B68">
        <w:rPr>
          <w:lang w:val="en-US"/>
        </w:rPr>
        <w:t>f Project Affected People (Paps)</w:t>
      </w:r>
      <w:bookmarkEnd w:id="21"/>
    </w:p>
    <w:p w14:paraId="043D7AF6" w14:textId="4A988FBF" w:rsidR="00BD1859" w:rsidRPr="00996A19" w:rsidRDefault="00BD1859" w:rsidP="00F279CC">
      <w:pPr>
        <w:pStyle w:val="Normal0"/>
      </w:pPr>
      <w:r w:rsidRPr="00996A19">
        <w:t>By definition of the World Bank, the RPF considers PAP as those who stand to lose, as a consequence of the project, all or part of their physical and non-physical assets, including homes, communities, productive lands, resources such as irrigated lands, forests, rangelands, or important cultural sites, commercial properties, tenancy, income-earning opportunities, and social and cultural networks and activities. Such impacts may be permanent or temporary. This might occur through land expropriation, using eminent domain or other regulatory measures, and include restricted or reduced access to public parks, playgrounds, and protected areas.</w:t>
      </w:r>
    </w:p>
    <w:p w14:paraId="45A2DF2C" w14:textId="77777777" w:rsidR="00BD1859" w:rsidRPr="00996A19" w:rsidRDefault="00BD1859"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In </w:t>
      </w:r>
      <w:r w:rsidRPr="00996A19">
        <w:rPr>
          <w:rFonts w:ascii="Times New Roman" w:hAnsi="Times New Roman" w:cs="Times New Roman"/>
          <w:color w:val="000000"/>
          <w:lang w:val="en-US"/>
        </w:rPr>
        <w:t>this RPF PAP are p</w:t>
      </w:r>
      <w:r w:rsidRPr="00996A19">
        <w:rPr>
          <w:rFonts w:ascii="Times New Roman" w:hAnsi="Times New Roman" w:cs="Times New Roman"/>
          <w:color w:val="000000"/>
          <w:lang w:val="uz-Cyrl-UZ"/>
        </w:rPr>
        <w:t xml:space="preserve">eople directly affected by </w:t>
      </w:r>
      <w:r w:rsidRPr="00996A19">
        <w:rPr>
          <w:rFonts w:ascii="Times New Roman" w:hAnsi="Times New Roman" w:cs="Times New Roman"/>
          <w:color w:val="000000"/>
          <w:lang w:val="en-US"/>
        </w:rPr>
        <w:t>the</w:t>
      </w:r>
      <w:r w:rsidRPr="00996A19">
        <w:rPr>
          <w:rFonts w:ascii="Times New Roman" w:hAnsi="Times New Roman" w:cs="Times New Roman"/>
          <w:color w:val="000000"/>
          <w:lang w:val="uz-Cyrl-UZ"/>
        </w:rPr>
        <w:t xml:space="preserve"> </w:t>
      </w:r>
      <w:r w:rsidRPr="00996A19">
        <w:rPr>
          <w:rFonts w:ascii="Times New Roman" w:hAnsi="Times New Roman" w:cs="Times New Roman"/>
          <w:color w:val="000000"/>
          <w:lang w:val="en-US"/>
        </w:rPr>
        <w:t>P</w:t>
      </w:r>
      <w:r w:rsidRPr="00996A19">
        <w:rPr>
          <w:rFonts w:ascii="Times New Roman" w:hAnsi="Times New Roman" w:cs="Times New Roman"/>
          <w:color w:val="000000"/>
          <w:lang w:val="uz-Cyrl-UZ"/>
        </w:rPr>
        <w:t>roject through the loss (permanently or temporarily)</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of land, residences, other structures,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business, assets, or access to resources are</w:t>
      </w:r>
      <w:r w:rsidRPr="00996A19">
        <w:rPr>
          <w:rFonts w:ascii="Times New Roman" w:hAnsi="Times New Roman" w:cs="Times New Roman"/>
          <w:color w:val="000000"/>
          <w:lang w:val="en-US"/>
        </w:rPr>
        <w:t xml:space="preserve"> as follows</w:t>
      </w:r>
      <w:r w:rsidRPr="00996A19">
        <w:rPr>
          <w:rFonts w:ascii="Times New Roman" w:hAnsi="Times New Roman" w:cs="Times New Roman"/>
          <w:color w:val="000000"/>
          <w:lang w:val="uz-Cyrl-UZ"/>
        </w:rPr>
        <w:t>:</w:t>
      </w:r>
    </w:p>
    <w:p w14:paraId="1458707B" w14:textId="46D67AF8"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uz-Cyrl-UZ"/>
        </w:rPr>
      </w:pPr>
      <w:r w:rsidRPr="00F279CC">
        <w:rPr>
          <w:rFonts w:ascii="Times New Roman" w:hAnsi="Times New Roman" w:cs="Times New Roman"/>
          <w:color w:val="000000"/>
          <w:lang w:val="uz-Cyrl-UZ"/>
        </w:rPr>
        <w:t xml:space="preserve">Persons whose agricultural land will be affected </w:t>
      </w:r>
    </w:p>
    <w:p w14:paraId="1FDFDBD4" w14:textId="6BDC9780"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en-US"/>
        </w:rPr>
      </w:pPr>
      <w:r w:rsidRPr="00F279CC">
        <w:rPr>
          <w:rFonts w:ascii="Times New Roman" w:hAnsi="Times New Roman" w:cs="Times New Roman"/>
          <w:color w:val="000000"/>
          <w:lang w:val="uz-Cyrl-UZ"/>
        </w:rPr>
        <w:t>Persons whose residential land/houses will be affected</w:t>
      </w:r>
    </w:p>
    <w:p w14:paraId="6A010FE2" w14:textId="79D26329"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uz-Cyrl-UZ"/>
        </w:rPr>
      </w:pPr>
      <w:r w:rsidRPr="00F279CC">
        <w:rPr>
          <w:rFonts w:ascii="Times New Roman" w:hAnsi="Times New Roman" w:cs="Times New Roman"/>
          <w:color w:val="000000"/>
          <w:lang w:val="uz-Cyrl-UZ"/>
        </w:rPr>
        <w:t>Persons whose leased-houses will be affected;</w:t>
      </w:r>
    </w:p>
    <w:p w14:paraId="45CB2FF6" w14:textId="0789EB7F"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en-US"/>
        </w:rPr>
      </w:pPr>
      <w:r w:rsidRPr="00F279CC">
        <w:rPr>
          <w:rFonts w:ascii="Times New Roman" w:hAnsi="Times New Roman" w:cs="Times New Roman"/>
          <w:color w:val="000000"/>
          <w:lang w:val="uz-Cyrl-UZ"/>
        </w:rPr>
        <w:t>Persons whose businesses, farming activities, occupations. or places of work will be affected</w:t>
      </w:r>
      <w:r w:rsidRPr="00F279CC">
        <w:rPr>
          <w:rFonts w:ascii="Times New Roman" w:hAnsi="Times New Roman" w:cs="Times New Roman"/>
          <w:color w:val="000000"/>
          <w:lang w:val="en-US"/>
        </w:rPr>
        <w:t xml:space="preserve"> </w:t>
      </w:r>
    </w:p>
    <w:p w14:paraId="1EFBC88F" w14:textId="2C0AF8AC"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uz-Cyrl-UZ"/>
        </w:rPr>
      </w:pPr>
      <w:r w:rsidRPr="00F279CC">
        <w:rPr>
          <w:rFonts w:ascii="Times New Roman" w:hAnsi="Times New Roman" w:cs="Times New Roman"/>
          <w:color w:val="000000"/>
          <w:lang w:val="uz-Cyrl-UZ"/>
        </w:rPr>
        <w:t>Persons whose crops (annual and perennial)/ trees will be affected in part or in total by the Project;</w:t>
      </w:r>
    </w:p>
    <w:p w14:paraId="3C49E7C5" w14:textId="34F09815"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uz-Cyrl-UZ"/>
        </w:rPr>
      </w:pPr>
      <w:r w:rsidRPr="00F279CC">
        <w:rPr>
          <w:rFonts w:ascii="Times New Roman" w:hAnsi="Times New Roman" w:cs="Times New Roman"/>
          <w:color w:val="000000"/>
          <w:lang w:val="uz-Cyrl-UZ"/>
        </w:rPr>
        <w:t>Persons whose other assets or access to those assets will be affected in part or in total by the</w:t>
      </w:r>
      <w:r w:rsidRPr="00F279CC">
        <w:rPr>
          <w:rFonts w:ascii="Times New Roman" w:hAnsi="Times New Roman" w:cs="Times New Roman"/>
          <w:color w:val="000000"/>
          <w:lang w:val="en-US"/>
        </w:rPr>
        <w:t xml:space="preserve"> </w:t>
      </w:r>
      <w:r w:rsidRPr="00F279CC">
        <w:rPr>
          <w:rFonts w:ascii="Times New Roman" w:hAnsi="Times New Roman" w:cs="Times New Roman"/>
          <w:color w:val="000000"/>
          <w:lang w:val="uz-Cyrl-UZ"/>
        </w:rPr>
        <w:t>Project; and</w:t>
      </w:r>
    </w:p>
    <w:p w14:paraId="7A4D57E4" w14:textId="06EF7ABA"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uz-Cyrl-UZ"/>
        </w:rPr>
      </w:pPr>
      <w:r w:rsidRPr="00F279CC">
        <w:rPr>
          <w:rFonts w:ascii="Times New Roman" w:hAnsi="Times New Roman" w:cs="Times New Roman"/>
          <w:color w:val="000000"/>
          <w:lang w:val="uz-Cyrl-UZ"/>
        </w:rPr>
        <w:t>Persons whose livelihoods will be impacted (permanently or temporarily) due to the restriction of</w:t>
      </w:r>
      <w:r w:rsidRPr="00F279CC">
        <w:rPr>
          <w:rFonts w:ascii="Times New Roman" w:hAnsi="Times New Roman" w:cs="Times New Roman"/>
          <w:color w:val="000000"/>
          <w:lang w:val="en-US"/>
        </w:rPr>
        <w:t xml:space="preserve"> </w:t>
      </w:r>
      <w:r w:rsidRPr="00F279CC">
        <w:rPr>
          <w:rFonts w:ascii="Times New Roman" w:hAnsi="Times New Roman" w:cs="Times New Roman"/>
          <w:color w:val="000000"/>
          <w:lang w:val="uz-Cyrl-UZ"/>
        </w:rPr>
        <w:t>access to protected areas by the Project.</w:t>
      </w:r>
    </w:p>
    <w:p w14:paraId="0431B22E" w14:textId="4C1284F7" w:rsidR="00BD1859" w:rsidRPr="00F279CC" w:rsidRDefault="00BD1859" w:rsidP="00874869">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lang w:val="en-US"/>
        </w:rPr>
      </w:pPr>
      <w:r w:rsidRPr="00F279CC">
        <w:rPr>
          <w:rFonts w:ascii="Times New Roman" w:hAnsi="Times New Roman" w:cs="Times New Roman"/>
          <w:color w:val="000000"/>
          <w:lang w:val="uz-Cyrl-UZ"/>
        </w:rPr>
        <w:t xml:space="preserve">Persons whose will be impacted due to stopping irrigation water supply </w:t>
      </w:r>
      <w:r w:rsidRPr="00F279CC">
        <w:rPr>
          <w:rFonts w:ascii="Times New Roman" w:hAnsi="Times New Roman" w:cs="Times New Roman"/>
          <w:color w:val="000000"/>
          <w:lang w:val="en-US"/>
        </w:rPr>
        <w:t>during</w:t>
      </w:r>
      <w:r w:rsidRPr="00F279CC">
        <w:rPr>
          <w:rFonts w:ascii="Times New Roman" w:hAnsi="Times New Roman" w:cs="Times New Roman"/>
          <w:color w:val="000000"/>
          <w:lang w:val="uz-Cyrl-UZ"/>
        </w:rPr>
        <w:t xml:space="preserve"> construction</w:t>
      </w:r>
      <w:r w:rsidRPr="00F279CC">
        <w:rPr>
          <w:rFonts w:ascii="Times New Roman" w:hAnsi="Times New Roman" w:cs="Times New Roman"/>
          <w:color w:val="000000"/>
          <w:lang w:val="en-US"/>
        </w:rPr>
        <w:t>.</w:t>
      </w:r>
    </w:p>
    <w:p w14:paraId="2FD0B30F" w14:textId="77777777" w:rsidR="00F279CC" w:rsidRDefault="00F279CC" w:rsidP="00F279CC">
      <w:pPr>
        <w:pStyle w:val="Normal0"/>
        <w:numPr>
          <w:ilvl w:val="0"/>
          <w:numId w:val="0"/>
        </w:numPr>
      </w:pPr>
    </w:p>
    <w:p w14:paraId="018D3501" w14:textId="21D2D20B" w:rsidR="00BD1859" w:rsidRPr="00996A19" w:rsidRDefault="00BD1859" w:rsidP="00F279CC">
      <w:pPr>
        <w:pStyle w:val="Normal0"/>
      </w:pPr>
      <w:r w:rsidRPr="00996A19">
        <w:t>The guidelines of the resettlement policy framework apply to investments by the UPVP. The policy</w:t>
      </w:r>
    </w:p>
    <w:p w14:paraId="213713DF" w14:textId="77777777" w:rsidR="00BD1859" w:rsidRPr="00996A19" w:rsidRDefault="00BD1859"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lastRenderedPageBreak/>
        <w:t>framework applies to all economically and/or physically displaced persons regardless of the total number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affected by the severity of impact and whether or not they have legal title to the land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Particular attention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will be paid to the needs of vulnerable groups among those economically and/or physically displaced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especially those women headed household, low income household, household headed by elderly with no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support and household headed physically challenged people or other economically and/or physically</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displaced persons who are not eligible for compensation as of Uzbekistan’s land compensation legislation.</w:t>
      </w:r>
    </w:p>
    <w:p w14:paraId="55D0FA6E" w14:textId="77777777" w:rsidR="00BD1859" w:rsidRPr="00996A19" w:rsidRDefault="00BD1859" w:rsidP="007D601A">
      <w:pPr>
        <w:autoSpaceDE w:val="0"/>
        <w:autoSpaceDN w:val="0"/>
        <w:adjustRightInd w:val="0"/>
        <w:spacing w:after="0" w:line="240" w:lineRule="auto"/>
        <w:jc w:val="both"/>
        <w:rPr>
          <w:rFonts w:ascii="Times New Roman" w:hAnsi="Times New Roman" w:cs="Times New Roman"/>
          <w:color w:val="000000"/>
          <w:lang w:val="uz-Cyrl-UZ"/>
        </w:rPr>
      </w:pPr>
    </w:p>
    <w:p w14:paraId="3D9B6C62" w14:textId="55B81143" w:rsidR="005D60D0" w:rsidRPr="00FC3B68" w:rsidRDefault="00EF2369" w:rsidP="00874869">
      <w:pPr>
        <w:pStyle w:val="Heading2"/>
        <w:numPr>
          <w:ilvl w:val="1"/>
          <w:numId w:val="9"/>
        </w:numPr>
        <w:rPr>
          <w:lang w:val="en-US"/>
        </w:rPr>
      </w:pPr>
      <w:bookmarkStart w:id="22" w:name="_Toc16604816"/>
      <w:r w:rsidRPr="00FC3B68">
        <w:rPr>
          <w:lang w:val="en-US"/>
        </w:rPr>
        <w:t>Entitlement Matrix</w:t>
      </w:r>
      <w:bookmarkEnd w:id="22"/>
    </w:p>
    <w:p w14:paraId="2D473B8E" w14:textId="40DE5542" w:rsidR="00E02F35" w:rsidRDefault="00E02F35" w:rsidP="00F279CC">
      <w:pPr>
        <w:pStyle w:val="Normal0"/>
      </w:pPr>
      <w:r w:rsidRPr="00996A19">
        <w:t>All involuntary land acquisitions will be compensated at replacement cost as per the OP 4.12 and the</w:t>
      </w:r>
      <w:r w:rsidR="005D60D0" w:rsidRPr="00996A19">
        <w:t xml:space="preserve"> </w:t>
      </w:r>
      <w:r w:rsidRPr="00996A19">
        <w:t>PAPs will be assisted to re-establish their living standards (affected shelter and incomes) to a level to or better than their living condition prior to the project. In according to Presidential Decree</w:t>
      </w:r>
      <w:r w:rsidR="00F279CC">
        <w:t xml:space="preserve"> </w:t>
      </w:r>
      <w:r w:rsidRPr="00996A19">
        <w:t>№ 5495</w:t>
      </w:r>
      <w:r w:rsidR="00996A19" w:rsidRPr="00996A19">
        <w:t xml:space="preserve"> </w:t>
      </w:r>
      <w:r w:rsidRPr="00996A19">
        <w:t>(01.08.2018), a replacement cost, including compensation on market value and losses shall be paid to PAPs. The valuation of affected structures can be valued by independent valuation companies without deducting any depreciation. Land-based compensation is provided by district Hokimiyats on the basis of land acquisition acts at respective makhalla/qishloq.</w:t>
      </w:r>
    </w:p>
    <w:p w14:paraId="2C79AA35" w14:textId="77777777" w:rsidR="00F279CC" w:rsidRPr="00996A19" w:rsidRDefault="00F279CC" w:rsidP="00F279CC">
      <w:pPr>
        <w:pStyle w:val="Normal0"/>
        <w:numPr>
          <w:ilvl w:val="0"/>
          <w:numId w:val="0"/>
        </w:numPr>
      </w:pPr>
    </w:p>
    <w:p w14:paraId="20C48869" w14:textId="77777777" w:rsidR="00E02F35" w:rsidRPr="00996A19" w:rsidRDefault="00E02F35" w:rsidP="00F279CC">
      <w:pPr>
        <w:pStyle w:val="Normal0"/>
      </w:pPr>
      <w:r w:rsidRPr="00996A19">
        <w:t>In accordance with the principles of the RPF of UPVP, all displaced HH and persons will be entitled to a combination of compensation packages and resettlement assistance depending on the nature of ownership rights on lost assets and scope of the impacts including socio-economic vulnerability of the displaced persons and measures to support livelihood restoration if livelihood impacts are envisaged. The displaced persons will be entitled to the following five types of compensation and assistance packages:</w:t>
      </w:r>
    </w:p>
    <w:p w14:paraId="2EB1E51C" w14:textId="72562B1F"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Compensation for the loss of land, crops/ trees at their replacement cost;</w:t>
      </w:r>
    </w:p>
    <w:p w14:paraId="79AF2927" w14:textId="54F2FDFB"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Compensation for structures (residential/ commercial) and other immovable assets at their</w:t>
      </w:r>
    </w:p>
    <w:p w14:paraId="4FCAB008" w14:textId="77777777"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replacement cost;</w:t>
      </w:r>
    </w:p>
    <w:p w14:paraId="2DD00E48" w14:textId="0BE7F1D5"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Assistance in lieu of the loss of business/ wage income and income restoration assistance;</w:t>
      </w:r>
    </w:p>
    <w:p w14:paraId="21C09ECC" w14:textId="26373BAC"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Assistance for shifting and provision of the relocation site (if required), and</w:t>
      </w:r>
    </w:p>
    <w:p w14:paraId="7598CC40" w14:textId="22583BD8" w:rsidR="00E02F35" w:rsidRPr="00F279CC" w:rsidRDefault="00E02F35" w:rsidP="00874869">
      <w:pPr>
        <w:pStyle w:val="ListParagraph"/>
        <w:numPr>
          <w:ilvl w:val="0"/>
          <w:numId w:val="20"/>
        </w:numPr>
        <w:autoSpaceDE w:val="0"/>
        <w:autoSpaceDN w:val="0"/>
        <w:adjustRightInd w:val="0"/>
        <w:spacing w:after="0" w:line="240" w:lineRule="auto"/>
        <w:ind w:hanging="153"/>
        <w:jc w:val="both"/>
        <w:rPr>
          <w:rFonts w:ascii="Times New Roman" w:hAnsi="Times New Roman" w:cs="Times New Roman"/>
          <w:color w:val="000000"/>
          <w:lang w:val="uz-Cyrl-UZ"/>
        </w:rPr>
      </w:pPr>
      <w:r w:rsidRPr="00F279CC">
        <w:rPr>
          <w:rFonts w:ascii="Times New Roman" w:hAnsi="Times New Roman" w:cs="Times New Roman"/>
          <w:color w:val="000000"/>
          <w:lang w:val="uz-Cyrl-UZ"/>
        </w:rPr>
        <w:t>Rebuilding and/ or restoration of community resources/facilities.</w:t>
      </w:r>
    </w:p>
    <w:p w14:paraId="01E7D1E4" w14:textId="77777777" w:rsidR="00643128" w:rsidRPr="00996A19" w:rsidRDefault="00643128" w:rsidP="007D601A">
      <w:pPr>
        <w:autoSpaceDE w:val="0"/>
        <w:autoSpaceDN w:val="0"/>
        <w:adjustRightInd w:val="0"/>
        <w:spacing w:after="0" w:line="240" w:lineRule="auto"/>
        <w:jc w:val="both"/>
        <w:rPr>
          <w:rFonts w:ascii="Times New Roman" w:hAnsi="Times New Roman" w:cs="Times New Roman"/>
          <w:color w:val="000000"/>
          <w:lang w:val="en-US"/>
        </w:rPr>
      </w:pPr>
    </w:p>
    <w:p w14:paraId="01E0B2C8" w14:textId="516745A6" w:rsidR="00E02F35" w:rsidRPr="00996A19" w:rsidRDefault="00E02F35" w:rsidP="00F279CC">
      <w:pPr>
        <w:pStyle w:val="Normal0"/>
      </w:pPr>
      <w:r w:rsidRPr="00996A19">
        <w:t>Those DPs which meet the cut-off date requirements will be entitled to a combination of compensation measures and resettlement assistance, depending on the nature of ownership rights of lost assets and scope of the impact, including the social and economic vulnerability of the displaced persons. Unforeseen impacts will be mitigated in accordance with the principles of this RPF.</w:t>
      </w:r>
    </w:p>
    <w:p w14:paraId="04299817" w14:textId="77777777" w:rsidR="00643128" w:rsidRPr="00996A19" w:rsidRDefault="00643128" w:rsidP="007D601A">
      <w:pPr>
        <w:autoSpaceDE w:val="0"/>
        <w:autoSpaceDN w:val="0"/>
        <w:adjustRightInd w:val="0"/>
        <w:spacing w:after="0" w:line="240" w:lineRule="auto"/>
        <w:jc w:val="both"/>
        <w:rPr>
          <w:rFonts w:ascii="Times New Roman" w:hAnsi="Times New Roman" w:cs="Times New Roman"/>
          <w:color w:val="000000"/>
          <w:lang w:val="uz-Cyrl-UZ"/>
        </w:rPr>
      </w:pPr>
    </w:p>
    <w:p w14:paraId="24375C21" w14:textId="51D1CC68" w:rsidR="00E02F35" w:rsidRPr="00996A19" w:rsidRDefault="00E02F35" w:rsidP="00F279CC">
      <w:pPr>
        <w:pStyle w:val="Normal0"/>
      </w:pPr>
      <w:r w:rsidRPr="00996A19">
        <w:t>An Entitlement Matrix (Table )</w:t>
      </w:r>
      <w:r w:rsidR="00996A19" w:rsidRPr="00996A19">
        <w:t xml:space="preserve"> </w:t>
      </w:r>
      <w:r w:rsidRPr="00996A19">
        <w:t>summarizes the types of losses and the corresponding nature and scope of entitlements, and is in compliance with National Laws and World Bank OP 4.12. The entitlement matrix presents the entitlements corresponding to the tenure of the DPs in the following order:</w:t>
      </w:r>
    </w:p>
    <w:p w14:paraId="7AD61DAD" w14:textId="2268B047"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Loss of Land (agricultural, residential, commercial or otherwise)</w:t>
      </w:r>
    </w:p>
    <w:p w14:paraId="033D75D4" w14:textId="184DA326"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Loss of residential structure (inhabited structures)</w:t>
      </w:r>
    </w:p>
    <w:p w14:paraId="67DE02C8" w14:textId="6E175620"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Loss of Commercial structures</w:t>
      </w:r>
    </w:p>
    <w:p w14:paraId="4B1D9869" w14:textId="0E9BD5B3"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Impact to Tenants (Residential/ Commercial / Agricultural)</w:t>
      </w:r>
    </w:p>
    <w:p w14:paraId="496CD840" w14:textId="44BAAE05"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Impact to trees, standing crops, other properties, perennial and non-perennial crops</w:t>
      </w:r>
    </w:p>
    <w:p w14:paraId="6FB0DC80" w14:textId="0B838D60"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Loss of Land/ house/shop</w:t>
      </w:r>
    </w:p>
    <w:p w14:paraId="6F07FEC0" w14:textId="151599E1"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Impact to Squatters</w:t>
      </w:r>
    </w:p>
    <w:p w14:paraId="20C50D74" w14:textId="5BF77F65"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Impact to Encroachers</w:t>
      </w:r>
    </w:p>
    <w:p w14:paraId="42A1DECD" w14:textId="2626F3A8"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Loss of employment in non-agricultural activities or daily agricultural wages or other wage</w:t>
      </w:r>
    </w:p>
    <w:p w14:paraId="56ED3923" w14:textId="77777777"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workers</w:t>
      </w:r>
    </w:p>
    <w:p w14:paraId="65B5C54F" w14:textId="4F727E5B"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The impact on Vulnerable HH</w:t>
      </w:r>
    </w:p>
    <w:p w14:paraId="095F607D" w14:textId="28C12C51" w:rsidR="00E02F35" w:rsidRPr="00F279CC" w:rsidRDefault="00E02F35" w:rsidP="00874869">
      <w:pPr>
        <w:pStyle w:val="ListParagraph"/>
        <w:numPr>
          <w:ilvl w:val="0"/>
          <w:numId w:val="21"/>
        </w:numPr>
        <w:autoSpaceDE w:val="0"/>
        <w:autoSpaceDN w:val="0"/>
        <w:adjustRightInd w:val="0"/>
        <w:spacing w:after="0" w:line="240" w:lineRule="auto"/>
        <w:rPr>
          <w:rFonts w:ascii="Times New Roman" w:hAnsi="Times New Roman" w:cs="Times New Roman"/>
          <w:color w:val="000000"/>
          <w:lang w:val="uz-Cyrl-UZ"/>
        </w:rPr>
      </w:pPr>
      <w:r w:rsidRPr="00F279CC">
        <w:rPr>
          <w:rFonts w:ascii="Times New Roman" w:hAnsi="Times New Roman" w:cs="Times New Roman"/>
          <w:color w:val="000000"/>
          <w:lang w:val="uz-Cyrl-UZ"/>
        </w:rPr>
        <w:t>Unforeseen impacts.</w:t>
      </w:r>
    </w:p>
    <w:p w14:paraId="0A3B0168" w14:textId="1DE34356" w:rsidR="00E02F35" w:rsidRPr="00996A19" w:rsidRDefault="00E02F35" w:rsidP="007D601A">
      <w:pPr>
        <w:autoSpaceDE w:val="0"/>
        <w:autoSpaceDN w:val="0"/>
        <w:adjustRightInd w:val="0"/>
        <w:spacing w:after="0" w:line="240" w:lineRule="auto"/>
        <w:jc w:val="both"/>
        <w:rPr>
          <w:rFonts w:ascii="Times New Roman" w:hAnsi="Times New Roman" w:cs="Times New Roman"/>
          <w:b/>
          <w:lang w:val="en-US"/>
        </w:rPr>
      </w:pPr>
    </w:p>
    <w:p w14:paraId="43B09071" w14:textId="77777777" w:rsidR="00F279CC" w:rsidRDefault="00F279CC">
      <w:pPr>
        <w:spacing w:after="160" w:line="259" w:lineRule="auto"/>
        <w:rPr>
          <w:rFonts w:ascii="Times New Roman" w:hAnsi="Times New Roman" w:cs="Times New Roman"/>
          <w:b/>
          <w:bCs/>
          <w:lang w:val="uz-Cyrl-UZ"/>
        </w:rPr>
      </w:pPr>
      <w:r>
        <w:rPr>
          <w:rFonts w:ascii="Times New Roman" w:hAnsi="Times New Roman" w:cs="Times New Roman"/>
          <w:b/>
          <w:bCs/>
          <w:lang w:val="uz-Cyrl-UZ"/>
        </w:rPr>
        <w:br w:type="page"/>
      </w:r>
    </w:p>
    <w:p w14:paraId="70571F6F" w14:textId="003F9C3F" w:rsidR="00183232" w:rsidRPr="004452DF" w:rsidRDefault="00651009"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lastRenderedPageBreak/>
        <w:t>Entitlement matrix</w:t>
      </w:r>
    </w:p>
    <w:p w14:paraId="595DD531" w14:textId="77777777" w:rsidR="00183232" w:rsidRPr="00996A19" w:rsidRDefault="00183232" w:rsidP="007D601A">
      <w:pPr>
        <w:autoSpaceDE w:val="0"/>
        <w:autoSpaceDN w:val="0"/>
        <w:adjustRightInd w:val="0"/>
        <w:spacing w:after="0" w:line="240" w:lineRule="auto"/>
        <w:rPr>
          <w:rFonts w:ascii="Times New Roman" w:hAnsi="Times New Roman" w:cs="Times New Roman"/>
          <w:color w:val="000000"/>
          <w:lang w:val="en-US"/>
        </w:rPr>
      </w:pPr>
    </w:p>
    <w:tbl>
      <w:tblPr>
        <w:tblStyle w:val="TableGrid"/>
        <w:tblW w:w="9493" w:type="dxa"/>
        <w:tblLook w:val="04A0" w:firstRow="1" w:lastRow="0" w:firstColumn="1" w:lastColumn="0" w:noHBand="0" w:noVBand="1"/>
      </w:tblPr>
      <w:tblGrid>
        <w:gridCol w:w="548"/>
        <w:gridCol w:w="1399"/>
        <w:gridCol w:w="589"/>
        <w:gridCol w:w="3129"/>
        <w:gridCol w:w="3828"/>
      </w:tblGrid>
      <w:tr w:rsidR="00183232" w:rsidRPr="00996A19" w14:paraId="0CA50367" w14:textId="77777777" w:rsidTr="000C0F18">
        <w:tc>
          <w:tcPr>
            <w:tcW w:w="548" w:type="dxa"/>
          </w:tcPr>
          <w:p w14:paraId="7FC899FB" w14:textId="77A04D27" w:rsidR="00183232" w:rsidRPr="00F279CC" w:rsidRDefault="00F279CC" w:rsidP="00E15973">
            <w:pPr>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rPr>
              <w:t>№</w:t>
            </w:r>
          </w:p>
        </w:tc>
        <w:tc>
          <w:tcPr>
            <w:tcW w:w="1399" w:type="dxa"/>
          </w:tcPr>
          <w:p w14:paraId="580AECAC" w14:textId="2296EE38" w:rsidR="00183232" w:rsidRPr="000C0F18" w:rsidRDefault="00183232" w:rsidP="000C0F18">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Impact Category</w:t>
            </w:r>
          </w:p>
        </w:tc>
        <w:tc>
          <w:tcPr>
            <w:tcW w:w="3718" w:type="dxa"/>
            <w:gridSpan w:val="2"/>
          </w:tcPr>
          <w:p w14:paraId="362674C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lang w:val="uz-Cyrl-UZ"/>
              </w:rPr>
              <w:t>Entitlements</w:t>
            </w:r>
          </w:p>
        </w:tc>
        <w:tc>
          <w:tcPr>
            <w:tcW w:w="3828" w:type="dxa"/>
          </w:tcPr>
          <w:p w14:paraId="7C59C3A9"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Implementation Guidelines</w:t>
            </w:r>
          </w:p>
          <w:p w14:paraId="1AB4296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r>
      <w:tr w:rsidR="00183232" w:rsidRPr="00F3541B" w14:paraId="7B6D7EE7" w14:textId="77777777" w:rsidTr="000C0F18">
        <w:tc>
          <w:tcPr>
            <w:tcW w:w="9493" w:type="dxa"/>
            <w:gridSpan w:val="5"/>
          </w:tcPr>
          <w:p w14:paraId="1E95FF3D" w14:textId="28D853D4" w:rsidR="00183232" w:rsidRPr="00E15973"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b/>
                <w:bCs/>
                <w:color w:val="000000"/>
                <w:lang w:val="uz-Cyrl-UZ"/>
              </w:rPr>
              <w:t xml:space="preserve">Section I. TITLE </w:t>
            </w:r>
            <w:r w:rsidRPr="00996A19">
              <w:rPr>
                <w:rFonts w:ascii="Times New Roman" w:hAnsi="Times New Roman" w:cs="Times New Roman"/>
                <w:b/>
                <w:color w:val="000000"/>
                <w:lang w:val="uz-Cyrl-UZ"/>
              </w:rPr>
              <w:t>HOLDERS</w:t>
            </w:r>
            <w:r w:rsidRPr="00996A19">
              <w:rPr>
                <w:rFonts w:ascii="Times New Roman" w:hAnsi="Times New Roman" w:cs="Times New Roman"/>
                <w:color w:val="000000"/>
                <w:lang w:val="uz-Cyrl-UZ"/>
              </w:rPr>
              <w:t xml:space="preserve"> - Loss of Private Property</w:t>
            </w:r>
          </w:p>
        </w:tc>
      </w:tr>
      <w:tr w:rsidR="00183232" w:rsidRPr="00F3541B" w14:paraId="7FAD8DBE" w14:textId="77777777" w:rsidTr="000C0F18">
        <w:tc>
          <w:tcPr>
            <w:tcW w:w="548" w:type="dxa"/>
          </w:tcPr>
          <w:p w14:paraId="32AA698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1</w:t>
            </w:r>
          </w:p>
        </w:tc>
        <w:tc>
          <w:tcPr>
            <w:tcW w:w="1399" w:type="dxa"/>
          </w:tcPr>
          <w:p w14:paraId="4E9EC1B2"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Loss of Land</w:t>
            </w:r>
          </w:p>
          <w:p w14:paraId="3B79B436"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(agricultural,</w:t>
            </w:r>
          </w:p>
          <w:p w14:paraId="470360B2"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residential,</w:t>
            </w:r>
          </w:p>
          <w:p w14:paraId="67A167C6"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commercial or</w:t>
            </w:r>
          </w:p>
          <w:p w14:paraId="36171256"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other,</w:t>
            </w:r>
          </w:p>
          <w:p w14:paraId="2E274D4D"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including</w:t>
            </w:r>
          </w:p>
          <w:p w14:paraId="34CD5791"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resident &amp; nonresident</w:t>
            </w:r>
          </w:p>
          <w:p w14:paraId="44A5324A"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rPr>
            </w:pPr>
            <w:r w:rsidRPr="00996A19">
              <w:rPr>
                <w:rFonts w:ascii="Times New Roman" w:hAnsi="Times New Roman" w:cs="Times New Roman"/>
                <w:lang w:val="uz-Cyrl-UZ"/>
              </w:rPr>
              <w:t>landlords)</w:t>
            </w:r>
          </w:p>
        </w:tc>
        <w:tc>
          <w:tcPr>
            <w:tcW w:w="589" w:type="dxa"/>
          </w:tcPr>
          <w:p w14:paraId="108707D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a</w:t>
            </w:r>
          </w:p>
        </w:tc>
        <w:tc>
          <w:tcPr>
            <w:tcW w:w="3129" w:type="dxa"/>
          </w:tcPr>
          <w:p w14:paraId="27449D79"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en-US"/>
              </w:rPr>
            </w:pPr>
            <w:r w:rsidRPr="00996A19">
              <w:rPr>
                <w:rFonts w:ascii="Times New Roman" w:hAnsi="Times New Roman" w:cs="Times New Roman"/>
                <w:lang w:val="uz-Cyrl-UZ"/>
              </w:rPr>
              <w:t>Land for land compensation with a</w:t>
            </w:r>
            <w:r w:rsidRPr="00996A19">
              <w:rPr>
                <w:rFonts w:ascii="Times New Roman" w:hAnsi="Times New Roman" w:cs="Times New Roman"/>
                <w:lang w:val="en-US"/>
              </w:rPr>
              <w:t xml:space="preserve"> </w:t>
            </w:r>
            <w:r w:rsidRPr="00996A19">
              <w:rPr>
                <w:rFonts w:ascii="Times New Roman" w:hAnsi="Times New Roman" w:cs="Times New Roman"/>
                <w:lang w:val="uz-Cyrl-UZ"/>
              </w:rPr>
              <w:t>plot of equal value.</w:t>
            </w:r>
          </w:p>
        </w:tc>
        <w:tc>
          <w:tcPr>
            <w:tcW w:w="3828" w:type="dxa"/>
          </w:tcPr>
          <w:p w14:paraId="290D561E" w14:textId="55C54843" w:rsidR="00183232" w:rsidRPr="00996A19" w:rsidRDefault="00183232" w:rsidP="00E15973">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lang w:val="uz-Cyrl-UZ"/>
              </w:rPr>
              <w:t>Compensation “land for land” is provided to</w:t>
            </w:r>
            <w:r w:rsidRPr="00996A19">
              <w:rPr>
                <w:rFonts w:ascii="Times New Roman" w:hAnsi="Times New Roman" w:cs="Times New Roman"/>
                <w:lang w:val="en-US"/>
              </w:rPr>
              <w:t xml:space="preserve"> </w:t>
            </w:r>
            <w:r w:rsidRPr="00996A19">
              <w:rPr>
                <w:rFonts w:ascii="Times New Roman" w:hAnsi="Times New Roman" w:cs="Times New Roman"/>
                <w:lang w:val="uz-Cyrl-UZ"/>
              </w:rPr>
              <w:t>all the PAPs in case of loss of their land by</w:t>
            </w:r>
            <w:r w:rsidRPr="00996A19">
              <w:rPr>
                <w:rFonts w:ascii="Times New Roman" w:hAnsi="Times New Roman" w:cs="Times New Roman"/>
                <w:lang w:val="en-US"/>
              </w:rPr>
              <w:t xml:space="preserve"> </w:t>
            </w:r>
            <w:r w:rsidRPr="00996A19">
              <w:rPr>
                <w:rFonts w:ascii="Times New Roman" w:hAnsi="Times New Roman" w:cs="Times New Roman"/>
                <w:lang w:val="uz-Cyrl-UZ"/>
              </w:rPr>
              <w:t>selection of the similar (equivalent) land plots</w:t>
            </w:r>
            <w:r w:rsidRPr="00996A19">
              <w:rPr>
                <w:rFonts w:ascii="Times New Roman" w:hAnsi="Times New Roman" w:cs="Times New Roman"/>
                <w:lang w:val="en-US"/>
              </w:rPr>
              <w:t xml:space="preserve"> </w:t>
            </w:r>
            <w:r w:rsidRPr="00996A19">
              <w:rPr>
                <w:rFonts w:ascii="Times New Roman" w:hAnsi="Times New Roman" w:cs="Times New Roman"/>
                <w:lang w:val="uz-Cyrl-UZ"/>
              </w:rPr>
              <w:t>of the equal value/productivity, of comparable</w:t>
            </w:r>
            <w:r w:rsidR="004D373B" w:rsidRPr="00996A19">
              <w:rPr>
                <w:rFonts w:ascii="Times New Roman" w:hAnsi="Times New Roman" w:cs="Times New Roman"/>
                <w:lang w:val="en-US"/>
              </w:rPr>
              <w:t xml:space="preserve"> </w:t>
            </w:r>
            <w:r w:rsidRPr="00996A19">
              <w:rPr>
                <w:rFonts w:ascii="Times New Roman" w:hAnsi="Times New Roman" w:cs="Times New Roman"/>
                <w:lang w:val="uz-Cyrl-UZ"/>
              </w:rPr>
              <w:t>location and additional agricultural means.</w:t>
            </w:r>
            <w:r w:rsidRPr="00996A19">
              <w:rPr>
                <w:rFonts w:ascii="Times New Roman" w:hAnsi="Times New Roman" w:cs="Times New Roman"/>
                <w:lang w:val="en-US"/>
              </w:rPr>
              <w:t xml:space="preserve"> </w:t>
            </w:r>
            <w:r w:rsidRPr="00996A19">
              <w:rPr>
                <w:rFonts w:ascii="Times New Roman" w:hAnsi="Times New Roman" w:cs="Times New Roman"/>
                <w:lang w:val="uz-Cyrl-UZ"/>
              </w:rPr>
              <w:t>Transaction costs, including, valuation fee,stamp duty, and registration charges will be</w:t>
            </w:r>
            <w:r w:rsidRPr="00996A19">
              <w:rPr>
                <w:rFonts w:ascii="Times New Roman" w:hAnsi="Times New Roman" w:cs="Times New Roman"/>
                <w:lang w:val="en-US"/>
              </w:rPr>
              <w:t xml:space="preserve"> </w:t>
            </w:r>
            <w:r w:rsidRPr="00996A19">
              <w:rPr>
                <w:rFonts w:ascii="Times New Roman" w:hAnsi="Times New Roman" w:cs="Times New Roman"/>
                <w:lang w:val="uz-Cyrl-UZ"/>
              </w:rPr>
              <w:t>borne by the project</w:t>
            </w:r>
          </w:p>
        </w:tc>
      </w:tr>
      <w:tr w:rsidR="00183232" w:rsidRPr="00996A19" w14:paraId="63FA4980" w14:textId="77777777" w:rsidTr="000C0F18">
        <w:tc>
          <w:tcPr>
            <w:tcW w:w="548" w:type="dxa"/>
          </w:tcPr>
          <w:p w14:paraId="4023B1D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tcPr>
          <w:p w14:paraId="346ACD8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7546" w:type="dxa"/>
            <w:gridSpan w:val="3"/>
          </w:tcPr>
          <w:p w14:paraId="005BFCB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lang w:val="uz-Cyrl-UZ"/>
              </w:rPr>
              <w:t>1.1 Agricultural land</w:t>
            </w:r>
          </w:p>
        </w:tc>
      </w:tr>
      <w:tr w:rsidR="00183232" w:rsidRPr="00F3541B" w14:paraId="1644FB80" w14:textId="77777777" w:rsidTr="000C0F18">
        <w:trPr>
          <w:trHeight w:val="152"/>
        </w:trPr>
        <w:tc>
          <w:tcPr>
            <w:tcW w:w="548" w:type="dxa"/>
          </w:tcPr>
          <w:p w14:paraId="13E2919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tcPr>
          <w:p w14:paraId="75F8FB4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tcPr>
          <w:p w14:paraId="6BCD3C1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a</w:t>
            </w:r>
          </w:p>
        </w:tc>
        <w:tc>
          <w:tcPr>
            <w:tcW w:w="3129" w:type="dxa"/>
          </w:tcPr>
          <w:p w14:paraId="3B883D04" w14:textId="77777777" w:rsidR="00183232" w:rsidRPr="00996A19" w:rsidRDefault="00183232" w:rsidP="00E15973">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Land for land compensation with a</w:t>
            </w:r>
            <w:r w:rsidRPr="00996A19">
              <w:rPr>
                <w:rFonts w:ascii="Times New Roman" w:hAnsi="Times New Roman" w:cs="Times New Roman"/>
                <w:lang w:val="en-US"/>
              </w:rPr>
              <w:t xml:space="preserve"> </w:t>
            </w:r>
            <w:r w:rsidRPr="00996A19">
              <w:rPr>
                <w:rFonts w:ascii="Times New Roman" w:hAnsi="Times New Roman" w:cs="Times New Roman"/>
                <w:lang w:val="uz-Cyrl-UZ"/>
              </w:rPr>
              <w:t>plot of equal value.</w:t>
            </w:r>
          </w:p>
          <w:p w14:paraId="74998E81" w14:textId="77777777" w:rsidR="00183232" w:rsidRPr="00996A19" w:rsidRDefault="00183232" w:rsidP="00E15973">
            <w:pPr>
              <w:autoSpaceDE w:val="0"/>
              <w:autoSpaceDN w:val="0"/>
              <w:adjustRightInd w:val="0"/>
              <w:spacing w:after="0" w:line="240" w:lineRule="auto"/>
              <w:rPr>
                <w:rFonts w:ascii="Times New Roman" w:hAnsi="Times New Roman" w:cs="Times New Roman"/>
                <w:i/>
                <w:iCs/>
                <w:lang w:val="uz-Cyrl-UZ"/>
              </w:rPr>
            </w:pPr>
            <w:r w:rsidRPr="00996A19">
              <w:rPr>
                <w:rFonts w:ascii="Times New Roman" w:hAnsi="Times New Roman" w:cs="Times New Roman"/>
                <w:i/>
                <w:iCs/>
                <w:lang w:val="uz-Cyrl-UZ"/>
              </w:rPr>
              <w:t>OR</w:t>
            </w:r>
          </w:p>
          <w:p w14:paraId="41FCD2B7"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en-US"/>
              </w:rPr>
            </w:pPr>
            <w:r w:rsidRPr="00996A19">
              <w:rPr>
                <w:rFonts w:ascii="Times New Roman" w:hAnsi="Times New Roman" w:cs="Times New Roman"/>
                <w:lang w:val="uz-Cyrl-UZ"/>
              </w:rPr>
              <w:t>Compensation to recover a new</w:t>
            </w:r>
            <w:r w:rsidRPr="00996A19">
              <w:rPr>
                <w:rFonts w:ascii="Times New Roman" w:hAnsi="Times New Roman" w:cs="Times New Roman"/>
                <w:lang w:val="en-US"/>
              </w:rPr>
              <w:t xml:space="preserve"> </w:t>
            </w:r>
            <w:r w:rsidRPr="00996A19">
              <w:rPr>
                <w:rFonts w:ascii="Times New Roman" w:hAnsi="Times New Roman" w:cs="Times New Roman"/>
                <w:lang w:val="uz-Cyrl-UZ"/>
              </w:rPr>
              <w:t>land to the pre-project condition.</w:t>
            </w:r>
          </w:p>
        </w:tc>
        <w:tc>
          <w:tcPr>
            <w:tcW w:w="3828" w:type="dxa"/>
          </w:tcPr>
          <w:p w14:paraId="1B2C8708" w14:textId="05E5BACB"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lang w:val="uz-Cyrl-UZ"/>
              </w:rPr>
              <w:t>Compensation based on market value for loss</w:t>
            </w:r>
            <w:r w:rsidRPr="00996A19">
              <w:rPr>
                <w:rFonts w:ascii="Times New Roman" w:hAnsi="Times New Roman" w:cs="Times New Roman"/>
                <w:lang w:val="en-US"/>
              </w:rPr>
              <w:t xml:space="preserve"> </w:t>
            </w:r>
            <w:r w:rsidRPr="00996A19">
              <w:rPr>
                <w:rFonts w:ascii="Times New Roman" w:hAnsi="Times New Roman" w:cs="Times New Roman"/>
                <w:lang w:val="uz-Cyrl-UZ"/>
              </w:rPr>
              <w:t>harvest equals the average annual income for</w:t>
            </w:r>
            <w:r w:rsidRPr="00996A19">
              <w:rPr>
                <w:rFonts w:ascii="Times New Roman" w:hAnsi="Times New Roman" w:cs="Times New Roman"/>
                <w:lang w:val="en-US"/>
              </w:rPr>
              <w:t xml:space="preserve"> </w:t>
            </w:r>
            <w:r w:rsidRPr="00996A19">
              <w:rPr>
                <w:rFonts w:ascii="Times New Roman" w:hAnsi="Times New Roman" w:cs="Times New Roman"/>
                <w:lang w:val="uz-Cyrl-UZ"/>
              </w:rPr>
              <w:t xml:space="preserve">the past 3 years multiplied by 4 times </w:t>
            </w:r>
            <w:r w:rsidRPr="00996A19">
              <w:rPr>
                <w:rFonts w:ascii="Times New Roman" w:hAnsi="Times New Roman" w:cs="Times New Roman"/>
                <w:lang w:val="en-US"/>
              </w:rPr>
              <w:t>(</w:t>
            </w:r>
            <w:r w:rsidRPr="00996A19">
              <w:rPr>
                <w:rFonts w:ascii="Times New Roman" w:hAnsi="Times New Roman" w:cs="Times New Roman"/>
                <w:lang w:val="uz-Cyrl-UZ"/>
              </w:rPr>
              <w:t>years).Unaffected portions of an affected arable plot</w:t>
            </w:r>
            <w:r w:rsidRPr="00996A19">
              <w:rPr>
                <w:rFonts w:ascii="Times New Roman" w:hAnsi="Times New Roman" w:cs="Times New Roman"/>
                <w:lang w:val="en-US"/>
              </w:rPr>
              <w:t xml:space="preserve"> </w:t>
            </w:r>
            <w:r w:rsidRPr="00996A19">
              <w:rPr>
                <w:rFonts w:ascii="Times New Roman" w:hAnsi="Times New Roman" w:cs="Times New Roman"/>
                <w:lang w:val="uz-Cyrl-UZ"/>
              </w:rPr>
              <w:t>will also be</w:t>
            </w:r>
            <w:r w:rsidR="00996A19" w:rsidRPr="00996A19">
              <w:rPr>
                <w:rFonts w:ascii="Times New Roman" w:hAnsi="Times New Roman" w:cs="Times New Roman"/>
                <w:lang w:val="uz-Cyrl-UZ"/>
              </w:rPr>
              <w:t xml:space="preserve"> </w:t>
            </w:r>
            <w:r w:rsidRPr="00996A19">
              <w:rPr>
                <w:rFonts w:ascii="Times New Roman" w:hAnsi="Times New Roman" w:cs="Times New Roman"/>
                <w:lang w:val="en-US"/>
              </w:rPr>
              <w:t>c</w:t>
            </w:r>
            <w:r w:rsidRPr="00996A19">
              <w:rPr>
                <w:rFonts w:ascii="Times New Roman" w:hAnsi="Times New Roman" w:cs="Times New Roman"/>
                <w:lang w:val="uz-Cyrl-UZ"/>
              </w:rPr>
              <w:t>ompensated if the same becomes</w:t>
            </w:r>
            <w:r w:rsidRPr="00996A19">
              <w:rPr>
                <w:rFonts w:ascii="Times New Roman" w:hAnsi="Times New Roman" w:cs="Times New Roman"/>
                <w:lang w:val="en-US"/>
              </w:rPr>
              <w:t xml:space="preserve"> </w:t>
            </w:r>
            <w:r w:rsidRPr="00996A19">
              <w:rPr>
                <w:rFonts w:ascii="Times New Roman" w:hAnsi="Times New Roman" w:cs="Times New Roman"/>
                <w:lang w:val="uz-Cyrl-UZ"/>
              </w:rPr>
              <w:t>unviable after impact.</w:t>
            </w:r>
          </w:p>
        </w:tc>
      </w:tr>
      <w:tr w:rsidR="00183232" w:rsidRPr="00F3541B" w14:paraId="43B9122B" w14:textId="77777777" w:rsidTr="000C0F18">
        <w:tc>
          <w:tcPr>
            <w:tcW w:w="548" w:type="dxa"/>
          </w:tcPr>
          <w:p w14:paraId="6F711CD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tcPr>
          <w:p w14:paraId="616B440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6B1ECDE3"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b</w:t>
            </w:r>
          </w:p>
        </w:tc>
        <w:tc>
          <w:tcPr>
            <w:tcW w:w="3129" w:type="dxa"/>
          </w:tcPr>
          <w:p w14:paraId="448F4F69" w14:textId="091F900B"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lang w:val="uz-Cyrl-UZ"/>
              </w:rPr>
              <w:t>One time subsistence allowance of</w:t>
            </w:r>
            <w:r w:rsidRPr="00996A19">
              <w:rPr>
                <w:rFonts w:ascii="Times New Roman" w:hAnsi="Times New Roman" w:cs="Times New Roman"/>
                <w:lang w:val="en-US"/>
              </w:rPr>
              <w:t xml:space="preserve"> </w:t>
            </w:r>
            <w:r w:rsidRPr="00996A19">
              <w:rPr>
                <w:rFonts w:ascii="Times New Roman" w:hAnsi="Times New Roman" w:cs="Times New Roman"/>
                <w:lang w:val="uz-Cyrl-UZ"/>
              </w:rPr>
              <w:t>equivalent to three months</w:t>
            </w:r>
            <w:r w:rsidR="00E15973">
              <w:rPr>
                <w:rFonts w:ascii="Times New Roman" w:hAnsi="Times New Roman" w:cs="Times New Roman"/>
                <w:lang w:val="en-US"/>
              </w:rPr>
              <w:t xml:space="preserve"> </w:t>
            </w:r>
            <w:r w:rsidRPr="00996A19">
              <w:rPr>
                <w:rFonts w:ascii="Times New Roman" w:hAnsi="Times New Roman" w:cs="Times New Roman"/>
                <w:lang w:val="uz-Cyrl-UZ"/>
              </w:rPr>
              <w:t>minimum wage</w:t>
            </w:r>
            <w:r w:rsidRPr="00996A19">
              <w:rPr>
                <w:rStyle w:val="FootnoteReference"/>
                <w:rFonts w:ascii="Times New Roman" w:hAnsi="Times New Roman" w:cs="Times New Roman"/>
              </w:rPr>
              <w:footnoteReference w:id="9"/>
            </w:r>
            <w:r w:rsidRPr="00996A19">
              <w:rPr>
                <w:rFonts w:ascii="Times New Roman" w:hAnsi="Times New Roman" w:cs="Times New Roman"/>
                <w:lang w:val="uz-Cyrl-UZ"/>
              </w:rPr>
              <w:t xml:space="preserve"> income6 for</w:t>
            </w:r>
            <w:r w:rsidR="00E15973">
              <w:rPr>
                <w:rFonts w:ascii="Times New Roman" w:hAnsi="Times New Roman" w:cs="Times New Roman"/>
                <w:lang w:val="en-US"/>
              </w:rPr>
              <w:t xml:space="preserve"> </w:t>
            </w:r>
            <w:r w:rsidRPr="00996A19">
              <w:rPr>
                <w:rFonts w:ascii="Times New Roman" w:hAnsi="Times New Roman" w:cs="Times New Roman"/>
                <w:lang w:val="uz-Cyrl-UZ"/>
              </w:rPr>
              <w:t>severely affected HH</w:t>
            </w:r>
          </w:p>
        </w:tc>
        <w:tc>
          <w:tcPr>
            <w:tcW w:w="3828" w:type="dxa"/>
          </w:tcPr>
          <w:p w14:paraId="48E63CD8"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en-US"/>
              </w:rPr>
            </w:pPr>
            <w:r w:rsidRPr="00996A19">
              <w:rPr>
                <w:rFonts w:ascii="Times New Roman" w:hAnsi="Times New Roman" w:cs="Times New Roman"/>
                <w:lang w:val="uz-Cyrl-UZ"/>
              </w:rPr>
              <w:t>HH who are losing more than 10% of</w:t>
            </w:r>
            <w:r w:rsidRPr="00996A19">
              <w:rPr>
                <w:rFonts w:ascii="Times New Roman" w:hAnsi="Times New Roman" w:cs="Times New Roman"/>
                <w:lang w:val="en-US"/>
              </w:rPr>
              <w:t xml:space="preserve"> </w:t>
            </w:r>
            <w:r w:rsidRPr="00996A19">
              <w:rPr>
                <w:rFonts w:ascii="Times New Roman" w:hAnsi="Times New Roman" w:cs="Times New Roman"/>
                <w:lang w:val="uz-Cyrl-UZ"/>
              </w:rPr>
              <w:t>productive lands.</w:t>
            </w:r>
          </w:p>
        </w:tc>
      </w:tr>
      <w:tr w:rsidR="00183232" w:rsidRPr="00996A19" w14:paraId="3EB83F75" w14:textId="77777777" w:rsidTr="000C0F18">
        <w:tc>
          <w:tcPr>
            <w:tcW w:w="548" w:type="dxa"/>
          </w:tcPr>
          <w:p w14:paraId="2DFAE47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tcPr>
          <w:p w14:paraId="0D1AC7A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7546" w:type="dxa"/>
            <w:gridSpan w:val="3"/>
          </w:tcPr>
          <w:p w14:paraId="576AFEA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lang w:val="uz-Cyrl-UZ"/>
              </w:rPr>
            </w:pPr>
            <w:r w:rsidRPr="00996A19">
              <w:rPr>
                <w:rFonts w:ascii="Times New Roman" w:hAnsi="Times New Roman" w:cs="Times New Roman"/>
                <w:lang w:val="uz-Cyrl-UZ"/>
              </w:rPr>
              <w:t>2.1. Inhabited structures</w:t>
            </w:r>
          </w:p>
        </w:tc>
      </w:tr>
      <w:tr w:rsidR="00183232" w:rsidRPr="00F3541B" w14:paraId="20DCDDAA" w14:textId="77777777" w:rsidTr="000C0F18">
        <w:tc>
          <w:tcPr>
            <w:tcW w:w="548" w:type="dxa"/>
            <w:vMerge w:val="restart"/>
          </w:tcPr>
          <w:p w14:paraId="3D674FD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2</w:t>
            </w:r>
          </w:p>
        </w:tc>
        <w:tc>
          <w:tcPr>
            <w:tcW w:w="1399" w:type="dxa"/>
            <w:vMerge w:val="restart"/>
          </w:tcPr>
          <w:p w14:paraId="3F6E808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Cs/>
                <w:color w:val="000000"/>
                <w:lang w:val="en-US"/>
              </w:rPr>
            </w:pPr>
            <w:r w:rsidRPr="00996A19">
              <w:rPr>
                <w:rFonts w:ascii="Times New Roman" w:hAnsi="Times New Roman" w:cs="Times New Roman"/>
                <w:bCs/>
                <w:color w:val="000000"/>
                <w:lang w:val="en-US"/>
              </w:rPr>
              <w:t>Loss of</w:t>
            </w:r>
          </w:p>
          <w:p w14:paraId="0D45DFA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Cs/>
                <w:color w:val="000000"/>
                <w:lang w:val="en-US"/>
              </w:rPr>
            </w:pPr>
            <w:r w:rsidRPr="00996A19">
              <w:rPr>
                <w:rFonts w:ascii="Times New Roman" w:hAnsi="Times New Roman" w:cs="Times New Roman"/>
                <w:bCs/>
                <w:color w:val="000000"/>
                <w:lang w:val="en-US"/>
              </w:rPr>
              <w:t>residential</w:t>
            </w:r>
          </w:p>
          <w:p w14:paraId="4CA232B5" w14:textId="77777777" w:rsidR="00183232" w:rsidRPr="00996A19" w:rsidRDefault="00183232" w:rsidP="000C0F18">
            <w:pPr>
              <w:autoSpaceDE w:val="0"/>
              <w:autoSpaceDN w:val="0"/>
              <w:adjustRightInd w:val="0"/>
              <w:spacing w:after="0" w:line="240" w:lineRule="auto"/>
              <w:rPr>
                <w:rFonts w:ascii="Times New Roman" w:hAnsi="Times New Roman" w:cs="Times New Roman"/>
                <w:bCs/>
                <w:color w:val="000000"/>
                <w:lang w:val="en-US"/>
              </w:rPr>
            </w:pPr>
            <w:r w:rsidRPr="00996A19">
              <w:rPr>
                <w:rFonts w:ascii="Times New Roman" w:hAnsi="Times New Roman" w:cs="Times New Roman"/>
                <w:bCs/>
                <w:color w:val="000000"/>
                <w:lang w:val="en-US"/>
              </w:rPr>
              <w:t>structure</w:t>
            </w:r>
          </w:p>
          <w:p w14:paraId="05801B3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Cs/>
                <w:color w:val="000000"/>
                <w:lang w:val="en-US"/>
              </w:rPr>
            </w:pPr>
            <w:r w:rsidRPr="00996A19">
              <w:rPr>
                <w:rFonts w:ascii="Times New Roman" w:hAnsi="Times New Roman" w:cs="Times New Roman"/>
                <w:bCs/>
                <w:color w:val="000000"/>
                <w:lang w:val="en-US"/>
              </w:rPr>
              <w:t>(inhabited</w:t>
            </w:r>
          </w:p>
          <w:p w14:paraId="1EA05E61"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r w:rsidRPr="00996A19">
              <w:rPr>
                <w:rFonts w:ascii="Times New Roman" w:hAnsi="Times New Roman" w:cs="Times New Roman"/>
                <w:bCs/>
                <w:color w:val="000000"/>
                <w:lang w:val="en-US"/>
              </w:rPr>
              <w:t>structures)</w:t>
            </w:r>
          </w:p>
        </w:tc>
        <w:tc>
          <w:tcPr>
            <w:tcW w:w="589" w:type="dxa"/>
          </w:tcPr>
          <w:p w14:paraId="09516378"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Cs/>
                <w:color w:val="000000"/>
              </w:rPr>
            </w:pPr>
            <w:r w:rsidRPr="00996A19">
              <w:rPr>
                <w:rFonts w:ascii="Times New Roman" w:hAnsi="Times New Roman" w:cs="Times New Roman"/>
                <w:bCs/>
                <w:color w:val="000000"/>
              </w:rPr>
              <w:t>a</w:t>
            </w:r>
          </w:p>
        </w:tc>
        <w:tc>
          <w:tcPr>
            <w:tcW w:w="3129" w:type="dxa"/>
          </w:tcPr>
          <w:p w14:paraId="126196DD" w14:textId="595EB0A4" w:rsidR="00183232" w:rsidRPr="00996A19" w:rsidRDefault="00183232" w:rsidP="00E15973">
            <w:pPr>
              <w:autoSpaceDE w:val="0"/>
              <w:autoSpaceDN w:val="0"/>
              <w:adjustRightInd w:val="0"/>
              <w:spacing w:after="0" w:line="240" w:lineRule="auto"/>
              <w:jc w:val="both"/>
              <w:rPr>
                <w:rFonts w:ascii="Times New Roman" w:hAnsi="Times New Roman" w:cs="Times New Roman"/>
                <w:bCs/>
                <w:color w:val="000000"/>
                <w:lang w:val="en-US"/>
              </w:rPr>
            </w:pPr>
            <w:r w:rsidRPr="00996A19">
              <w:rPr>
                <w:rFonts w:ascii="Times New Roman" w:hAnsi="Times New Roman" w:cs="Times New Roman"/>
                <w:bCs/>
                <w:color w:val="000000"/>
                <w:lang w:val="en-US"/>
              </w:rPr>
              <w:t>In addition to Compensation for land listed above under S.No.1 6-month notice in advance</w:t>
            </w:r>
            <w:r w:rsidR="00996A19" w:rsidRPr="00996A19">
              <w:rPr>
                <w:rFonts w:ascii="Times New Roman" w:hAnsi="Times New Roman" w:cs="Times New Roman"/>
                <w:bCs/>
                <w:color w:val="000000"/>
                <w:lang w:val="en-US"/>
              </w:rPr>
              <w:t xml:space="preserve"> </w:t>
            </w:r>
            <w:r w:rsidRPr="00996A19">
              <w:rPr>
                <w:rFonts w:ascii="Times New Roman" w:hAnsi="Times New Roman" w:cs="Times New Roman"/>
                <w:bCs/>
                <w:color w:val="000000"/>
                <w:lang w:val="en-US"/>
              </w:rPr>
              <w:t>to vacate the structures.</w:t>
            </w:r>
            <w:r w:rsidR="000C0F18">
              <w:rPr>
                <w:rFonts w:ascii="Times New Roman" w:hAnsi="Times New Roman" w:cs="Times New Roman"/>
                <w:bCs/>
                <w:color w:val="000000"/>
                <w:lang w:val="en-US"/>
              </w:rPr>
              <w:t xml:space="preserve"> </w:t>
            </w:r>
            <w:r w:rsidRPr="00996A19">
              <w:rPr>
                <w:rFonts w:ascii="Times New Roman" w:hAnsi="Times New Roman" w:cs="Times New Roman"/>
                <w:bCs/>
                <w:color w:val="000000"/>
                <w:lang w:val="en-US"/>
              </w:rPr>
              <w:t>Cash compensation at full replacement costs</w:t>
            </w:r>
            <w:r w:rsidR="00E15973">
              <w:rPr>
                <w:rFonts w:ascii="Times New Roman" w:hAnsi="Times New Roman" w:cs="Times New Roman"/>
                <w:bCs/>
                <w:color w:val="000000"/>
                <w:lang w:val="en-US"/>
              </w:rPr>
              <w:t>.</w:t>
            </w:r>
          </w:p>
          <w:p w14:paraId="074240F4" w14:textId="77777777" w:rsidR="00E15973" w:rsidRDefault="00E15973" w:rsidP="00E15973">
            <w:pPr>
              <w:autoSpaceDE w:val="0"/>
              <w:autoSpaceDN w:val="0"/>
              <w:adjustRightInd w:val="0"/>
              <w:spacing w:after="0" w:line="240" w:lineRule="auto"/>
              <w:jc w:val="both"/>
              <w:rPr>
                <w:rFonts w:ascii="Times New Roman" w:hAnsi="Times New Roman" w:cs="Times New Roman"/>
                <w:b/>
                <w:bCs/>
                <w:color w:val="000000"/>
                <w:lang w:val="en-US"/>
              </w:rPr>
            </w:pPr>
          </w:p>
          <w:p w14:paraId="44E54C77" w14:textId="7A32BB24" w:rsidR="00183232" w:rsidRPr="00E15973"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E15973">
              <w:rPr>
                <w:rFonts w:ascii="Times New Roman" w:hAnsi="Times New Roman" w:cs="Times New Roman"/>
                <w:b/>
                <w:bCs/>
                <w:color w:val="000000"/>
                <w:lang w:val="en-US"/>
              </w:rPr>
              <w:t>OR</w:t>
            </w:r>
          </w:p>
          <w:p w14:paraId="2BB34334" w14:textId="3F06B695"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bCs/>
                <w:color w:val="000000"/>
                <w:lang w:val="en-US"/>
              </w:rPr>
              <w:t>Provision of the alternative house of equal in adjacent territories. In case the alternative house’s market value lower than an affected house, then additional cash compensation for the difference will be provided</w:t>
            </w:r>
            <w:r w:rsidR="00E15973">
              <w:rPr>
                <w:rFonts w:ascii="Times New Roman" w:hAnsi="Times New Roman" w:cs="Times New Roman"/>
                <w:bCs/>
                <w:color w:val="000000"/>
                <w:lang w:val="en-US"/>
              </w:rPr>
              <w:t>.</w:t>
            </w:r>
          </w:p>
        </w:tc>
        <w:tc>
          <w:tcPr>
            <w:tcW w:w="3828" w:type="dxa"/>
          </w:tcPr>
          <w:p w14:paraId="1725F0CB" w14:textId="5C1659C5" w:rsidR="00183232" w:rsidRPr="00996A19" w:rsidRDefault="00183232" w:rsidP="00E15973">
            <w:pPr>
              <w:autoSpaceDE w:val="0"/>
              <w:autoSpaceDN w:val="0"/>
              <w:adjustRightInd w:val="0"/>
              <w:spacing w:after="0" w:line="240" w:lineRule="auto"/>
              <w:jc w:val="both"/>
              <w:rPr>
                <w:rFonts w:ascii="Times New Roman" w:hAnsi="Times New Roman" w:cs="Times New Roman"/>
                <w:bCs/>
                <w:color w:val="000000"/>
                <w:lang w:val="en-US"/>
              </w:rPr>
            </w:pPr>
            <w:r w:rsidRPr="00996A19">
              <w:rPr>
                <w:rFonts w:ascii="Times New Roman" w:hAnsi="Times New Roman" w:cs="Times New Roman"/>
                <w:bCs/>
                <w:color w:val="000000"/>
                <w:lang w:val="en-US"/>
              </w:rPr>
              <w:t>Payment of compensations is carried out by the independent Valuation Service on the basic values in local markets in adjacent territories for the actual moment of compensation payment, taking into account inflation and market fluctuation in prices in the real estate sphere. Transaction costs, including, valuation fee, stamp duty, and registration charges will be borne by the project</w:t>
            </w:r>
            <w:r w:rsidR="00EF2369">
              <w:rPr>
                <w:rFonts w:ascii="Times New Roman" w:hAnsi="Times New Roman" w:cs="Times New Roman"/>
                <w:bCs/>
                <w:color w:val="000000"/>
                <w:lang w:val="en-US"/>
              </w:rPr>
              <w:t>.</w:t>
            </w:r>
          </w:p>
          <w:p w14:paraId="2593597D"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bCs/>
                <w:color w:val="000000"/>
                <w:lang w:val="en-US"/>
              </w:rPr>
              <w:t>For partly affected structures, the PAPs will have the option of claiming compensation for the entire structure, if the remaining portion is enviable.</w:t>
            </w:r>
          </w:p>
        </w:tc>
      </w:tr>
      <w:tr w:rsidR="00183232" w:rsidRPr="00996A19" w14:paraId="40C23135" w14:textId="77777777" w:rsidTr="000C0F18">
        <w:tc>
          <w:tcPr>
            <w:tcW w:w="548" w:type="dxa"/>
            <w:vMerge/>
          </w:tcPr>
          <w:p w14:paraId="543080A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63C43B7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7A2B2CC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b</w:t>
            </w:r>
          </w:p>
        </w:tc>
        <w:tc>
          <w:tcPr>
            <w:tcW w:w="3129" w:type="dxa"/>
          </w:tcPr>
          <w:p w14:paraId="7A4BEA0B" w14:textId="1642C824" w:rsidR="00183232" w:rsidRPr="00E15973"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Right to salvage affected</w:t>
            </w:r>
            <w:r w:rsidR="00E15973">
              <w:rPr>
                <w:rFonts w:ascii="Times New Roman" w:hAnsi="Times New Roman" w:cs="Times New Roman"/>
                <w:color w:val="000000"/>
                <w:lang w:val="en-US"/>
              </w:rPr>
              <w:t xml:space="preserve"> m</w:t>
            </w:r>
            <w:r w:rsidRPr="00996A19">
              <w:rPr>
                <w:rFonts w:ascii="Times New Roman" w:hAnsi="Times New Roman" w:cs="Times New Roman"/>
                <w:color w:val="000000"/>
                <w:lang w:val="uz-Cyrl-UZ"/>
              </w:rPr>
              <w:t>aterials</w:t>
            </w:r>
            <w:r w:rsidR="00E15973">
              <w:rPr>
                <w:rFonts w:ascii="Times New Roman" w:hAnsi="Times New Roman" w:cs="Times New Roman"/>
                <w:color w:val="000000"/>
                <w:lang w:val="uz-Cyrl-UZ"/>
              </w:rPr>
              <w:t>.</w:t>
            </w:r>
          </w:p>
        </w:tc>
        <w:tc>
          <w:tcPr>
            <w:tcW w:w="3828" w:type="dxa"/>
          </w:tcPr>
          <w:p w14:paraId="4D5EAE6B"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There will be no deductions for depreciation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or for retention of salvaged materials in the</w:t>
            </w:r>
          </w:p>
          <w:p w14:paraId="4456139D"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calculation of compensation.</w:t>
            </w:r>
          </w:p>
          <w:p w14:paraId="353B589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r>
      <w:tr w:rsidR="00183232" w:rsidRPr="00F3541B" w14:paraId="6848FE70" w14:textId="77777777" w:rsidTr="000C0F18">
        <w:tc>
          <w:tcPr>
            <w:tcW w:w="548" w:type="dxa"/>
            <w:vMerge/>
          </w:tcPr>
          <w:p w14:paraId="74E6995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vMerge/>
          </w:tcPr>
          <w:p w14:paraId="4D968031"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tcPr>
          <w:p w14:paraId="21C0B7F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c</w:t>
            </w:r>
          </w:p>
        </w:tc>
        <w:tc>
          <w:tcPr>
            <w:tcW w:w="3129" w:type="dxa"/>
          </w:tcPr>
          <w:p w14:paraId="05BCD976" w14:textId="56303416"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time subsistence allowance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minimum wage income for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project affected HH who</w:t>
            </w:r>
            <w:r w:rsidR="00E15973">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are required to relocate due to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project</w:t>
            </w:r>
          </w:p>
          <w:p w14:paraId="38EF24E9"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p>
        </w:tc>
        <w:tc>
          <w:tcPr>
            <w:tcW w:w="3828" w:type="dxa"/>
          </w:tcPr>
          <w:p w14:paraId="308137DE" w14:textId="17236EC1"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color w:val="000000"/>
                <w:lang w:val="uz-Cyrl-UZ"/>
              </w:rPr>
              <w:t>HH who need to relocate are provided</w:t>
            </w:r>
            <w:r w:rsidR="00E15973">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assistance as part of livelihood restoration</w:t>
            </w:r>
          </w:p>
        </w:tc>
      </w:tr>
      <w:tr w:rsidR="00183232" w:rsidRPr="00F3541B" w14:paraId="6134DE4A" w14:textId="77777777" w:rsidTr="000C0F18">
        <w:tc>
          <w:tcPr>
            <w:tcW w:w="548" w:type="dxa"/>
            <w:vMerge/>
          </w:tcPr>
          <w:p w14:paraId="5355F0C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2302867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32EE49D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d</w:t>
            </w:r>
          </w:p>
        </w:tc>
        <w:tc>
          <w:tcPr>
            <w:tcW w:w="3129" w:type="dxa"/>
          </w:tcPr>
          <w:p w14:paraId="7A93B48A"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of moving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costs for those who have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w:t>
            </w:r>
          </w:p>
          <w:p w14:paraId="0F820081"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p>
        </w:tc>
        <w:tc>
          <w:tcPr>
            <w:tcW w:w="3828" w:type="dxa"/>
          </w:tcPr>
          <w:p w14:paraId="095A1DC6"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color w:val="000000"/>
                <w:lang w:val="uz-Cyrl-UZ"/>
              </w:rPr>
              <w:t>One time allowance will be calculated during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census survey based on the actual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value in respective project areas.</w:t>
            </w:r>
          </w:p>
        </w:tc>
      </w:tr>
      <w:tr w:rsidR="00183232" w:rsidRPr="00996A19" w14:paraId="00686BE8" w14:textId="77777777" w:rsidTr="000C0F18">
        <w:tc>
          <w:tcPr>
            <w:tcW w:w="548" w:type="dxa"/>
            <w:vMerge/>
          </w:tcPr>
          <w:p w14:paraId="4440A0E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7E69F74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4240BA4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e</w:t>
            </w:r>
          </w:p>
        </w:tc>
        <w:tc>
          <w:tcPr>
            <w:tcW w:w="3129" w:type="dxa"/>
          </w:tcPr>
          <w:p w14:paraId="483650D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Rental allowance up to 24 months for affected HH who gets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cash compensation for affected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residential structure</w:t>
            </w:r>
          </w:p>
          <w:p w14:paraId="66C914C9"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4B2F4F7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Rental allowance for 1 month, who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gets an alternative house.</w:t>
            </w:r>
          </w:p>
          <w:p w14:paraId="7107758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4634567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Monthly allowance will be calculated during the census of PAPs consisting of average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rental value in respective project areas.</w:t>
            </w:r>
          </w:p>
          <w:p w14:paraId="60E6FE4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Information from Real Property Agencies 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websites can be taken as reference.</w:t>
            </w:r>
          </w:p>
          <w:p w14:paraId="73A8175D" w14:textId="6523E6E2"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month allowance will be given to</w:t>
            </w:r>
            <w:r w:rsidR="00E15973">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HH who will be provided a ready</w:t>
            </w:r>
          </w:p>
          <w:p w14:paraId="1295303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alternative house to live. </w:t>
            </w:r>
          </w:p>
        </w:tc>
      </w:tr>
      <w:tr w:rsidR="00183232" w:rsidRPr="00F3541B" w14:paraId="7C71E4A1" w14:textId="77777777" w:rsidTr="000C0F18">
        <w:tc>
          <w:tcPr>
            <w:tcW w:w="548" w:type="dxa"/>
            <w:vMerge/>
          </w:tcPr>
          <w:p w14:paraId="41004B4B"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vMerge/>
          </w:tcPr>
          <w:p w14:paraId="435555F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7546" w:type="dxa"/>
            <w:gridSpan w:val="3"/>
          </w:tcPr>
          <w:p w14:paraId="0268758A" w14:textId="7898DAB0" w:rsidR="00183232" w:rsidRPr="00E15973"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2.2. Losses of adjoining substructures to the residential houses such as fences, shed /tents etc.</w:t>
            </w:r>
          </w:p>
        </w:tc>
      </w:tr>
      <w:tr w:rsidR="00183232" w:rsidRPr="00F3541B" w14:paraId="20CB745E" w14:textId="77777777" w:rsidTr="000C0F18">
        <w:tc>
          <w:tcPr>
            <w:tcW w:w="548" w:type="dxa"/>
            <w:vMerge/>
          </w:tcPr>
          <w:p w14:paraId="385CE8DB"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5F5DE76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3083766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color w:val="000000"/>
                <w:lang w:val="uz-Cyrl-UZ"/>
              </w:rPr>
              <w:t>a</w:t>
            </w:r>
          </w:p>
        </w:tc>
        <w:tc>
          <w:tcPr>
            <w:tcW w:w="3129" w:type="dxa"/>
          </w:tcPr>
          <w:p w14:paraId="6E8A8C26" w14:textId="2DD9AF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Compensation at full replacement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 for affected structure/fixed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assets free of depreciation and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transaction cost</w:t>
            </w:r>
          </w:p>
        </w:tc>
        <w:tc>
          <w:tcPr>
            <w:tcW w:w="3828" w:type="dxa"/>
          </w:tcPr>
          <w:p w14:paraId="542F73E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PAPs must have the right to salvage materials</w:t>
            </w:r>
          </w:p>
          <w:p w14:paraId="3B7F617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211F5A05" w14:textId="77777777" w:rsidTr="000C0F18">
        <w:tc>
          <w:tcPr>
            <w:tcW w:w="548" w:type="dxa"/>
            <w:vMerge w:val="restart"/>
          </w:tcPr>
          <w:p w14:paraId="383BF4F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3</w:t>
            </w:r>
          </w:p>
        </w:tc>
        <w:tc>
          <w:tcPr>
            <w:tcW w:w="1399" w:type="dxa"/>
            <w:vMerge w:val="restart"/>
          </w:tcPr>
          <w:p w14:paraId="6F31981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Loss of</w:t>
            </w:r>
          </w:p>
          <w:p w14:paraId="5CA5C8C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Commercial</w:t>
            </w:r>
          </w:p>
          <w:p w14:paraId="5F1493A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structures</w:t>
            </w:r>
          </w:p>
          <w:p w14:paraId="3372005B"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tcPr>
          <w:p w14:paraId="378478D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color w:val="000000"/>
                <w:lang w:val="uz-Cyrl-UZ"/>
              </w:rPr>
              <w:t>a</w:t>
            </w:r>
          </w:p>
        </w:tc>
        <w:tc>
          <w:tcPr>
            <w:tcW w:w="3129" w:type="dxa"/>
          </w:tcPr>
          <w:p w14:paraId="701D1C35" w14:textId="15972315"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In addition to</w:t>
            </w:r>
            <w:r w:rsidR="00996A19" w:rsidRPr="00996A19">
              <w:rPr>
                <w:rFonts w:ascii="Times New Roman" w:hAnsi="Times New Roman" w:cs="Times New Roman"/>
                <w:b/>
                <w:bCs/>
                <w:color w:val="000000"/>
                <w:lang w:val="uz-Cyrl-UZ"/>
              </w:rPr>
              <w:t xml:space="preserve"> </w:t>
            </w:r>
            <w:r w:rsidRPr="00996A19">
              <w:rPr>
                <w:rFonts w:ascii="Times New Roman" w:hAnsi="Times New Roman" w:cs="Times New Roman"/>
                <w:b/>
                <w:bCs/>
                <w:color w:val="000000"/>
                <w:lang w:val="en-US"/>
              </w:rPr>
              <w:t>C</w:t>
            </w:r>
            <w:r w:rsidRPr="00996A19">
              <w:rPr>
                <w:rFonts w:ascii="Times New Roman" w:hAnsi="Times New Roman" w:cs="Times New Roman"/>
                <w:b/>
                <w:bCs/>
                <w:color w:val="000000"/>
                <w:lang w:val="uz-Cyrl-UZ"/>
              </w:rPr>
              <w:t>ompensation for</w:t>
            </w:r>
          </w:p>
          <w:p w14:paraId="27D0155E"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Land and Assistances listed</w:t>
            </w:r>
          </w:p>
          <w:p w14:paraId="74D07137"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above under S.No.1</w:t>
            </w:r>
          </w:p>
          <w:p w14:paraId="7B94426A"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Cash compensation at full</w:t>
            </w:r>
          </w:p>
          <w:p w14:paraId="01C4CB08"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replacement costs</w:t>
            </w:r>
          </w:p>
          <w:p w14:paraId="75ADA262"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213B7773"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Provision of the alternative</w:t>
            </w:r>
          </w:p>
          <w:p w14:paraId="41788145" w14:textId="676378AC" w:rsidR="00183232" w:rsidRPr="00996A19" w:rsidRDefault="00183232" w:rsidP="000C0F18">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commercial structure of equal in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adjacent territories. In case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alternative structure’s market value</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lower than affected structure, then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additional cash compensation for</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difference will be provided</w:t>
            </w:r>
          </w:p>
        </w:tc>
        <w:tc>
          <w:tcPr>
            <w:tcW w:w="3828" w:type="dxa"/>
          </w:tcPr>
          <w:p w14:paraId="47041E6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Payment of compensations is carried out by t</w:t>
            </w:r>
            <w:r w:rsidRPr="00996A19">
              <w:rPr>
                <w:rFonts w:ascii="Times New Roman" w:hAnsi="Times New Roman" w:cs="Times New Roman"/>
                <w:color w:val="000000"/>
                <w:lang w:val="en-US"/>
              </w:rPr>
              <w:t>h</w:t>
            </w:r>
            <w:r w:rsidRPr="00996A19">
              <w:rPr>
                <w:rFonts w:ascii="Times New Roman" w:hAnsi="Times New Roman" w:cs="Times New Roman"/>
                <w:color w:val="000000"/>
                <w:lang w:val="uz-Cyrl-UZ"/>
              </w:rPr>
              <w:t>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independent Valuation Service on the basis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values in local markets in adjacent territories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the actual moment of compensation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payment, taking into account inflation and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market fluctuation in prices in the real estate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sphere.</w:t>
            </w:r>
          </w:p>
          <w:p w14:paraId="04102267" w14:textId="2D5D6590" w:rsidR="00183232" w:rsidRPr="00E15973"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Transaction costs including, valuation fee,stamp duty, and registration charges will be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born by the project</w:t>
            </w:r>
            <w:r w:rsidR="00E15973">
              <w:rPr>
                <w:rFonts w:ascii="Times New Roman" w:hAnsi="Times New Roman" w:cs="Times New Roman"/>
                <w:color w:val="000000"/>
                <w:lang w:val="en-US"/>
              </w:rPr>
              <w:t>.</w:t>
            </w:r>
          </w:p>
          <w:p w14:paraId="7A0484F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For partly affected structures, the PAPs will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have the option of claiming compensation for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entire structure, if the remaining portion is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unviable.</w:t>
            </w:r>
          </w:p>
          <w:p w14:paraId="1A6EA0E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29E7E5AF" w14:textId="77777777" w:rsidTr="000C0F18">
        <w:tc>
          <w:tcPr>
            <w:tcW w:w="548" w:type="dxa"/>
            <w:vMerge/>
          </w:tcPr>
          <w:p w14:paraId="4ACD29B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3BC6184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399E9B4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rPr>
            </w:pPr>
            <w:r w:rsidRPr="00996A19">
              <w:rPr>
                <w:rFonts w:ascii="Times New Roman" w:hAnsi="Times New Roman" w:cs="Times New Roman"/>
                <w:color w:val="000000"/>
              </w:rPr>
              <w:t>b</w:t>
            </w:r>
          </w:p>
        </w:tc>
        <w:tc>
          <w:tcPr>
            <w:tcW w:w="3129" w:type="dxa"/>
          </w:tcPr>
          <w:p w14:paraId="19C290B4" w14:textId="36EE6DD1" w:rsidR="00183232" w:rsidRPr="00996A19" w:rsidRDefault="00183232" w:rsidP="00EF2369">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color w:val="000000"/>
                <w:lang w:val="uz-Cyrl-UZ"/>
              </w:rPr>
              <w:t>6-month notice in advance to</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vacate the structures</w:t>
            </w:r>
          </w:p>
        </w:tc>
        <w:tc>
          <w:tcPr>
            <w:tcW w:w="3828" w:type="dxa"/>
          </w:tcPr>
          <w:p w14:paraId="5835FAE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996A19" w14:paraId="00F48584" w14:textId="77777777" w:rsidTr="000C0F18">
        <w:tc>
          <w:tcPr>
            <w:tcW w:w="548" w:type="dxa"/>
            <w:vMerge/>
          </w:tcPr>
          <w:p w14:paraId="40633C0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3A0276A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0B8F325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rPr>
            </w:pPr>
            <w:r w:rsidRPr="00996A19">
              <w:rPr>
                <w:rFonts w:ascii="Times New Roman" w:hAnsi="Times New Roman" w:cs="Times New Roman"/>
                <w:color w:val="000000"/>
              </w:rPr>
              <w:t>c</w:t>
            </w:r>
          </w:p>
        </w:tc>
        <w:tc>
          <w:tcPr>
            <w:tcW w:w="3129" w:type="dxa"/>
          </w:tcPr>
          <w:p w14:paraId="0F8B4AF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Right to salvage affected</w:t>
            </w:r>
          </w:p>
          <w:p w14:paraId="6DC795E8" w14:textId="14069888" w:rsidR="00183232" w:rsidRPr="00EF2369" w:rsidRDefault="00EF2369"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M</w:t>
            </w:r>
            <w:r w:rsidR="00183232" w:rsidRPr="00996A19">
              <w:rPr>
                <w:rFonts w:ascii="Times New Roman" w:hAnsi="Times New Roman" w:cs="Times New Roman"/>
                <w:color w:val="000000"/>
                <w:lang w:val="uz-Cyrl-UZ"/>
              </w:rPr>
              <w:t>aterials</w:t>
            </w:r>
            <w:r>
              <w:rPr>
                <w:rFonts w:ascii="Times New Roman" w:hAnsi="Times New Roman" w:cs="Times New Roman"/>
                <w:color w:val="000000"/>
                <w:lang w:val="en-US"/>
              </w:rPr>
              <w:t>.</w:t>
            </w:r>
          </w:p>
          <w:p w14:paraId="1CCEDD9E"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p>
        </w:tc>
        <w:tc>
          <w:tcPr>
            <w:tcW w:w="3828" w:type="dxa"/>
          </w:tcPr>
          <w:p w14:paraId="4718C573"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There will be no deductions for depreciation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or for retention of salvaged materials in the</w:t>
            </w:r>
          </w:p>
          <w:p w14:paraId="1C5B9875"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calculation of compensation</w:t>
            </w:r>
          </w:p>
        </w:tc>
      </w:tr>
      <w:tr w:rsidR="00183232" w:rsidRPr="00F3541B" w14:paraId="0AEE86A9" w14:textId="77777777" w:rsidTr="000C0F18">
        <w:tc>
          <w:tcPr>
            <w:tcW w:w="548" w:type="dxa"/>
            <w:vMerge/>
          </w:tcPr>
          <w:p w14:paraId="3FB2D79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vMerge/>
          </w:tcPr>
          <w:p w14:paraId="4B05B65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3531F26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rPr>
            </w:pPr>
            <w:r w:rsidRPr="00996A19">
              <w:rPr>
                <w:rFonts w:ascii="Times New Roman" w:hAnsi="Times New Roman" w:cs="Times New Roman"/>
                <w:color w:val="000000"/>
              </w:rPr>
              <w:t>d</w:t>
            </w:r>
          </w:p>
        </w:tc>
        <w:tc>
          <w:tcPr>
            <w:tcW w:w="3129" w:type="dxa"/>
          </w:tcPr>
          <w:p w14:paraId="582DA42C"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time grant equal to one year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wages for loss of </w:t>
            </w:r>
            <w:r w:rsidRPr="00996A19">
              <w:rPr>
                <w:rFonts w:ascii="Times New Roman" w:hAnsi="Times New Roman" w:cs="Times New Roman"/>
                <w:color w:val="000000"/>
                <w:lang w:val="en-US"/>
              </w:rPr>
              <w:t>t</w:t>
            </w:r>
            <w:r w:rsidRPr="00996A19">
              <w:rPr>
                <w:rFonts w:ascii="Times New Roman" w:hAnsi="Times New Roman" w:cs="Times New Roman"/>
                <w:color w:val="000000"/>
                <w:lang w:val="uz-Cyrl-UZ"/>
              </w:rPr>
              <w:t>rade/selfemployment</w:t>
            </w:r>
          </w:p>
          <w:p w14:paraId="6A0019C1" w14:textId="7C790790" w:rsidR="00183232" w:rsidRPr="00EF236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color w:val="000000"/>
                <w:lang w:val="uz-Cyrl-UZ"/>
              </w:rPr>
              <w:t>for the business owner</w:t>
            </w:r>
            <w:r w:rsidR="00EF2369">
              <w:rPr>
                <w:rFonts w:ascii="Times New Roman" w:hAnsi="Times New Roman" w:cs="Times New Roman"/>
                <w:color w:val="000000"/>
                <w:lang w:val="en-US"/>
              </w:rPr>
              <w:t>.</w:t>
            </w:r>
          </w:p>
        </w:tc>
        <w:tc>
          <w:tcPr>
            <w:tcW w:w="3828" w:type="dxa"/>
          </w:tcPr>
          <w:p w14:paraId="20E8DEED" w14:textId="4A241134" w:rsidR="00183232" w:rsidRPr="00EF2369" w:rsidRDefault="00183232" w:rsidP="00E15973">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color w:val="000000"/>
                <w:lang w:val="uz-Cyrl-UZ"/>
              </w:rPr>
              <w:t>Provision of compensation will be based on tax</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declaration or official minimum salary</w:t>
            </w:r>
            <w:r w:rsidR="00EF2369">
              <w:rPr>
                <w:rFonts w:ascii="Times New Roman" w:hAnsi="Times New Roman" w:cs="Times New Roman"/>
                <w:color w:val="000000"/>
                <w:lang w:val="en-US"/>
              </w:rPr>
              <w:t>.</w:t>
            </w:r>
          </w:p>
          <w:p w14:paraId="20BCED76"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p>
        </w:tc>
      </w:tr>
      <w:tr w:rsidR="00183232" w:rsidRPr="00F3541B" w14:paraId="61CF7303" w14:textId="77777777" w:rsidTr="000C0F18">
        <w:trPr>
          <w:trHeight w:val="1511"/>
        </w:trPr>
        <w:tc>
          <w:tcPr>
            <w:tcW w:w="548" w:type="dxa"/>
            <w:vMerge/>
          </w:tcPr>
          <w:p w14:paraId="7BB0BD1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4653D27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18BDB2F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rPr>
            </w:pPr>
            <w:r w:rsidRPr="00996A19">
              <w:rPr>
                <w:rFonts w:ascii="Times New Roman" w:hAnsi="Times New Roman" w:cs="Times New Roman"/>
                <w:color w:val="000000"/>
              </w:rPr>
              <w:t>e</w:t>
            </w:r>
          </w:p>
        </w:tc>
        <w:tc>
          <w:tcPr>
            <w:tcW w:w="3129" w:type="dxa"/>
          </w:tcPr>
          <w:p w14:paraId="40867243"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time subsistence allowance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w:t>
            </w:r>
          </w:p>
          <w:p w14:paraId="00DA3C5A" w14:textId="5B0C2875" w:rsidR="00183232" w:rsidRPr="00EF2369" w:rsidRDefault="00183232" w:rsidP="00E15973">
            <w:pPr>
              <w:autoSpaceDE w:val="0"/>
              <w:autoSpaceDN w:val="0"/>
              <w:adjustRightInd w:val="0"/>
              <w:spacing w:after="0" w:line="240" w:lineRule="auto"/>
              <w:jc w:val="both"/>
              <w:rPr>
                <w:rFonts w:ascii="Times New Roman" w:hAnsi="Times New Roman" w:cs="Times New Roman"/>
                <w:b/>
                <w:bCs/>
                <w:color w:val="000000"/>
                <w:lang w:val="en-US"/>
              </w:rPr>
            </w:pPr>
            <w:r w:rsidRPr="00996A19">
              <w:rPr>
                <w:rFonts w:ascii="Times New Roman" w:hAnsi="Times New Roman" w:cs="Times New Roman"/>
                <w:color w:val="000000"/>
                <w:lang w:val="uz-Cyrl-UZ"/>
              </w:rPr>
              <w:t>minimum wage income for owners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of commercial structures who are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required to relocate due to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project</w:t>
            </w:r>
            <w:r w:rsidR="00EF2369">
              <w:rPr>
                <w:rFonts w:ascii="Times New Roman" w:hAnsi="Times New Roman" w:cs="Times New Roman"/>
                <w:color w:val="000000"/>
                <w:lang w:val="en-US"/>
              </w:rPr>
              <w:t>.</w:t>
            </w:r>
          </w:p>
        </w:tc>
        <w:tc>
          <w:tcPr>
            <w:tcW w:w="3828" w:type="dxa"/>
          </w:tcPr>
          <w:p w14:paraId="4F49EB29"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Owners of Commercial structures who need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 are accepted as severely affected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entities losing more than 10% of their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production capacities. </w:t>
            </w:r>
          </w:p>
        </w:tc>
      </w:tr>
      <w:tr w:rsidR="00183232" w:rsidRPr="00F3541B" w14:paraId="39EF1E3B" w14:textId="77777777" w:rsidTr="000C0F18">
        <w:tc>
          <w:tcPr>
            <w:tcW w:w="548" w:type="dxa"/>
            <w:vMerge/>
          </w:tcPr>
          <w:p w14:paraId="6E7C2DB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2CF236A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6327334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rPr>
            </w:pPr>
            <w:r w:rsidRPr="00996A19">
              <w:rPr>
                <w:rFonts w:ascii="Times New Roman" w:hAnsi="Times New Roman" w:cs="Times New Roman"/>
                <w:color w:val="000000"/>
              </w:rPr>
              <w:t>f</w:t>
            </w:r>
          </w:p>
        </w:tc>
        <w:tc>
          <w:tcPr>
            <w:tcW w:w="3129" w:type="dxa"/>
          </w:tcPr>
          <w:p w14:paraId="71E714BD"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lang w:val="uz-Cyrl-UZ"/>
              </w:rPr>
            </w:pPr>
            <w:r w:rsidRPr="00996A19">
              <w:rPr>
                <w:rFonts w:ascii="Times New Roman" w:hAnsi="Times New Roman" w:cs="Times New Roman"/>
                <w:color w:val="000000"/>
                <w:lang w:val="uz-Cyrl-UZ"/>
              </w:rPr>
              <w:t>One time allowance of moving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costs for those who have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w:t>
            </w:r>
          </w:p>
        </w:tc>
        <w:tc>
          <w:tcPr>
            <w:tcW w:w="3828" w:type="dxa"/>
          </w:tcPr>
          <w:p w14:paraId="491390B8"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will be calculated during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census survey based on the actual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value in respective project areas.</w:t>
            </w:r>
          </w:p>
          <w:p w14:paraId="0EA3B8A4"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p>
        </w:tc>
      </w:tr>
      <w:tr w:rsidR="00183232" w:rsidRPr="00F3541B" w14:paraId="5D4C7E82" w14:textId="77777777" w:rsidTr="000C0F18">
        <w:tc>
          <w:tcPr>
            <w:tcW w:w="548" w:type="dxa"/>
            <w:vMerge/>
          </w:tcPr>
          <w:p w14:paraId="25678F2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10ECB81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645E54A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g</w:t>
            </w:r>
          </w:p>
        </w:tc>
        <w:tc>
          <w:tcPr>
            <w:tcW w:w="3129" w:type="dxa"/>
          </w:tcPr>
          <w:p w14:paraId="11E20A12"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Rental allowance up to 3 months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lost income during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interruption.</w:t>
            </w:r>
          </w:p>
          <w:p w14:paraId="27A91CF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70769D66" w14:textId="39329FAB"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Monthly allowance will be calculated during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census of PAPs consisting of average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rental value in respective project areas Information from Real Property Agencies or</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websites can be taken as reference.</w:t>
            </w:r>
          </w:p>
          <w:p w14:paraId="25F90549" w14:textId="355D2273" w:rsidR="00183232" w:rsidRPr="00996A19" w:rsidRDefault="00183232" w:rsidP="00EF2369">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Provision of rehabilitation assistance if required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(assistance with job placement, skills training).</w:t>
            </w:r>
          </w:p>
        </w:tc>
      </w:tr>
      <w:tr w:rsidR="00183232" w:rsidRPr="00996A19" w14:paraId="792D2D6F" w14:textId="77777777" w:rsidTr="000C0F18">
        <w:tc>
          <w:tcPr>
            <w:tcW w:w="548" w:type="dxa"/>
            <w:vMerge w:val="restart"/>
          </w:tcPr>
          <w:p w14:paraId="5A9E3BE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b/>
                <w:bCs/>
                <w:color w:val="000000"/>
              </w:rPr>
              <w:t>4</w:t>
            </w:r>
          </w:p>
        </w:tc>
        <w:tc>
          <w:tcPr>
            <w:tcW w:w="1399" w:type="dxa"/>
            <w:vMerge w:val="restart"/>
          </w:tcPr>
          <w:p w14:paraId="036C343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Impact to</w:t>
            </w:r>
          </w:p>
          <w:p w14:paraId="691B865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Tenants (Residential/</w:t>
            </w:r>
          </w:p>
          <w:p w14:paraId="5FFD43B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Commercial /</w:t>
            </w:r>
          </w:p>
          <w:p w14:paraId="121CBA3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Agricultural)</w:t>
            </w:r>
          </w:p>
          <w:p w14:paraId="731FF8C3"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7546" w:type="dxa"/>
            <w:gridSpan w:val="3"/>
          </w:tcPr>
          <w:p w14:paraId="41948132" w14:textId="7E0DFEA2" w:rsidR="00183232" w:rsidRPr="00EF236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4.1 Residential</w:t>
            </w:r>
          </w:p>
        </w:tc>
      </w:tr>
      <w:tr w:rsidR="00183232" w:rsidRPr="00F3541B" w14:paraId="00FE4935" w14:textId="77777777" w:rsidTr="000C0F18">
        <w:tc>
          <w:tcPr>
            <w:tcW w:w="548" w:type="dxa"/>
            <w:vMerge/>
          </w:tcPr>
          <w:p w14:paraId="5534E61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vMerge/>
          </w:tcPr>
          <w:p w14:paraId="696C20C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tcPr>
          <w:p w14:paraId="7432480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color w:val="000000"/>
                <w:lang w:val="uz-Cyrl-UZ"/>
              </w:rPr>
              <w:t>a</w:t>
            </w:r>
          </w:p>
        </w:tc>
        <w:tc>
          <w:tcPr>
            <w:tcW w:w="3129" w:type="dxa"/>
          </w:tcPr>
          <w:p w14:paraId="79C4ADA8" w14:textId="51B63D0D"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1-month notice to vacate the rental premises</w:t>
            </w:r>
          </w:p>
        </w:tc>
        <w:tc>
          <w:tcPr>
            <w:tcW w:w="3828" w:type="dxa"/>
          </w:tcPr>
          <w:p w14:paraId="0946ECF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1D162FCC" w14:textId="77777777" w:rsidTr="000C0F18">
        <w:tc>
          <w:tcPr>
            <w:tcW w:w="548" w:type="dxa"/>
            <w:vMerge/>
          </w:tcPr>
          <w:p w14:paraId="364B189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79FA7A3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192FB23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55D4321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Rental allowance for 1 month</w:t>
            </w:r>
          </w:p>
        </w:tc>
        <w:tc>
          <w:tcPr>
            <w:tcW w:w="3828" w:type="dxa"/>
          </w:tcPr>
          <w:p w14:paraId="48931F0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Monthly allowance will be calculated during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census of PAPs consisting of average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rental value in respective project areas.</w:t>
            </w:r>
          </w:p>
          <w:p w14:paraId="4F196A77" w14:textId="575105F8"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Information from Real Property Agencies 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websites can be taken as a reference</w:t>
            </w:r>
            <w:r w:rsidR="00EF2369">
              <w:rPr>
                <w:rFonts w:ascii="Times New Roman" w:hAnsi="Times New Roman" w:cs="Times New Roman"/>
                <w:color w:val="000000"/>
                <w:lang w:val="en-US"/>
              </w:rPr>
              <w:t>.</w:t>
            </w:r>
          </w:p>
        </w:tc>
      </w:tr>
      <w:tr w:rsidR="00183232" w:rsidRPr="00F3541B" w14:paraId="34D5B061" w14:textId="77777777" w:rsidTr="000C0F18">
        <w:tc>
          <w:tcPr>
            <w:tcW w:w="548" w:type="dxa"/>
            <w:vMerge/>
          </w:tcPr>
          <w:p w14:paraId="7734736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323C55D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4FB6ED81"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37C24F1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of moving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costs for those who have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w:t>
            </w:r>
          </w:p>
        </w:tc>
        <w:tc>
          <w:tcPr>
            <w:tcW w:w="3828" w:type="dxa"/>
          </w:tcPr>
          <w:p w14:paraId="3462294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will be calculated during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census survey based on the actual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value in respective project areas. </w:t>
            </w:r>
          </w:p>
        </w:tc>
      </w:tr>
      <w:tr w:rsidR="00183232" w:rsidRPr="00996A19" w14:paraId="16107A90" w14:textId="77777777" w:rsidTr="000C0F18">
        <w:tc>
          <w:tcPr>
            <w:tcW w:w="548" w:type="dxa"/>
            <w:vMerge/>
          </w:tcPr>
          <w:p w14:paraId="04DC463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tcPr>
          <w:p w14:paraId="117D8E2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7546" w:type="dxa"/>
            <w:gridSpan w:val="3"/>
          </w:tcPr>
          <w:p w14:paraId="4198981D" w14:textId="429323D2" w:rsidR="00183232" w:rsidRPr="00EF236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4.2 Commercial</w:t>
            </w:r>
          </w:p>
        </w:tc>
      </w:tr>
      <w:tr w:rsidR="00183232" w:rsidRPr="00F3541B" w14:paraId="1F566EAC" w14:textId="77777777" w:rsidTr="000C0F18">
        <w:tc>
          <w:tcPr>
            <w:tcW w:w="548" w:type="dxa"/>
            <w:vMerge/>
          </w:tcPr>
          <w:p w14:paraId="113A9A9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vMerge w:val="restart"/>
          </w:tcPr>
          <w:p w14:paraId="104A4AA3"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tcPr>
          <w:p w14:paraId="0D1DFB4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a </w:t>
            </w:r>
          </w:p>
          <w:p w14:paraId="523D7EC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3129" w:type="dxa"/>
          </w:tcPr>
          <w:p w14:paraId="1C3563AC" w14:textId="6DA1690D"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1-month notice to vacate the rental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premises</w:t>
            </w:r>
            <w:r w:rsidR="00EF2369">
              <w:rPr>
                <w:rFonts w:ascii="Times New Roman" w:hAnsi="Times New Roman" w:cs="Times New Roman"/>
                <w:color w:val="000000"/>
                <w:lang w:val="en-US"/>
              </w:rPr>
              <w:t>.</w:t>
            </w:r>
          </w:p>
        </w:tc>
        <w:tc>
          <w:tcPr>
            <w:tcW w:w="3828" w:type="dxa"/>
          </w:tcPr>
          <w:p w14:paraId="473D8CF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1CA5B07D" w14:textId="77777777" w:rsidTr="000C0F18">
        <w:tc>
          <w:tcPr>
            <w:tcW w:w="548" w:type="dxa"/>
            <w:vMerge/>
          </w:tcPr>
          <w:p w14:paraId="51E08F21"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2EDFCC3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5AAB258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72CBEFC1" w14:textId="3477A929"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 xml:space="preserve">Rental allowance for 1 </w:t>
            </w:r>
            <w:r w:rsidRPr="00996A19">
              <w:rPr>
                <w:rFonts w:ascii="Times New Roman" w:hAnsi="Times New Roman" w:cs="Times New Roman"/>
                <w:color w:val="000000"/>
              </w:rPr>
              <w:t>m</w:t>
            </w:r>
            <w:r w:rsidRPr="00996A19">
              <w:rPr>
                <w:rFonts w:ascii="Times New Roman" w:hAnsi="Times New Roman" w:cs="Times New Roman"/>
                <w:color w:val="000000"/>
                <w:lang w:val="uz-Cyrl-UZ"/>
              </w:rPr>
              <w:t>onth</w:t>
            </w:r>
            <w:r w:rsidR="00EF2369">
              <w:rPr>
                <w:rFonts w:ascii="Times New Roman" w:hAnsi="Times New Roman" w:cs="Times New Roman"/>
                <w:color w:val="000000"/>
                <w:lang w:val="en-US"/>
              </w:rPr>
              <w:t>.</w:t>
            </w:r>
          </w:p>
        </w:tc>
        <w:tc>
          <w:tcPr>
            <w:tcW w:w="3828" w:type="dxa"/>
          </w:tcPr>
          <w:p w14:paraId="14B9AA0A"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Monthly allowance will be calculated during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census of PAPs consisting of average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rental value in respective project areas.</w:t>
            </w:r>
          </w:p>
          <w:p w14:paraId="3A3EF765" w14:textId="0EC19B83" w:rsidR="00183232" w:rsidRPr="00EF2369" w:rsidRDefault="00183232" w:rsidP="00EF2369">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color w:val="000000"/>
                <w:lang w:val="uz-Cyrl-UZ"/>
              </w:rPr>
              <w:t>Information from Real Property Agencies 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websites can be taken as a reference</w:t>
            </w:r>
            <w:r w:rsidR="00EF2369">
              <w:rPr>
                <w:rFonts w:ascii="Times New Roman" w:hAnsi="Times New Roman" w:cs="Times New Roman"/>
                <w:color w:val="000000"/>
                <w:lang w:val="en-US"/>
              </w:rPr>
              <w:t>.</w:t>
            </w:r>
          </w:p>
        </w:tc>
      </w:tr>
      <w:tr w:rsidR="00183232" w:rsidRPr="00F3541B" w14:paraId="5369B4CA" w14:textId="77777777" w:rsidTr="000C0F18">
        <w:tc>
          <w:tcPr>
            <w:tcW w:w="548" w:type="dxa"/>
            <w:vMerge/>
          </w:tcPr>
          <w:p w14:paraId="1B707A3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450E2CE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4BDE9E3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3667C80B" w14:textId="64480BC9"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One time allowance of moving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costs for those who have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w:t>
            </w:r>
            <w:r w:rsidR="00EF2369">
              <w:rPr>
                <w:rFonts w:ascii="Times New Roman" w:hAnsi="Times New Roman" w:cs="Times New Roman"/>
                <w:color w:val="000000"/>
                <w:lang w:val="en-US"/>
              </w:rPr>
              <w:t>.</w:t>
            </w:r>
          </w:p>
          <w:p w14:paraId="46722CB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2529E60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will be calculated during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census survey based on the actual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value in respective project areas</w:t>
            </w:r>
          </w:p>
        </w:tc>
      </w:tr>
      <w:tr w:rsidR="00183232" w:rsidRPr="00F3541B" w14:paraId="0F800868" w14:textId="77777777" w:rsidTr="000C0F18">
        <w:tc>
          <w:tcPr>
            <w:tcW w:w="548" w:type="dxa"/>
            <w:vMerge/>
          </w:tcPr>
          <w:p w14:paraId="19498FF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36249D6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35B6FB0B"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d</w:t>
            </w:r>
          </w:p>
        </w:tc>
        <w:tc>
          <w:tcPr>
            <w:tcW w:w="3129" w:type="dxa"/>
          </w:tcPr>
          <w:p w14:paraId="47C9962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Commercial tenants will receive a</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one-time allowance for loss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trade/self-employment provided</w:t>
            </w:r>
          </w:p>
          <w:p w14:paraId="006EBAE0" w14:textId="068B6AE3"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under 3(c) above in lieu to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owner</w:t>
            </w:r>
          </w:p>
        </w:tc>
        <w:tc>
          <w:tcPr>
            <w:tcW w:w="3828" w:type="dxa"/>
          </w:tcPr>
          <w:p w14:paraId="3303C31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Provision of compensation will be based on tax</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declaration or official minimum salary</w:t>
            </w:r>
          </w:p>
          <w:p w14:paraId="325F5D0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996A19" w14:paraId="47D812AC" w14:textId="77777777" w:rsidTr="000C0F18">
        <w:tc>
          <w:tcPr>
            <w:tcW w:w="548" w:type="dxa"/>
          </w:tcPr>
          <w:p w14:paraId="3DCF447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tcPr>
          <w:p w14:paraId="5382D17A"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7546" w:type="dxa"/>
            <w:gridSpan w:val="3"/>
          </w:tcPr>
          <w:p w14:paraId="5CAB0CAF" w14:textId="77777777" w:rsidR="00183232" w:rsidRPr="00996A1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4.3 Agricultural tenants</w:t>
            </w:r>
          </w:p>
          <w:p w14:paraId="29128DD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218BA28F" w14:textId="77777777" w:rsidTr="000C0F18">
        <w:tc>
          <w:tcPr>
            <w:tcW w:w="548" w:type="dxa"/>
          </w:tcPr>
          <w:p w14:paraId="475138B6"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tcPr>
          <w:p w14:paraId="11F96AF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589" w:type="dxa"/>
            <w:vMerge w:val="restart"/>
          </w:tcPr>
          <w:p w14:paraId="288A7A0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a</w:t>
            </w:r>
          </w:p>
          <w:p w14:paraId="63790E2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3129" w:type="dxa"/>
          </w:tcPr>
          <w:p w14:paraId="3620C84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 case of agricultural tenants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advance notice to harvest crops</w:t>
            </w:r>
          </w:p>
          <w:p w14:paraId="22B145E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05D2B80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 for the lost crop at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market value of the 1-year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yield</w:t>
            </w:r>
          </w:p>
        </w:tc>
        <w:tc>
          <w:tcPr>
            <w:tcW w:w="3828" w:type="dxa"/>
          </w:tcPr>
          <w:p w14:paraId="7FE9F47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Based on 1 year of production costs (inputs) plus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an allowance equivalent to 1-year average net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income based on the average income over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past 3 years determined by the Agricultural</w:t>
            </w:r>
          </w:p>
          <w:p w14:paraId="4D53C3C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Department (AD) at respective districts of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project area</w:t>
            </w:r>
          </w:p>
        </w:tc>
      </w:tr>
      <w:tr w:rsidR="00183232" w:rsidRPr="00F3541B" w14:paraId="3BFFA73D" w14:textId="77777777" w:rsidTr="000C0F18">
        <w:trPr>
          <w:trHeight w:val="1832"/>
        </w:trPr>
        <w:tc>
          <w:tcPr>
            <w:tcW w:w="548" w:type="dxa"/>
            <w:vMerge w:val="restart"/>
            <w:tcBorders>
              <w:bottom w:val="single" w:sz="4" w:space="0" w:color="auto"/>
            </w:tcBorders>
          </w:tcPr>
          <w:p w14:paraId="04E810E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color w:val="000000"/>
                <w:lang w:val="uz-Cyrl-UZ"/>
              </w:rPr>
              <w:lastRenderedPageBreak/>
              <w:t>5</w:t>
            </w:r>
          </w:p>
        </w:tc>
        <w:tc>
          <w:tcPr>
            <w:tcW w:w="1399" w:type="dxa"/>
            <w:vMerge w:val="restart"/>
            <w:tcBorders>
              <w:bottom w:val="single" w:sz="4" w:space="0" w:color="auto"/>
            </w:tcBorders>
          </w:tcPr>
          <w:p w14:paraId="55DE5127"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Impact to </w:t>
            </w:r>
            <w:r w:rsidRPr="00996A19">
              <w:rPr>
                <w:rFonts w:ascii="Times New Roman" w:hAnsi="Times New Roman" w:cs="Times New Roman"/>
                <w:color w:val="000000"/>
                <w:lang w:val="en-US"/>
              </w:rPr>
              <w:t>t</w:t>
            </w:r>
            <w:r w:rsidRPr="00996A19">
              <w:rPr>
                <w:rFonts w:ascii="Times New Roman" w:hAnsi="Times New Roman" w:cs="Times New Roman"/>
                <w:color w:val="000000"/>
                <w:lang w:val="uz-Cyrl-UZ"/>
              </w:rPr>
              <w:t>rees,</w:t>
            </w:r>
          </w:p>
          <w:p w14:paraId="4CDC2513"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standing crops,</w:t>
            </w:r>
          </w:p>
          <w:p w14:paraId="348736ED"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other</w:t>
            </w:r>
          </w:p>
          <w:p w14:paraId="4252E097"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properties,</w:t>
            </w:r>
          </w:p>
          <w:p w14:paraId="007EC711"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perennial and</w:t>
            </w:r>
          </w:p>
          <w:p w14:paraId="1AA79239"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non-perennial</w:t>
            </w:r>
          </w:p>
          <w:p w14:paraId="29A14D48"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b/>
                <w:bCs/>
                <w:color w:val="000000"/>
              </w:rPr>
            </w:pPr>
            <w:r w:rsidRPr="00996A19">
              <w:rPr>
                <w:rFonts w:ascii="Times New Roman" w:hAnsi="Times New Roman" w:cs="Times New Roman"/>
                <w:color w:val="000000"/>
                <w:lang w:val="uz-Cyrl-UZ"/>
              </w:rPr>
              <w:t>crops</w:t>
            </w:r>
          </w:p>
        </w:tc>
        <w:tc>
          <w:tcPr>
            <w:tcW w:w="589" w:type="dxa"/>
            <w:vMerge/>
            <w:tcBorders>
              <w:bottom w:val="single" w:sz="4" w:space="0" w:color="auto"/>
            </w:tcBorders>
          </w:tcPr>
          <w:p w14:paraId="2C1E877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3129" w:type="dxa"/>
            <w:tcBorders>
              <w:bottom w:val="single" w:sz="4" w:space="0" w:color="auto"/>
            </w:tcBorders>
          </w:tcPr>
          <w:p w14:paraId="0366724A" w14:textId="06B96AD5"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Three months (90 days) advance</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notification for the harvesting of</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standing crops</w:t>
            </w:r>
          </w:p>
          <w:p w14:paraId="0C3B355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1C2FF5B0" w14:textId="18D06523"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 lump sum equal to the market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value of the yield of the standing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crop lost</w:t>
            </w:r>
          </w:p>
        </w:tc>
        <w:tc>
          <w:tcPr>
            <w:tcW w:w="3828" w:type="dxa"/>
            <w:tcBorders>
              <w:bottom w:val="single" w:sz="4" w:space="0" w:color="auto"/>
            </w:tcBorders>
          </w:tcPr>
          <w:p w14:paraId="1E66019B" w14:textId="6F0033AF"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Based on 1 year of production costs (inputs) plus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an allowance equivalent to 1-year average net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income based on the average income over the</w:t>
            </w:r>
            <w:r w:rsidR="00996A19"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past 3 years determined by the AD</w:t>
            </w:r>
          </w:p>
          <w:p w14:paraId="4A5863F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EF2369" w14:paraId="74C7FA72" w14:textId="77777777" w:rsidTr="000C0F18">
        <w:tc>
          <w:tcPr>
            <w:tcW w:w="548" w:type="dxa"/>
            <w:vMerge/>
          </w:tcPr>
          <w:p w14:paraId="59BFA4F4"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2827FDA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213AE7C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3CDED9C6" w14:textId="6685017D"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 for timber trees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provided based on replacement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w:t>
            </w:r>
          </w:p>
        </w:tc>
        <w:tc>
          <w:tcPr>
            <w:tcW w:w="3828" w:type="dxa"/>
          </w:tcPr>
          <w:p w14:paraId="7F7CE0C6" w14:textId="0896EE2B"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Based on the market value of dry wood volume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determined by the AD. Felled trees will be kept</w:t>
            </w:r>
            <w:r w:rsidRP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by affected HH</w:t>
            </w:r>
          </w:p>
        </w:tc>
      </w:tr>
      <w:tr w:rsidR="00183232" w:rsidRPr="00F3541B" w14:paraId="5069AA99" w14:textId="77777777" w:rsidTr="000C0F18">
        <w:tc>
          <w:tcPr>
            <w:tcW w:w="548" w:type="dxa"/>
            <w:vMerge/>
          </w:tcPr>
          <w:p w14:paraId="36DFE49F" w14:textId="77777777" w:rsidR="00183232" w:rsidRPr="00EF236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1399" w:type="dxa"/>
            <w:vMerge/>
          </w:tcPr>
          <w:p w14:paraId="46526F51" w14:textId="77777777" w:rsidR="00183232" w:rsidRPr="00EF236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589" w:type="dxa"/>
          </w:tcPr>
          <w:p w14:paraId="6385622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0F14137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 for fruit trees will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be provided based on replacement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w:t>
            </w:r>
          </w:p>
          <w:p w14:paraId="103BA22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3E1F4367" w14:textId="0F4BD012" w:rsidR="00183232" w:rsidRPr="00996A19" w:rsidRDefault="00183232" w:rsidP="00EF2369">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Based on market value for loss harvest equal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average annual income for past 3 years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multiplied by 4 times (years) plus input costs for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trees to reflect the duration from planting to</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reach the productive stage</w:t>
            </w:r>
          </w:p>
        </w:tc>
      </w:tr>
      <w:tr w:rsidR="00183232" w:rsidRPr="00F3541B" w14:paraId="62FA28DF" w14:textId="77777777" w:rsidTr="000C0F18">
        <w:tc>
          <w:tcPr>
            <w:tcW w:w="9493" w:type="dxa"/>
            <w:gridSpan w:val="5"/>
          </w:tcPr>
          <w:p w14:paraId="41472F9B" w14:textId="054EF476" w:rsidR="00183232" w:rsidRPr="00EF236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Section II. Additional assistance for Women headed HH (Title and non-title holders)</w:t>
            </w:r>
          </w:p>
        </w:tc>
      </w:tr>
      <w:tr w:rsidR="00183232" w:rsidRPr="00F3541B" w14:paraId="55FCD16D" w14:textId="77777777" w:rsidTr="000C0F18">
        <w:tc>
          <w:tcPr>
            <w:tcW w:w="548" w:type="dxa"/>
          </w:tcPr>
          <w:p w14:paraId="31FED6F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6</w:t>
            </w:r>
          </w:p>
          <w:p w14:paraId="1889A76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p>
        </w:tc>
        <w:tc>
          <w:tcPr>
            <w:tcW w:w="1399" w:type="dxa"/>
          </w:tcPr>
          <w:p w14:paraId="2D1DD73C" w14:textId="14D033F6"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Loss of Land /</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house / shop</w:t>
            </w:r>
          </w:p>
          <w:p w14:paraId="6CD6D590" w14:textId="77777777" w:rsidR="00183232" w:rsidRPr="00EF2369" w:rsidRDefault="00183232" w:rsidP="00E15973">
            <w:pPr>
              <w:autoSpaceDE w:val="0"/>
              <w:autoSpaceDN w:val="0"/>
              <w:adjustRightInd w:val="0"/>
              <w:spacing w:after="0" w:line="240" w:lineRule="auto"/>
              <w:jc w:val="center"/>
              <w:rPr>
                <w:rFonts w:ascii="Times New Roman" w:hAnsi="Times New Roman" w:cs="Times New Roman"/>
                <w:b/>
                <w:bCs/>
                <w:color w:val="000000"/>
                <w:lang w:val="en-US"/>
              </w:rPr>
            </w:pPr>
          </w:p>
        </w:tc>
        <w:tc>
          <w:tcPr>
            <w:tcW w:w="3718" w:type="dxa"/>
            <w:gridSpan w:val="2"/>
          </w:tcPr>
          <w:p w14:paraId="0F9FE86E" w14:textId="47C061F0"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subsistence allowance of</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w:t>
            </w:r>
          </w:p>
          <w:p w14:paraId="36166362" w14:textId="45AFC9FA"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minimum wage for women-headed</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HH who are required to</w:t>
            </w:r>
          </w:p>
          <w:p w14:paraId="13EF829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relocate due to the project</w:t>
            </w:r>
          </w:p>
        </w:tc>
        <w:tc>
          <w:tcPr>
            <w:tcW w:w="3828" w:type="dxa"/>
          </w:tcPr>
          <w:p w14:paraId="66729CF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65CC6DE7" w14:textId="77777777" w:rsidTr="000C0F18">
        <w:tc>
          <w:tcPr>
            <w:tcW w:w="9493" w:type="dxa"/>
            <w:gridSpan w:val="5"/>
          </w:tcPr>
          <w:p w14:paraId="5EFB1BB0"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Section III. NON TITLE HOLDERS - Impact to squatters / Encroachers</w:t>
            </w:r>
          </w:p>
          <w:p w14:paraId="626207A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996A19" w14:paraId="49F9BB41" w14:textId="77777777" w:rsidTr="000C0F18">
        <w:trPr>
          <w:trHeight w:val="377"/>
        </w:trPr>
        <w:tc>
          <w:tcPr>
            <w:tcW w:w="548" w:type="dxa"/>
            <w:vMerge w:val="restart"/>
          </w:tcPr>
          <w:p w14:paraId="6EA127C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b/>
                <w:bCs/>
                <w:color w:val="000000"/>
              </w:rPr>
            </w:pPr>
            <w:r w:rsidRPr="00996A19">
              <w:rPr>
                <w:rFonts w:ascii="Times New Roman" w:hAnsi="Times New Roman" w:cs="Times New Roman"/>
                <w:color w:val="000000"/>
                <w:lang w:val="uz-Cyrl-UZ"/>
              </w:rPr>
              <w:t>7</w:t>
            </w:r>
          </w:p>
        </w:tc>
        <w:tc>
          <w:tcPr>
            <w:tcW w:w="1399" w:type="dxa"/>
            <w:vMerge w:val="restart"/>
          </w:tcPr>
          <w:p w14:paraId="377F2C7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Impact to</w:t>
            </w:r>
          </w:p>
          <w:p w14:paraId="24D8EBB4"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rPr>
            </w:pPr>
            <w:r w:rsidRPr="00996A19">
              <w:rPr>
                <w:rFonts w:ascii="Times New Roman" w:hAnsi="Times New Roman" w:cs="Times New Roman"/>
                <w:color w:val="000000"/>
                <w:lang w:val="uz-Cyrl-UZ"/>
              </w:rPr>
              <w:t>Squatters</w:t>
            </w:r>
          </w:p>
        </w:tc>
        <w:tc>
          <w:tcPr>
            <w:tcW w:w="7546" w:type="dxa"/>
            <w:gridSpan w:val="3"/>
          </w:tcPr>
          <w:p w14:paraId="30D72D8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7.1 Loss of house</w:t>
            </w:r>
          </w:p>
        </w:tc>
      </w:tr>
      <w:tr w:rsidR="00183232" w:rsidRPr="00F3541B" w14:paraId="35ECB2A1" w14:textId="77777777" w:rsidTr="000C0F18">
        <w:tc>
          <w:tcPr>
            <w:tcW w:w="548" w:type="dxa"/>
            <w:vMerge/>
          </w:tcPr>
          <w:p w14:paraId="0C917D1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447891F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60850D9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a</w:t>
            </w:r>
            <w:r w:rsidRPr="00996A19">
              <w:rPr>
                <w:rFonts w:ascii="Times New Roman" w:hAnsi="Times New Roman" w:cs="Times New Roman"/>
                <w:color w:val="000000"/>
                <w:lang w:val="uz-Cyrl-UZ"/>
              </w:rPr>
              <w:t xml:space="preserve"> b</w:t>
            </w:r>
          </w:p>
        </w:tc>
        <w:tc>
          <w:tcPr>
            <w:tcW w:w="3129" w:type="dxa"/>
          </w:tcPr>
          <w:p w14:paraId="1C329647" w14:textId="57F5EDC6"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Cash compensation at market value</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the structures</w:t>
            </w:r>
            <w:r w:rsidR="00EF2369">
              <w:rPr>
                <w:rFonts w:ascii="Times New Roman" w:hAnsi="Times New Roman" w:cs="Times New Roman"/>
                <w:color w:val="000000"/>
                <w:lang w:val="en-US"/>
              </w:rPr>
              <w:t>.</w:t>
            </w:r>
          </w:p>
          <w:p w14:paraId="5BBBF33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546F5602" w14:textId="70EDE397"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Provision of comparable alternative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structures</w:t>
            </w:r>
            <w:r w:rsidR="00EF2369">
              <w:rPr>
                <w:rFonts w:ascii="Times New Roman" w:hAnsi="Times New Roman" w:cs="Times New Roman"/>
                <w:color w:val="000000"/>
                <w:lang w:val="en-US"/>
              </w:rPr>
              <w:t>.</w:t>
            </w:r>
          </w:p>
          <w:p w14:paraId="4E43655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0A929F0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53D6B2E9" w14:textId="77777777" w:rsidTr="000C0F18">
        <w:tc>
          <w:tcPr>
            <w:tcW w:w="548" w:type="dxa"/>
            <w:vMerge/>
          </w:tcPr>
          <w:p w14:paraId="548D9C7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57B829C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4F27284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129" w:type="dxa"/>
          </w:tcPr>
          <w:p w14:paraId="7C515597" w14:textId="76D83543"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Right to salvage the affected</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materials</w:t>
            </w:r>
            <w:r w:rsidR="00EF2369">
              <w:rPr>
                <w:rFonts w:ascii="Times New Roman" w:hAnsi="Times New Roman" w:cs="Times New Roman"/>
                <w:color w:val="000000"/>
                <w:lang w:val="en-US"/>
              </w:rPr>
              <w:t>.</w:t>
            </w:r>
          </w:p>
        </w:tc>
        <w:tc>
          <w:tcPr>
            <w:tcW w:w="3828" w:type="dxa"/>
          </w:tcPr>
          <w:p w14:paraId="574D843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4EFCA3D2" w14:textId="77777777" w:rsidTr="000C0F18">
        <w:tc>
          <w:tcPr>
            <w:tcW w:w="548" w:type="dxa"/>
            <w:vMerge/>
          </w:tcPr>
          <w:p w14:paraId="6E9A689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34AA46F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03702AF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6B7CF865" w14:textId="2355EFDB" w:rsidR="00183232" w:rsidRPr="00996A19" w:rsidRDefault="00183232" w:rsidP="000C0F18">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subsistence allowance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 minimum</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wage income for project affected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HH who are required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 due to the project</w:t>
            </w:r>
          </w:p>
        </w:tc>
        <w:tc>
          <w:tcPr>
            <w:tcW w:w="3828" w:type="dxa"/>
          </w:tcPr>
          <w:p w14:paraId="3452290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2EE0336A" w14:textId="77777777" w:rsidTr="000C0F18">
        <w:tc>
          <w:tcPr>
            <w:tcW w:w="548" w:type="dxa"/>
            <w:vMerge/>
          </w:tcPr>
          <w:p w14:paraId="4D25848F"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335B308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4C62597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w:t>
            </w:r>
          </w:p>
        </w:tc>
        <w:tc>
          <w:tcPr>
            <w:tcW w:w="3129" w:type="dxa"/>
          </w:tcPr>
          <w:p w14:paraId="740E94E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of moving costs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those who have to relocate</w:t>
            </w:r>
          </w:p>
        </w:tc>
        <w:tc>
          <w:tcPr>
            <w:tcW w:w="3828" w:type="dxa"/>
          </w:tcPr>
          <w:p w14:paraId="6E72382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3332C9F5" w14:textId="77777777" w:rsidTr="000C0F18">
        <w:tc>
          <w:tcPr>
            <w:tcW w:w="548" w:type="dxa"/>
            <w:vMerge/>
          </w:tcPr>
          <w:p w14:paraId="6A2132D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16A91B7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708F22C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w:t>
            </w:r>
          </w:p>
        </w:tc>
        <w:tc>
          <w:tcPr>
            <w:tcW w:w="3129" w:type="dxa"/>
          </w:tcPr>
          <w:p w14:paraId="3E3727BB" w14:textId="32DF5ACF" w:rsidR="00183232" w:rsidRPr="000C0F18"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Assistance in the legalization of title</w:t>
            </w:r>
            <w:r w:rsidR="000C0F18">
              <w:rPr>
                <w:rFonts w:ascii="Times New Roman" w:hAnsi="Times New Roman" w:cs="Times New Roman"/>
                <w:color w:val="000000"/>
                <w:lang w:val="en-US"/>
              </w:rPr>
              <w:t>.</w:t>
            </w:r>
          </w:p>
        </w:tc>
        <w:tc>
          <w:tcPr>
            <w:tcW w:w="3828" w:type="dxa"/>
          </w:tcPr>
          <w:p w14:paraId="33392AFC" w14:textId="1802172B"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Transaction costs including, valuation fee,stamp duty, and registration charges will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be born by the project</w:t>
            </w:r>
          </w:p>
        </w:tc>
      </w:tr>
      <w:tr w:rsidR="00183232" w:rsidRPr="00F3541B" w14:paraId="62ECE823" w14:textId="77777777" w:rsidTr="000C0F18">
        <w:tc>
          <w:tcPr>
            <w:tcW w:w="548" w:type="dxa"/>
            <w:vMerge/>
          </w:tcPr>
          <w:p w14:paraId="3E7A8FA0"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7EE4BBD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7546" w:type="dxa"/>
            <w:gridSpan w:val="3"/>
          </w:tcPr>
          <w:p w14:paraId="2808568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b/>
                <w:bCs/>
                <w:i/>
                <w:iCs/>
                <w:color w:val="000000"/>
                <w:lang w:val="uz-Cyrl-UZ"/>
              </w:rPr>
              <w:t>7.2 Loss of shop, kiosk, repair shop</w:t>
            </w:r>
          </w:p>
        </w:tc>
      </w:tr>
      <w:tr w:rsidR="00183232" w:rsidRPr="00F3541B" w14:paraId="64DEE769" w14:textId="77777777" w:rsidTr="000C0F18">
        <w:tc>
          <w:tcPr>
            <w:tcW w:w="548" w:type="dxa"/>
            <w:vMerge/>
          </w:tcPr>
          <w:p w14:paraId="3592782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4F18708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77A17DE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w:t>
            </w:r>
          </w:p>
        </w:tc>
        <w:tc>
          <w:tcPr>
            <w:tcW w:w="3129" w:type="dxa"/>
          </w:tcPr>
          <w:p w14:paraId="0968BE40" w14:textId="2EC94017"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Cash compensation at full replacement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costs for the structures</w:t>
            </w:r>
            <w:r w:rsidR="00EF2369">
              <w:rPr>
                <w:rFonts w:ascii="Times New Roman" w:hAnsi="Times New Roman" w:cs="Times New Roman"/>
                <w:color w:val="000000"/>
                <w:lang w:val="en-US"/>
              </w:rPr>
              <w:t>.</w:t>
            </w:r>
          </w:p>
          <w:p w14:paraId="125745F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0826B0A9" w14:textId="79AC8140"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Provision of comparable alternative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structures</w:t>
            </w:r>
            <w:r w:rsidR="00EF2369">
              <w:rPr>
                <w:rFonts w:ascii="Times New Roman" w:hAnsi="Times New Roman" w:cs="Times New Roman"/>
                <w:color w:val="000000"/>
                <w:lang w:val="en-US"/>
              </w:rPr>
              <w:t>.</w:t>
            </w:r>
          </w:p>
        </w:tc>
        <w:tc>
          <w:tcPr>
            <w:tcW w:w="3828" w:type="dxa"/>
          </w:tcPr>
          <w:p w14:paraId="4F540209"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0D754A67" w14:textId="77777777" w:rsidTr="000C0F18">
        <w:tc>
          <w:tcPr>
            <w:tcW w:w="548" w:type="dxa"/>
            <w:vMerge/>
          </w:tcPr>
          <w:p w14:paraId="5660A6A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54E6F42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3B31EDB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3C8A2B0A" w14:textId="75B4617D"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Right to salvage the affected</w:t>
            </w:r>
            <w:r w:rsidR="00EF2369">
              <w:rPr>
                <w:rFonts w:ascii="Times New Roman" w:hAnsi="Times New Roman" w:cs="Times New Roman"/>
                <w:color w:val="000000"/>
                <w:lang w:val="en-US"/>
              </w:rPr>
              <w:t xml:space="preserve"> m</w:t>
            </w:r>
            <w:r w:rsidRPr="00996A19">
              <w:rPr>
                <w:rFonts w:ascii="Times New Roman" w:hAnsi="Times New Roman" w:cs="Times New Roman"/>
                <w:color w:val="000000"/>
                <w:lang w:val="uz-Cyrl-UZ"/>
              </w:rPr>
              <w:t>aterials</w:t>
            </w:r>
            <w:r w:rsidR="00EF2369">
              <w:rPr>
                <w:rFonts w:ascii="Times New Roman" w:hAnsi="Times New Roman" w:cs="Times New Roman"/>
                <w:color w:val="000000"/>
                <w:lang w:val="en-US"/>
              </w:rPr>
              <w:t>.</w:t>
            </w:r>
          </w:p>
          <w:p w14:paraId="1BA1E43E" w14:textId="77777777"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p>
        </w:tc>
        <w:tc>
          <w:tcPr>
            <w:tcW w:w="3828" w:type="dxa"/>
          </w:tcPr>
          <w:p w14:paraId="2CBDEE8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1E16559E" w14:textId="77777777" w:rsidTr="000C0F18">
        <w:tc>
          <w:tcPr>
            <w:tcW w:w="548" w:type="dxa"/>
            <w:vMerge/>
          </w:tcPr>
          <w:p w14:paraId="67B4073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0085B2D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242B484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0CDE9099" w14:textId="2928E703" w:rsidR="00183232" w:rsidRPr="000C0F18"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One time subsistence allowance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 minimum</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wage income for project affected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HH who are required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relocate due to the project</w:t>
            </w:r>
            <w:r w:rsidR="00EF2369">
              <w:rPr>
                <w:rFonts w:ascii="Times New Roman" w:hAnsi="Times New Roman" w:cs="Times New Roman"/>
                <w:color w:val="000000"/>
                <w:lang w:val="en-US"/>
              </w:rPr>
              <w:t>.</w:t>
            </w:r>
          </w:p>
        </w:tc>
        <w:tc>
          <w:tcPr>
            <w:tcW w:w="3828" w:type="dxa"/>
          </w:tcPr>
          <w:p w14:paraId="515DFF4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47F4C178" w14:textId="77777777" w:rsidTr="000C0F18">
        <w:tc>
          <w:tcPr>
            <w:tcW w:w="548" w:type="dxa"/>
            <w:vMerge/>
          </w:tcPr>
          <w:p w14:paraId="59DF46E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65AF976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1C4F5C6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w:t>
            </w:r>
          </w:p>
        </w:tc>
        <w:tc>
          <w:tcPr>
            <w:tcW w:w="3129" w:type="dxa"/>
          </w:tcPr>
          <w:p w14:paraId="3B32944C" w14:textId="6FC8FE32"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allowance of moving costs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those who have to relocate</w:t>
            </w:r>
          </w:p>
        </w:tc>
        <w:tc>
          <w:tcPr>
            <w:tcW w:w="3828" w:type="dxa"/>
          </w:tcPr>
          <w:p w14:paraId="1E6FF41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1117EDE3" w14:textId="77777777" w:rsidTr="000C0F18">
        <w:tc>
          <w:tcPr>
            <w:tcW w:w="548" w:type="dxa"/>
            <w:vMerge/>
          </w:tcPr>
          <w:p w14:paraId="13AEF6A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3A3856C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1E6502E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w:t>
            </w:r>
          </w:p>
        </w:tc>
        <w:tc>
          <w:tcPr>
            <w:tcW w:w="3129" w:type="dxa"/>
          </w:tcPr>
          <w:p w14:paraId="242D3B2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Assistance in the legalization of title</w:t>
            </w:r>
          </w:p>
          <w:p w14:paraId="764200F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5D2C8C8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Transaction costs including, valuation fee,stamp duty, and registration charges will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be born by the project</w:t>
            </w:r>
          </w:p>
        </w:tc>
      </w:tr>
      <w:tr w:rsidR="00183232" w:rsidRPr="00996A19" w14:paraId="110D7A0D" w14:textId="77777777" w:rsidTr="000C0F18">
        <w:tc>
          <w:tcPr>
            <w:tcW w:w="548" w:type="dxa"/>
            <w:vMerge w:val="restart"/>
          </w:tcPr>
          <w:p w14:paraId="5E0DE4F2"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en-US"/>
              </w:rPr>
            </w:pPr>
          </w:p>
        </w:tc>
        <w:tc>
          <w:tcPr>
            <w:tcW w:w="1399" w:type="dxa"/>
            <w:vMerge w:val="restart"/>
          </w:tcPr>
          <w:p w14:paraId="5614FCB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7546" w:type="dxa"/>
            <w:gridSpan w:val="3"/>
          </w:tcPr>
          <w:p w14:paraId="6AE93E72" w14:textId="41130958" w:rsidR="00183232" w:rsidRPr="00EF236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7.3 Loss of standing crops</w:t>
            </w:r>
          </w:p>
        </w:tc>
      </w:tr>
      <w:tr w:rsidR="00183232" w:rsidRPr="00F3541B" w14:paraId="2BD47977" w14:textId="77777777" w:rsidTr="000C0F18">
        <w:tc>
          <w:tcPr>
            <w:tcW w:w="548" w:type="dxa"/>
            <w:vMerge/>
          </w:tcPr>
          <w:p w14:paraId="4D100815"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7B12F2C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718" w:type="dxa"/>
            <w:gridSpan w:val="2"/>
          </w:tcPr>
          <w:p w14:paraId="20F8C4B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Three months (90 days) advance</w:t>
            </w:r>
          </w:p>
          <w:p w14:paraId="02A057A9"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notification for the harvesting of</w:t>
            </w:r>
          </w:p>
          <w:p w14:paraId="5C4FAF6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standing crops</w:t>
            </w:r>
          </w:p>
          <w:p w14:paraId="780A024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090450DA" w14:textId="3ABFAACC" w:rsidR="00183232" w:rsidRPr="00EF2369" w:rsidRDefault="00183232" w:rsidP="00EF2369">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A lump sum equal to the market value</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of the yield of the standing crop lost</w:t>
            </w:r>
            <w:r w:rsidR="00EF2369">
              <w:rPr>
                <w:rFonts w:ascii="Times New Roman" w:hAnsi="Times New Roman" w:cs="Times New Roman"/>
                <w:color w:val="000000"/>
                <w:lang w:val="en-US"/>
              </w:rPr>
              <w:t>.</w:t>
            </w:r>
          </w:p>
        </w:tc>
        <w:tc>
          <w:tcPr>
            <w:tcW w:w="3828" w:type="dxa"/>
          </w:tcPr>
          <w:p w14:paraId="059E7AA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996A19" w14:paraId="2BEB1E40" w14:textId="77777777" w:rsidTr="000C0F18">
        <w:tc>
          <w:tcPr>
            <w:tcW w:w="548" w:type="dxa"/>
            <w:vMerge w:val="restart"/>
          </w:tcPr>
          <w:p w14:paraId="11449C6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8</w:t>
            </w:r>
          </w:p>
        </w:tc>
        <w:tc>
          <w:tcPr>
            <w:tcW w:w="1399" w:type="dxa"/>
            <w:vMerge w:val="restart"/>
          </w:tcPr>
          <w:p w14:paraId="1031E56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Impact to</w:t>
            </w:r>
          </w:p>
          <w:p w14:paraId="653A782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Encroachers</w:t>
            </w:r>
          </w:p>
          <w:p w14:paraId="0F208B4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7546" w:type="dxa"/>
            <w:gridSpan w:val="3"/>
          </w:tcPr>
          <w:p w14:paraId="6E8BAFC1" w14:textId="77777777" w:rsidR="00183232" w:rsidRPr="00996A1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8.1 Loss of Standing crops</w:t>
            </w:r>
          </w:p>
          <w:p w14:paraId="7FE2693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30D63B81" w14:textId="77777777" w:rsidTr="000C0F18">
        <w:tc>
          <w:tcPr>
            <w:tcW w:w="548" w:type="dxa"/>
            <w:vMerge/>
          </w:tcPr>
          <w:p w14:paraId="75F44ACC"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37E6743D"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1F06130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w:t>
            </w:r>
          </w:p>
        </w:tc>
        <w:tc>
          <w:tcPr>
            <w:tcW w:w="3129" w:type="dxa"/>
          </w:tcPr>
          <w:p w14:paraId="2E3D3D0C" w14:textId="1CF7C7FA" w:rsidR="00183232" w:rsidRPr="00996A19" w:rsidRDefault="00183232" w:rsidP="000C0F18">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2-month notice to harvest standing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crops or market value of compensation</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standing crops, if notice is not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given.</w:t>
            </w:r>
          </w:p>
        </w:tc>
        <w:tc>
          <w:tcPr>
            <w:tcW w:w="3828" w:type="dxa"/>
          </w:tcPr>
          <w:p w14:paraId="7E5BCEE5"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Market value for the loss of standing crops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will be decided by the PIU in consultation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with the Agriculture Department at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respective districts.</w:t>
            </w:r>
          </w:p>
          <w:p w14:paraId="231D29B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996A19" w14:paraId="3576BBC9" w14:textId="77777777" w:rsidTr="000C0F18">
        <w:tc>
          <w:tcPr>
            <w:tcW w:w="548" w:type="dxa"/>
            <w:vMerge w:val="restart"/>
          </w:tcPr>
          <w:p w14:paraId="25B59E87"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val="restart"/>
          </w:tcPr>
          <w:p w14:paraId="438F72A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7546" w:type="dxa"/>
            <w:gridSpan w:val="3"/>
          </w:tcPr>
          <w:p w14:paraId="0591625A" w14:textId="0C806546" w:rsidR="00183232" w:rsidRPr="00EF2369" w:rsidRDefault="00183232" w:rsidP="00E15973">
            <w:pPr>
              <w:autoSpaceDE w:val="0"/>
              <w:autoSpaceDN w:val="0"/>
              <w:adjustRightInd w:val="0"/>
              <w:spacing w:after="0" w:line="240" w:lineRule="auto"/>
              <w:rPr>
                <w:rFonts w:ascii="Times New Roman" w:hAnsi="Times New Roman" w:cs="Times New Roman"/>
                <w:b/>
                <w:bCs/>
                <w:i/>
                <w:iCs/>
                <w:color w:val="000000"/>
                <w:lang w:val="uz-Cyrl-UZ"/>
              </w:rPr>
            </w:pPr>
            <w:r w:rsidRPr="00996A19">
              <w:rPr>
                <w:rFonts w:ascii="Times New Roman" w:hAnsi="Times New Roman" w:cs="Times New Roman"/>
                <w:b/>
                <w:bCs/>
                <w:i/>
                <w:iCs/>
                <w:color w:val="000000"/>
                <w:lang w:val="uz-Cyrl-UZ"/>
              </w:rPr>
              <w:t>8.2 Structure</w:t>
            </w:r>
          </w:p>
        </w:tc>
      </w:tr>
      <w:tr w:rsidR="00183232" w:rsidRPr="00F3541B" w14:paraId="33B4351A" w14:textId="77777777" w:rsidTr="000C0F18">
        <w:tc>
          <w:tcPr>
            <w:tcW w:w="548" w:type="dxa"/>
            <w:vMerge/>
          </w:tcPr>
          <w:p w14:paraId="270EE47D"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01605A6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6879678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w:t>
            </w:r>
          </w:p>
        </w:tc>
        <w:tc>
          <w:tcPr>
            <w:tcW w:w="3129" w:type="dxa"/>
          </w:tcPr>
          <w:p w14:paraId="148589C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1-month notice to demolish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encroached structure</w:t>
            </w:r>
          </w:p>
        </w:tc>
        <w:tc>
          <w:tcPr>
            <w:tcW w:w="3828" w:type="dxa"/>
          </w:tcPr>
          <w:p w14:paraId="62034D2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2767FE7D" w14:textId="77777777" w:rsidTr="000C0F18">
        <w:tc>
          <w:tcPr>
            <w:tcW w:w="548" w:type="dxa"/>
            <w:vMerge/>
          </w:tcPr>
          <w:p w14:paraId="2365EF0E"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18909FF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7F54885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39C377D9" w14:textId="6F2FC1A4" w:rsidR="00183232" w:rsidRPr="000C0F18" w:rsidRDefault="00183232" w:rsidP="00EF2369">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Compensation at market value for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structures without depreciation for the</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affected portion of the structure</w:t>
            </w:r>
            <w:r w:rsidR="00EF2369">
              <w:rPr>
                <w:rFonts w:ascii="Times New Roman" w:hAnsi="Times New Roman" w:cs="Times New Roman"/>
                <w:color w:val="000000"/>
                <w:lang w:val="en-US"/>
              </w:rPr>
              <w:t>.</w:t>
            </w:r>
          </w:p>
        </w:tc>
        <w:tc>
          <w:tcPr>
            <w:tcW w:w="3828" w:type="dxa"/>
          </w:tcPr>
          <w:p w14:paraId="1AD98FA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4C1E3CAD" w14:textId="77777777" w:rsidTr="000C0F18">
        <w:tc>
          <w:tcPr>
            <w:tcW w:w="9493" w:type="dxa"/>
            <w:gridSpan w:val="5"/>
          </w:tcPr>
          <w:p w14:paraId="5B9AC392"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Section IV. Loss of Livelihood Opportunities</w:t>
            </w:r>
          </w:p>
          <w:p w14:paraId="5B4DA0C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39D96E28" w14:textId="77777777" w:rsidTr="000C0F18">
        <w:tc>
          <w:tcPr>
            <w:tcW w:w="548" w:type="dxa"/>
          </w:tcPr>
          <w:p w14:paraId="3F0A83C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9</w:t>
            </w:r>
          </w:p>
          <w:p w14:paraId="116E3559"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tcPr>
          <w:p w14:paraId="4C0158D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Loss of</w:t>
            </w:r>
          </w:p>
          <w:p w14:paraId="6AB940A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employment in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non agricultural</w:t>
            </w:r>
          </w:p>
          <w:p w14:paraId="5FF375F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activities or</w:t>
            </w:r>
          </w:p>
          <w:p w14:paraId="1A00FF9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daily</w:t>
            </w:r>
          </w:p>
          <w:p w14:paraId="3358FCB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agricultural</w:t>
            </w:r>
          </w:p>
          <w:p w14:paraId="5E6EE358" w14:textId="02FC600B"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wages or other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wage workers</w:t>
            </w:r>
          </w:p>
        </w:tc>
        <w:tc>
          <w:tcPr>
            <w:tcW w:w="589" w:type="dxa"/>
          </w:tcPr>
          <w:p w14:paraId="5F148201"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129" w:type="dxa"/>
          </w:tcPr>
          <w:p w14:paraId="29DE20A7" w14:textId="00E77B5B"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One time subsistence allowance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 minimum</w:t>
            </w:r>
            <w:r w:rsidR="000C0F18">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wage income.</w:t>
            </w:r>
          </w:p>
          <w:p w14:paraId="49977AE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3828" w:type="dxa"/>
          </w:tcPr>
          <w:p w14:paraId="14056726" w14:textId="1A267939" w:rsidR="00183232" w:rsidRPr="00EF2369" w:rsidRDefault="00183232" w:rsidP="00E15973">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Only agricultural laborers who are in</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fulltime / permanent employment of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land owner, or those affected full-time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employees of the business, will be eligible for this assistance. Seasonal agricultural</w:t>
            </w:r>
            <w:r w:rsidRP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laborers will not be entitled to this</w:t>
            </w:r>
            <w:r w:rsidRP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assistance</w:t>
            </w:r>
            <w:r w:rsidR="00EF2369">
              <w:rPr>
                <w:rFonts w:ascii="Times New Roman" w:hAnsi="Times New Roman" w:cs="Times New Roman"/>
                <w:color w:val="000000"/>
                <w:lang w:val="en-US"/>
              </w:rPr>
              <w:t>.</w:t>
            </w:r>
          </w:p>
          <w:p w14:paraId="2E52CEE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396E2CD6" w14:textId="77777777" w:rsidTr="000C0F18">
        <w:tc>
          <w:tcPr>
            <w:tcW w:w="9493" w:type="dxa"/>
            <w:gridSpan w:val="5"/>
          </w:tcPr>
          <w:p w14:paraId="6563CB5F" w14:textId="77777777" w:rsidR="00183232" w:rsidRPr="00996A19" w:rsidRDefault="00183232" w:rsidP="00E15973">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Section V. Impact on Vulnerable HH</w:t>
            </w:r>
          </w:p>
          <w:p w14:paraId="407DE95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5B3705B6" w14:textId="77777777" w:rsidTr="000C0F18">
        <w:tc>
          <w:tcPr>
            <w:tcW w:w="548" w:type="dxa"/>
            <w:vMerge w:val="restart"/>
          </w:tcPr>
          <w:p w14:paraId="52BAF358"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r w:rsidRPr="00996A19">
              <w:rPr>
                <w:rFonts w:ascii="Times New Roman" w:hAnsi="Times New Roman" w:cs="Times New Roman"/>
                <w:color w:val="000000"/>
                <w:lang w:val="uz-Cyrl-UZ"/>
              </w:rPr>
              <w:t>10</w:t>
            </w:r>
          </w:p>
        </w:tc>
        <w:tc>
          <w:tcPr>
            <w:tcW w:w="1399" w:type="dxa"/>
            <w:vMerge w:val="restart"/>
          </w:tcPr>
          <w:p w14:paraId="69165C7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Vulnerable</w:t>
            </w:r>
          </w:p>
          <w:p w14:paraId="19E752B3"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HH</w:t>
            </w:r>
          </w:p>
          <w:p w14:paraId="5A5C5958"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(Women</w:t>
            </w:r>
          </w:p>
          <w:p w14:paraId="23DC674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headed</w:t>
            </w:r>
          </w:p>
          <w:p w14:paraId="5972CE4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household,</w:t>
            </w:r>
          </w:p>
          <w:p w14:paraId="245F8E0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Low-Income</w:t>
            </w:r>
          </w:p>
          <w:p w14:paraId="00D9348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household, a</w:t>
            </w:r>
          </w:p>
          <w:p w14:paraId="27C20F64"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household</w:t>
            </w:r>
          </w:p>
          <w:p w14:paraId="5AD54712"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lastRenderedPageBreak/>
              <w:t>headed by</w:t>
            </w:r>
          </w:p>
          <w:p w14:paraId="4314576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elderly with no</w:t>
            </w:r>
          </w:p>
          <w:p w14:paraId="7E6A65C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support and</w:t>
            </w:r>
          </w:p>
          <w:p w14:paraId="52D08A0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household</w:t>
            </w:r>
          </w:p>
          <w:p w14:paraId="254CABBA"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headed</w:t>
            </w:r>
          </w:p>
          <w:p w14:paraId="0964CF59"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physically</w:t>
            </w:r>
          </w:p>
          <w:p w14:paraId="7B73357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challenged</w:t>
            </w:r>
          </w:p>
          <w:p w14:paraId="0DD6EF8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people)</w:t>
            </w:r>
          </w:p>
          <w:p w14:paraId="09B0951F"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56556FC5"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lastRenderedPageBreak/>
              <w:t>a</w:t>
            </w:r>
          </w:p>
        </w:tc>
        <w:tc>
          <w:tcPr>
            <w:tcW w:w="3129" w:type="dxa"/>
          </w:tcPr>
          <w:p w14:paraId="26ADCA89"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Inclusion in existing safety net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programs to ensure the continuation, 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increase, of previous income</w:t>
            </w:r>
          </w:p>
        </w:tc>
        <w:tc>
          <w:tcPr>
            <w:tcW w:w="3828" w:type="dxa"/>
            <w:vMerge w:val="restart"/>
          </w:tcPr>
          <w:p w14:paraId="743FA7CF"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One adult member of the displaced</w:t>
            </w:r>
          </w:p>
          <w:p w14:paraId="49159953"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household, whose livelihood is affected,will be entitled to skill development The census team will identify the number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eligible vulnerable displaced persons based</w:t>
            </w:r>
          </w:p>
          <w:p w14:paraId="5CA7D8FF"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on the 100% census of the displaced persons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and will conduct training need </w:t>
            </w:r>
            <w:r w:rsidRPr="00996A19">
              <w:rPr>
                <w:rFonts w:ascii="Times New Roman" w:hAnsi="Times New Roman" w:cs="Times New Roman"/>
                <w:color w:val="000000"/>
                <w:lang w:val="uz-Cyrl-UZ"/>
              </w:rPr>
              <w:lastRenderedPageBreak/>
              <w:t>assessment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in consultations with the displaced persons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so as to develop appropriate training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programmes suitable to the skill and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region.</w:t>
            </w:r>
          </w:p>
          <w:p w14:paraId="2E3C924B"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Suitable trainers or local resources will be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identified by </w:t>
            </w:r>
            <w:r w:rsidRPr="00996A19">
              <w:rPr>
                <w:rFonts w:ascii="Times New Roman" w:hAnsi="Times New Roman" w:cs="Times New Roman"/>
                <w:color w:val="000000"/>
                <w:lang w:val="en-US"/>
              </w:rPr>
              <w:t>UPVP</w:t>
            </w:r>
            <w:r w:rsidRPr="00996A19">
              <w:rPr>
                <w:rFonts w:ascii="Times New Roman" w:hAnsi="Times New Roman" w:cs="Times New Roman"/>
                <w:color w:val="000000"/>
                <w:lang w:val="uz-Cyrl-UZ"/>
              </w:rPr>
              <w:t>’s SS at PIU in</w:t>
            </w:r>
          </w:p>
          <w:p w14:paraId="64C5110C"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consultation with local training institutes.</w:t>
            </w:r>
          </w:p>
          <w:p w14:paraId="6C96408B" w14:textId="3D96EC89"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It is recommended to involve local NGOs in</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this process</w:t>
            </w:r>
          </w:p>
        </w:tc>
      </w:tr>
      <w:tr w:rsidR="00183232" w:rsidRPr="00F3541B" w14:paraId="66DCF65B" w14:textId="77777777" w:rsidTr="000C0F18">
        <w:tc>
          <w:tcPr>
            <w:tcW w:w="548" w:type="dxa"/>
            <w:vMerge/>
          </w:tcPr>
          <w:p w14:paraId="68E302A3"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67E91A2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749D3C6E"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w:t>
            </w:r>
          </w:p>
        </w:tc>
        <w:tc>
          <w:tcPr>
            <w:tcW w:w="3129" w:type="dxa"/>
          </w:tcPr>
          <w:p w14:paraId="3DF424CD" w14:textId="22936F99" w:rsidR="00183232" w:rsidRPr="00EF2369" w:rsidRDefault="00183232" w:rsidP="00E15973">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color w:val="000000"/>
                <w:lang w:val="uz-Cyrl-UZ"/>
              </w:rPr>
              <w:t>One-time subsistence allowance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equivalent to three months minimum</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wage income</w:t>
            </w:r>
            <w:r w:rsidR="00EF2369">
              <w:rPr>
                <w:rFonts w:ascii="Times New Roman" w:hAnsi="Times New Roman" w:cs="Times New Roman"/>
                <w:color w:val="000000"/>
                <w:lang w:val="en-US"/>
              </w:rPr>
              <w:t>.</w:t>
            </w:r>
          </w:p>
          <w:p w14:paraId="5A34A1BD" w14:textId="77777777" w:rsidR="00183232" w:rsidRPr="00996A19" w:rsidRDefault="00183232" w:rsidP="00E15973">
            <w:pPr>
              <w:autoSpaceDE w:val="0"/>
              <w:autoSpaceDN w:val="0"/>
              <w:adjustRightInd w:val="0"/>
              <w:spacing w:after="0" w:line="240" w:lineRule="auto"/>
              <w:jc w:val="both"/>
              <w:rPr>
                <w:rFonts w:ascii="Times New Roman" w:hAnsi="Times New Roman" w:cs="Times New Roman"/>
                <w:color w:val="000000"/>
                <w:lang w:val="uz-Cyrl-UZ"/>
              </w:rPr>
            </w:pPr>
          </w:p>
        </w:tc>
        <w:tc>
          <w:tcPr>
            <w:tcW w:w="3828" w:type="dxa"/>
            <w:vMerge/>
          </w:tcPr>
          <w:p w14:paraId="302DC4A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r w:rsidR="00183232" w:rsidRPr="00F3541B" w14:paraId="09DE2C90" w14:textId="77777777" w:rsidTr="000C0F18">
        <w:tc>
          <w:tcPr>
            <w:tcW w:w="548" w:type="dxa"/>
            <w:vMerge/>
          </w:tcPr>
          <w:p w14:paraId="45E3DECB" w14:textId="77777777" w:rsidR="00183232" w:rsidRPr="00996A19" w:rsidRDefault="00183232" w:rsidP="00E15973">
            <w:pPr>
              <w:autoSpaceDE w:val="0"/>
              <w:autoSpaceDN w:val="0"/>
              <w:adjustRightInd w:val="0"/>
              <w:spacing w:after="0" w:line="240" w:lineRule="auto"/>
              <w:jc w:val="center"/>
              <w:rPr>
                <w:rFonts w:ascii="Times New Roman" w:hAnsi="Times New Roman" w:cs="Times New Roman"/>
                <w:color w:val="000000"/>
                <w:lang w:val="uz-Cyrl-UZ"/>
              </w:rPr>
            </w:pPr>
          </w:p>
        </w:tc>
        <w:tc>
          <w:tcPr>
            <w:tcW w:w="1399" w:type="dxa"/>
            <w:vMerge/>
          </w:tcPr>
          <w:p w14:paraId="51E6F480"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c>
          <w:tcPr>
            <w:tcW w:w="589" w:type="dxa"/>
          </w:tcPr>
          <w:p w14:paraId="243EBBC7"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w:t>
            </w:r>
          </w:p>
        </w:tc>
        <w:tc>
          <w:tcPr>
            <w:tcW w:w="3129" w:type="dxa"/>
          </w:tcPr>
          <w:p w14:paraId="22A350BE" w14:textId="7F40B5B5" w:rsidR="00183232" w:rsidRPr="00996A19" w:rsidRDefault="00183232" w:rsidP="00EF2369">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Priority for employment in projectrelated</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jobs, training opportunities,</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self-employment, and wage</w:t>
            </w:r>
            <w:r w:rsidR="00EF236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employment assistance</w:t>
            </w:r>
          </w:p>
        </w:tc>
        <w:tc>
          <w:tcPr>
            <w:tcW w:w="3828" w:type="dxa"/>
            <w:vMerge/>
          </w:tcPr>
          <w:p w14:paraId="6E5D3C46" w14:textId="77777777" w:rsidR="00183232" w:rsidRPr="00996A19" w:rsidRDefault="00183232" w:rsidP="00E15973">
            <w:pPr>
              <w:autoSpaceDE w:val="0"/>
              <w:autoSpaceDN w:val="0"/>
              <w:adjustRightInd w:val="0"/>
              <w:spacing w:after="0" w:line="240" w:lineRule="auto"/>
              <w:rPr>
                <w:rFonts w:ascii="Times New Roman" w:hAnsi="Times New Roman" w:cs="Times New Roman"/>
                <w:color w:val="000000"/>
                <w:lang w:val="uz-Cyrl-UZ"/>
              </w:rPr>
            </w:pPr>
          </w:p>
        </w:tc>
      </w:tr>
    </w:tbl>
    <w:p w14:paraId="329AFC08" w14:textId="4243E2F5" w:rsidR="00183232" w:rsidRPr="00996A19" w:rsidRDefault="00183232" w:rsidP="007D601A">
      <w:pPr>
        <w:autoSpaceDE w:val="0"/>
        <w:autoSpaceDN w:val="0"/>
        <w:adjustRightInd w:val="0"/>
        <w:spacing w:after="0" w:line="240" w:lineRule="auto"/>
        <w:jc w:val="both"/>
        <w:rPr>
          <w:rFonts w:ascii="Times New Roman" w:hAnsi="Times New Roman" w:cs="Times New Roman"/>
          <w:b/>
          <w:lang w:val="en-US"/>
        </w:rPr>
      </w:pPr>
    </w:p>
    <w:p w14:paraId="4166B8B4" w14:textId="1CC8BA38" w:rsidR="00D75543" w:rsidRPr="00996A19" w:rsidRDefault="00D75543" w:rsidP="007D601A">
      <w:pPr>
        <w:autoSpaceDE w:val="0"/>
        <w:autoSpaceDN w:val="0"/>
        <w:adjustRightInd w:val="0"/>
        <w:spacing w:after="0" w:line="240" w:lineRule="auto"/>
        <w:jc w:val="both"/>
        <w:rPr>
          <w:rFonts w:ascii="Times New Roman" w:hAnsi="Times New Roman" w:cs="Times New Roman"/>
          <w:b/>
          <w:lang w:val="en-US"/>
        </w:rPr>
      </w:pPr>
    </w:p>
    <w:p w14:paraId="5B9CAE3D" w14:textId="719416F5" w:rsidR="00D75543" w:rsidRPr="00EF2369" w:rsidRDefault="00EF2369" w:rsidP="00874869">
      <w:pPr>
        <w:pStyle w:val="Heading2"/>
        <w:numPr>
          <w:ilvl w:val="1"/>
          <w:numId w:val="9"/>
        </w:numPr>
        <w:rPr>
          <w:lang w:val="en-US"/>
        </w:rPr>
      </w:pPr>
      <w:bookmarkStart w:id="23" w:name="_Toc15250571"/>
      <w:bookmarkStart w:id="24" w:name="_Toc16604817"/>
      <w:r w:rsidRPr="00EF2369">
        <w:rPr>
          <w:lang w:val="en-US"/>
        </w:rPr>
        <w:t>Voluntary Land Donation</w:t>
      </w:r>
      <w:bookmarkEnd w:id="23"/>
      <w:r w:rsidRPr="00EF2369">
        <w:rPr>
          <w:lang w:val="en-US"/>
        </w:rPr>
        <w:t xml:space="preserve">—Dos </w:t>
      </w:r>
      <w:r>
        <w:rPr>
          <w:lang w:val="en-US"/>
        </w:rPr>
        <w:t>a</w:t>
      </w:r>
      <w:r w:rsidRPr="00EF2369">
        <w:rPr>
          <w:lang w:val="en-US"/>
        </w:rPr>
        <w:t>nd Don</w:t>
      </w:r>
      <w:r w:rsidR="00E33E9C">
        <w:rPr>
          <w:lang w:val="en-US"/>
        </w:rPr>
        <w:t>’</w:t>
      </w:r>
      <w:r w:rsidRPr="00EF2369">
        <w:rPr>
          <w:lang w:val="en-US"/>
        </w:rPr>
        <w:t>ts</w:t>
      </w:r>
      <w:bookmarkEnd w:id="24"/>
    </w:p>
    <w:p w14:paraId="2FDAB0E9" w14:textId="514E59C8" w:rsidR="00AA6426" w:rsidRPr="00996A19" w:rsidRDefault="00AA6426" w:rsidP="00E33E9C">
      <w:pPr>
        <w:pStyle w:val="Normal0"/>
      </w:pPr>
      <w:r w:rsidRPr="00996A19">
        <w:t xml:space="preserve">In case of small sections of land required for micro level subproject activities, the project may seek support from the community to donate lands. However, the community members have the right to make a contribution of their land or other assets without seeking or being given compensation at full replacement value. Voluntary contribution is an act of informed consent. Local Authorities must assure that voluntary contributions are made with the affected person’s full and prior knowledge of the availability of other options (including compensation at replacement cost) and are obtained without coercion or duress. Also, voluntary donations are allowed only if the affected people are direct beneficiaries of the investments that cause such impact. Proposals including voluntary contributions will not be submitted for approval where they would significantly harm incomes or living standards of individual owners or users (the size of land contributed on a voluntary basis should not exceed </w:t>
      </w:r>
      <w:r w:rsidR="00BB3A91" w:rsidRPr="00996A19">
        <w:t>10</w:t>
      </w:r>
      <w:r w:rsidRPr="00996A19">
        <w:t xml:space="preserve">% of that individual’s total land holding). </w:t>
      </w:r>
    </w:p>
    <w:p w14:paraId="73C1971C" w14:textId="77777777" w:rsidR="00AA6426" w:rsidRPr="00996A19" w:rsidRDefault="00AA6426" w:rsidP="007D601A">
      <w:pPr>
        <w:pStyle w:val="Default"/>
        <w:rPr>
          <w:color w:val="auto"/>
          <w:sz w:val="22"/>
          <w:szCs w:val="22"/>
        </w:rPr>
      </w:pPr>
    </w:p>
    <w:p w14:paraId="64CEFD6A" w14:textId="77777777" w:rsidR="00AA6426" w:rsidRPr="00996A19" w:rsidRDefault="00AA6426" w:rsidP="007D601A">
      <w:pPr>
        <w:pStyle w:val="Default"/>
        <w:rPr>
          <w:color w:val="auto"/>
          <w:sz w:val="22"/>
          <w:szCs w:val="22"/>
        </w:rPr>
      </w:pPr>
      <w:r w:rsidRPr="00996A19">
        <w:rPr>
          <w:color w:val="auto"/>
          <w:sz w:val="22"/>
          <w:szCs w:val="22"/>
        </w:rPr>
        <w:t xml:space="preserve">Specifically, the following protocol will govern voluntary contributions under the project: </w:t>
      </w:r>
    </w:p>
    <w:p w14:paraId="73559247"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Voluntary contributions are an act of informed consent and affected people are not forced to donate land or other assets with coercion or under duress or misled to believe that they are obliged to do so, without regard to the legal status of their land occupancy. </w:t>
      </w:r>
    </w:p>
    <w:p w14:paraId="34D99738"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Land alienation should not result in physical or economic displacement. </w:t>
      </w:r>
    </w:p>
    <w:p w14:paraId="1A8B08B3"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The impacts must be minor. the households contributing land or other assets are direct beneficiaries of the sub-project; the impact is less than 5% of the total productive assets owned by said household. </w:t>
      </w:r>
    </w:p>
    <w:p w14:paraId="62D98E32"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The facilities requiring land should not be site specific. </w:t>
      </w:r>
    </w:p>
    <w:p w14:paraId="4F3105D4"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The land in question must be free of squatters, encroachers, or other claims or encumbrances. </w:t>
      </w:r>
    </w:p>
    <w:p w14:paraId="26B984E9"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The land must be identified by the Mahalla Committee, and not by PIU or other line agencies or project authorities. However, the project technical authorities should ensure that the land is appropriate for sub-project purposes and that the sub-project will not have any adverse health or environmental safety hazards. </w:t>
      </w:r>
    </w:p>
    <w:p w14:paraId="362CB1E4"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Voluntariness will be ascertained by PIU with due signing by a higher level official. A process to this effect will be formulated by PIU and shared with the Bank for approval. </w:t>
      </w:r>
    </w:p>
    <w:p w14:paraId="6BB14A19" w14:textId="77777777" w:rsidR="00AA6426" w:rsidRPr="00996A19" w:rsidRDefault="00AA6426" w:rsidP="00874869">
      <w:pPr>
        <w:pStyle w:val="Default"/>
        <w:numPr>
          <w:ilvl w:val="0"/>
          <w:numId w:val="22"/>
        </w:numPr>
        <w:rPr>
          <w:color w:val="auto"/>
          <w:sz w:val="22"/>
          <w:szCs w:val="22"/>
        </w:rPr>
      </w:pPr>
      <w:r w:rsidRPr="00996A19">
        <w:rPr>
          <w:color w:val="auto"/>
          <w:sz w:val="22"/>
          <w:szCs w:val="22"/>
        </w:rPr>
        <w:t xml:space="preserve">Verification of the voluntary nature of land donations must be obtained from each of the persons/ household donating land. This should be in the form of signed statements. </w:t>
      </w:r>
    </w:p>
    <w:p w14:paraId="0B748BDC" w14:textId="77777777" w:rsidR="00AA6426" w:rsidRPr="00996A19" w:rsidRDefault="00AA6426" w:rsidP="007D601A">
      <w:pPr>
        <w:pStyle w:val="Default"/>
        <w:rPr>
          <w:color w:val="auto"/>
          <w:sz w:val="22"/>
          <w:szCs w:val="22"/>
        </w:rPr>
      </w:pPr>
    </w:p>
    <w:p w14:paraId="7F49A754" w14:textId="747F3BBB" w:rsidR="00AA6426" w:rsidRPr="00E33E9C" w:rsidRDefault="00AA6426" w:rsidP="007D601A">
      <w:pPr>
        <w:pStyle w:val="Normal0"/>
      </w:pPr>
      <w:r w:rsidRPr="00996A19">
        <w:t xml:space="preserve">PIU/ FP will also create awareness among the community to devise mechanisms to express a sense of gratitude to those households donating lands. These will find a place in the statements. </w:t>
      </w:r>
      <w:r w:rsidRPr="00E33E9C">
        <w:t xml:space="preserve">Other things being equal, land donations will not be accepted by FHHs and elderly people. </w:t>
      </w:r>
    </w:p>
    <w:p w14:paraId="47A539ED" w14:textId="77777777" w:rsidR="00AA6426" w:rsidRPr="00996A19" w:rsidRDefault="00AA6426" w:rsidP="007D601A">
      <w:pPr>
        <w:spacing w:after="0" w:line="240" w:lineRule="auto"/>
        <w:rPr>
          <w:rFonts w:ascii="Times New Roman" w:hAnsi="Times New Roman" w:cs="Times New Roman"/>
          <w:lang w:val="en-US"/>
        </w:rPr>
      </w:pPr>
    </w:p>
    <w:p w14:paraId="28AC0F0B" w14:textId="77777777" w:rsidR="00AA6426" w:rsidRPr="00996A19" w:rsidRDefault="00AA6426" w:rsidP="00E33E9C">
      <w:pPr>
        <w:pStyle w:val="Normal0"/>
      </w:pPr>
      <w:r w:rsidRPr="00996A19">
        <w:t>The affected people are fully informed that they have the right to refuse to donate land or other private assets, and instead receive compensation at replacement cost, and that a grievance handling mechanism is available to them through which they can express their unwillingness to donate. Furthermore, people are encouraged to use the grievance handling mechanism if they have questions or inquiries, either in writing or verbally.</w:t>
      </w:r>
    </w:p>
    <w:p w14:paraId="640C3EAB" w14:textId="5BF21176" w:rsidR="00F51605" w:rsidRPr="00996A19" w:rsidRDefault="00F51605" w:rsidP="007D601A">
      <w:pPr>
        <w:autoSpaceDE w:val="0"/>
        <w:autoSpaceDN w:val="0"/>
        <w:adjustRightInd w:val="0"/>
        <w:spacing w:after="0" w:line="240" w:lineRule="auto"/>
        <w:jc w:val="both"/>
        <w:rPr>
          <w:rFonts w:ascii="Times New Roman" w:hAnsi="Times New Roman" w:cs="Times New Roman"/>
          <w:b/>
          <w:lang w:val="en-US"/>
        </w:rPr>
      </w:pPr>
    </w:p>
    <w:p w14:paraId="13BB360D" w14:textId="6FF68188" w:rsidR="00F51605" w:rsidRPr="00E240B9" w:rsidRDefault="00E240B9" w:rsidP="00874869">
      <w:pPr>
        <w:pStyle w:val="Heading2"/>
        <w:numPr>
          <w:ilvl w:val="1"/>
          <w:numId w:val="9"/>
        </w:numPr>
        <w:rPr>
          <w:lang w:val="en-US"/>
        </w:rPr>
      </w:pPr>
      <w:bookmarkStart w:id="25" w:name="_Toc16604818"/>
      <w:r w:rsidRPr="00E240B9">
        <w:rPr>
          <w:lang w:val="en-US"/>
        </w:rPr>
        <w:t xml:space="preserve">Valuation </w:t>
      </w:r>
      <w:r>
        <w:rPr>
          <w:lang w:val="en-US"/>
        </w:rPr>
        <w:t>a</w:t>
      </w:r>
      <w:r w:rsidRPr="00E240B9">
        <w:rPr>
          <w:lang w:val="en-US"/>
        </w:rPr>
        <w:t xml:space="preserve">nd Compensation </w:t>
      </w:r>
      <w:r>
        <w:rPr>
          <w:lang w:val="en-US"/>
        </w:rPr>
        <w:t>o</w:t>
      </w:r>
      <w:r w:rsidRPr="00E240B9">
        <w:rPr>
          <w:lang w:val="en-US"/>
        </w:rPr>
        <w:t xml:space="preserve">f Lost </w:t>
      </w:r>
      <w:r>
        <w:rPr>
          <w:lang w:val="en-US"/>
        </w:rPr>
        <w:t>a</w:t>
      </w:r>
      <w:r w:rsidRPr="00E240B9">
        <w:rPr>
          <w:lang w:val="en-US"/>
        </w:rPr>
        <w:t>nd Affected Assets</w:t>
      </w:r>
      <w:bookmarkEnd w:id="25"/>
    </w:p>
    <w:p w14:paraId="10154434" w14:textId="77777777" w:rsidR="00F51605" w:rsidRPr="00996A19" w:rsidRDefault="00F51605" w:rsidP="00E240B9">
      <w:pPr>
        <w:pStyle w:val="Normal0"/>
      </w:pPr>
      <w:r w:rsidRPr="00996A19">
        <w:t xml:space="preserve">In accordance with the principles of the RPF, all displaced HH and persons will be entitled to a combination of compensation packages and resettlement assistance depending on the nature of ownership rights on lost assets and scope of the impacts, including the socio-economic vulnerability of the displaced </w:t>
      </w:r>
      <w:r w:rsidRPr="00996A19">
        <w:lastRenderedPageBreak/>
        <w:t>persons and measures to support livelihood restoration if livelihood impacts are envisaged. The displaced persons will be entitled to the following five types of compensation and assistance packages:</w:t>
      </w:r>
    </w:p>
    <w:p w14:paraId="1AE62A34" w14:textId="56EB3933"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Compensation for the loss of land, crops/ trees at their replacement cost;</w:t>
      </w:r>
    </w:p>
    <w:p w14:paraId="0AEDBFEC" w14:textId="7CECAA6D"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Compensation for structures (residential/ commercial) and other immovable assets at their</w:t>
      </w:r>
    </w:p>
    <w:p w14:paraId="5DE86898" w14:textId="77777777"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replacement cost;</w:t>
      </w:r>
    </w:p>
    <w:p w14:paraId="38018156" w14:textId="31EBF1F4"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Assistance in lieu of the loss of business/ wage income and income restoration assistance;</w:t>
      </w:r>
    </w:p>
    <w:p w14:paraId="2CCB8C39" w14:textId="2738C6FA"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Assistance for shifting and provision of the relocation site (if required), and</w:t>
      </w:r>
    </w:p>
    <w:p w14:paraId="17CF213B" w14:textId="51906B3D" w:rsidR="00F51605" w:rsidRPr="00E240B9" w:rsidRDefault="00F51605" w:rsidP="00874869">
      <w:pPr>
        <w:pStyle w:val="ListParagraph"/>
        <w:numPr>
          <w:ilvl w:val="0"/>
          <w:numId w:val="23"/>
        </w:numPr>
        <w:autoSpaceDE w:val="0"/>
        <w:autoSpaceDN w:val="0"/>
        <w:adjustRightInd w:val="0"/>
        <w:spacing w:after="0" w:line="240" w:lineRule="auto"/>
        <w:ind w:hanging="153"/>
        <w:jc w:val="both"/>
        <w:rPr>
          <w:rFonts w:ascii="Times New Roman" w:hAnsi="Times New Roman" w:cs="Times New Roman"/>
          <w:color w:val="000000"/>
          <w:lang w:val="uz-Cyrl-UZ"/>
        </w:rPr>
      </w:pPr>
      <w:r w:rsidRPr="00E240B9">
        <w:rPr>
          <w:rFonts w:ascii="Times New Roman" w:hAnsi="Times New Roman" w:cs="Times New Roman"/>
          <w:color w:val="000000"/>
          <w:lang w:val="uz-Cyrl-UZ"/>
        </w:rPr>
        <w:t>Rebuilding and/ or restoration of community resources/facilities.</w:t>
      </w:r>
    </w:p>
    <w:p w14:paraId="41DBD6FF" w14:textId="77777777" w:rsidR="00E240B9" w:rsidRDefault="00E240B9" w:rsidP="007D601A">
      <w:pPr>
        <w:autoSpaceDE w:val="0"/>
        <w:autoSpaceDN w:val="0"/>
        <w:adjustRightInd w:val="0"/>
        <w:spacing w:after="0" w:line="240" w:lineRule="auto"/>
        <w:jc w:val="both"/>
        <w:rPr>
          <w:rFonts w:ascii="Times New Roman" w:hAnsi="Times New Roman" w:cs="Times New Roman"/>
          <w:color w:val="000000"/>
          <w:lang w:val="uz-Cyrl-UZ"/>
        </w:rPr>
      </w:pPr>
    </w:p>
    <w:p w14:paraId="5FB0B07F" w14:textId="3ADD6013" w:rsidR="00F51605" w:rsidRPr="00E240B9" w:rsidRDefault="00F51605" w:rsidP="00E240B9">
      <w:pPr>
        <w:pStyle w:val="Normal0"/>
        <w:rPr>
          <w:rFonts w:cs="Times New Roman"/>
          <w:color w:val="000000"/>
          <w:lang w:val="uz-Cyrl-UZ"/>
        </w:rPr>
      </w:pPr>
      <w:r w:rsidRPr="00996A19">
        <w:rPr>
          <w:rFonts w:cs="Times New Roman"/>
          <w:color w:val="000000"/>
          <w:lang w:val="uz-Cyrl-UZ"/>
        </w:rPr>
        <w:t>The following methods of calculation shall be adopted for the preparation of the aforementioned</w:t>
      </w:r>
      <w:r w:rsidR="00E240B9">
        <w:rPr>
          <w:rFonts w:cs="Times New Roman"/>
          <w:color w:val="000000"/>
        </w:rPr>
        <w:t xml:space="preserve"> </w:t>
      </w:r>
      <w:r w:rsidRPr="00E240B9">
        <w:t>standardized asset valuation tables and/or the application of specific, case-by-case valuations in the case</w:t>
      </w:r>
      <w:r w:rsidRPr="00996A19">
        <w:t xml:space="preserve"> </w:t>
      </w:r>
      <w:r w:rsidRPr="00E240B9">
        <w:t>of projects that have significant impacts.</w:t>
      </w:r>
    </w:p>
    <w:p w14:paraId="7094B39B" w14:textId="186FE995" w:rsidR="00F51605" w:rsidRPr="00996A19" w:rsidRDefault="00F51605" w:rsidP="007D601A">
      <w:pPr>
        <w:autoSpaceDE w:val="0"/>
        <w:autoSpaceDN w:val="0"/>
        <w:adjustRightInd w:val="0"/>
        <w:spacing w:after="0" w:line="240" w:lineRule="auto"/>
        <w:jc w:val="both"/>
        <w:rPr>
          <w:rFonts w:ascii="Times New Roman" w:hAnsi="Times New Roman" w:cs="Times New Roman"/>
          <w:b/>
          <w:lang w:val="en-US"/>
        </w:rPr>
      </w:pPr>
    </w:p>
    <w:p w14:paraId="0638913C" w14:textId="77777777" w:rsidR="001A326B" w:rsidRPr="00E240B9" w:rsidRDefault="001A326B" w:rsidP="00874869">
      <w:pPr>
        <w:pStyle w:val="Heading2"/>
        <w:numPr>
          <w:ilvl w:val="1"/>
          <w:numId w:val="9"/>
        </w:numPr>
        <w:rPr>
          <w:lang w:val="en-US"/>
        </w:rPr>
      </w:pPr>
      <w:bookmarkStart w:id="26" w:name="_Toc16604819"/>
      <w:r w:rsidRPr="00E240B9">
        <w:rPr>
          <w:lang w:val="en-US"/>
        </w:rPr>
        <w:t>Valuation of assets</w:t>
      </w:r>
      <w:bookmarkEnd w:id="26"/>
    </w:p>
    <w:p w14:paraId="61397FD9" w14:textId="3F7DA3DD" w:rsidR="001A326B" w:rsidRPr="00E240B9" w:rsidRDefault="001A326B" w:rsidP="00E240B9">
      <w:pPr>
        <w:pStyle w:val="Normal0"/>
      </w:pPr>
      <w:r w:rsidRPr="00996A19">
        <w:t>The valuation of the assets, including real estate property, business etc., is carried out on the basis of the Law “On Valuation Activity”, decrees and resolutions of the President and the government state</w:t>
      </w:r>
      <w:r w:rsidR="00E240B9">
        <w:t xml:space="preserve"> </w:t>
      </w:r>
      <w:r w:rsidRPr="00E240B9">
        <w:rPr>
          <w:rFonts w:cs="Times New Roman"/>
          <w:color w:val="000000"/>
          <w:lang w:val="uz-Cyrl-UZ"/>
        </w:rPr>
        <w:t>standards, departmental regulations and other provisions of national legislation</w:t>
      </w:r>
      <w:r w:rsidRPr="00E240B9">
        <w:rPr>
          <w:rFonts w:cs="Times New Roman"/>
          <w:color w:val="000000"/>
        </w:rPr>
        <w:t>.</w:t>
      </w:r>
      <w:r w:rsidR="00E240B9" w:rsidRPr="00E240B9">
        <w:rPr>
          <w:rFonts w:cs="Times New Roman"/>
          <w:color w:val="000000"/>
        </w:rPr>
        <w:t xml:space="preserve"> </w:t>
      </w:r>
      <w:r w:rsidRPr="00E240B9">
        <w:rPr>
          <w:rFonts w:cs="Times New Roman"/>
          <w:color w:val="000000"/>
          <w:lang w:val="uz-Cyrl-UZ"/>
        </w:rPr>
        <w:t>Among the legal acts related to the evaluation of real estate and used in determining compensation for</w:t>
      </w:r>
      <w:r w:rsidRPr="00E240B9">
        <w:rPr>
          <w:rFonts w:cs="Times New Roman"/>
          <w:color w:val="000000"/>
        </w:rPr>
        <w:t xml:space="preserve"> </w:t>
      </w:r>
      <w:r w:rsidRPr="00E240B9">
        <w:rPr>
          <w:rFonts w:cs="Times New Roman"/>
          <w:color w:val="000000"/>
          <w:lang w:val="uz-Cyrl-UZ"/>
        </w:rPr>
        <w:t>alienated land, demolition and resettlement should be highlighted:</w:t>
      </w:r>
    </w:p>
    <w:p w14:paraId="75EA87F6" w14:textId="339058E8"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 xml:space="preserve">Resolution of the Cabinet of Ministers dated 29.05.2006, </w:t>
      </w:r>
      <w:r w:rsidRPr="00E240B9">
        <w:rPr>
          <w:rFonts w:ascii="Times New Roman" w:hAnsi="Times New Roman" w:cs="Times New Roman"/>
          <w:b/>
          <w:color w:val="000000"/>
          <w:lang w:val="uz-Cyrl-UZ"/>
        </w:rPr>
        <w:t>№97</w:t>
      </w:r>
      <w:r w:rsidRPr="00E240B9">
        <w:rPr>
          <w:rFonts w:ascii="Times New Roman" w:hAnsi="Times New Roman" w:cs="Times New Roman"/>
          <w:color w:val="000000"/>
          <w:lang w:val="uz-Cyrl-UZ"/>
        </w:rPr>
        <w:t xml:space="preserve"> “</w:t>
      </w:r>
      <w:r w:rsidRPr="00E240B9">
        <w:rPr>
          <w:rFonts w:ascii="Times New Roman" w:hAnsi="Times New Roman" w:cs="Times New Roman"/>
          <w:b/>
          <w:color w:val="000000"/>
          <w:lang w:val="uz-Cyrl-UZ"/>
        </w:rPr>
        <w:t>On Approval of the procedure of damages to citizens and legal persons in connection with the withdrawal of land plots for state and public needs</w:t>
      </w:r>
      <w:r w:rsidRPr="00E240B9">
        <w:rPr>
          <w:rFonts w:ascii="Times New Roman" w:hAnsi="Times New Roman" w:cs="Times New Roman"/>
          <w:color w:val="000000"/>
          <w:lang w:val="uz-Cyrl-UZ"/>
        </w:rPr>
        <w:t>”;</w:t>
      </w:r>
    </w:p>
    <w:p w14:paraId="416EEA4B" w14:textId="3DC0C73E"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b/>
          <w:color w:val="000000"/>
          <w:lang w:val="uz-Cyrl-UZ"/>
        </w:rPr>
      </w:pPr>
      <w:r w:rsidRPr="00E240B9">
        <w:rPr>
          <w:rFonts w:ascii="Times New Roman" w:hAnsi="Times New Roman" w:cs="Times New Roman"/>
          <w:color w:val="000000"/>
          <w:lang w:val="uz-Cyrl-UZ"/>
        </w:rPr>
        <w:t xml:space="preserve">Resolution of the Cabinet of Ministers dated 25.05.2011, </w:t>
      </w:r>
      <w:r w:rsidRPr="00E240B9">
        <w:rPr>
          <w:rFonts w:ascii="Times New Roman" w:hAnsi="Times New Roman" w:cs="Times New Roman"/>
          <w:b/>
          <w:color w:val="000000"/>
          <w:lang w:val="uz-Cyrl-UZ"/>
        </w:rPr>
        <w:t>№146</w:t>
      </w:r>
      <w:r w:rsidRPr="00E240B9">
        <w:rPr>
          <w:rFonts w:ascii="Times New Roman" w:hAnsi="Times New Roman" w:cs="Times New Roman"/>
          <w:color w:val="000000"/>
          <w:lang w:val="uz-Cyrl-UZ"/>
        </w:rPr>
        <w:t xml:space="preserve"> “</w:t>
      </w:r>
      <w:r w:rsidRPr="00E240B9">
        <w:rPr>
          <w:rFonts w:ascii="Times New Roman" w:hAnsi="Times New Roman" w:cs="Times New Roman"/>
          <w:b/>
          <w:color w:val="000000"/>
          <w:lang w:val="uz-Cyrl-UZ"/>
        </w:rPr>
        <w:t xml:space="preserve">On measures to improve the procedure for granting land plots for urban development activities and other non-agricultural </w:t>
      </w:r>
    </w:p>
    <w:p w14:paraId="571F17E3" w14:textId="27A866BF"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en-US"/>
        </w:rPr>
      </w:pPr>
      <w:r w:rsidRPr="00E240B9">
        <w:rPr>
          <w:rFonts w:ascii="Times New Roman" w:hAnsi="Times New Roman" w:cs="Times New Roman"/>
          <w:b/>
          <w:color w:val="000000"/>
          <w:lang w:val="uz-Cyrl-UZ"/>
        </w:rPr>
        <w:t>purposes</w:t>
      </w:r>
      <w:r w:rsidRPr="00E240B9">
        <w:rPr>
          <w:rFonts w:ascii="Times New Roman" w:hAnsi="Times New Roman" w:cs="Times New Roman"/>
          <w:color w:val="000000"/>
          <w:lang w:val="uz-Cyrl-UZ"/>
        </w:rPr>
        <w:t>”</w:t>
      </w:r>
      <w:r w:rsidRPr="00E240B9">
        <w:rPr>
          <w:rFonts w:ascii="Times New Roman" w:hAnsi="Times New Roman" w:cs="Times New Roman"/>
          <w:color w:val="000000"/>
          <w:lang w:val="en-US"/>
        </w:rPr>
        <w:t>;</w:t>
      </w:r>
    </w:p>
    <w:p w14:paraId="5EE434BB" w14:textId="310D1478"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 xml:space="preserve">National property valuation standards of Uzbekistan (IF) </w:t>
      </w:r>
      <w:r w:rsidRPr="00E240B9">
        <w:rPr>
          <w:rFonts w:ascii="Times New Roman" w:hAnsi="Times New Roman" w:cs="Times New Roman"/>
          <w:b/>
          <w:color w:val="000000"/>
          <w:lang w:val="uz-Cyrl-UZ"/>
        </w:rPr>
        <w:t>N 10</w:t>
      </w:r>
      <w:r w:rsidRPr="00E240B9">
        <w:rPr>
          <w:rFonts w:ascii="Times New Roman" w:hAnsi="Times New Roman" w:cs="Times New Roman"/>
          <w:color w:val="000000"/>
          <w:lang w:val="uz-Cyrl-UZ"/>
        </w:rPr>
        <w:t xml:space="preserve"> "</w:t>
      </w:r>
      <w:r w:rsidRPr="00E240B9">
        <w:rPr>
          <w:rFonts w:ascii="Times New Roman" w:hAnsi="Times New Roman" w:cs="Times New Roman"/>
          <w:b/>
          <w:color w:val="000000"/>
          <w:lang w:val="uz-Cyrl-UZ"/>
        </w:rPr>
        <w:t>Valuation of real estate</w:t>
      </w:r>
      <w:r w:rsidRPr="00E240B9">
        <w:rPr>
          <w:rFonts w:ascii="Times New Roman" w:hAnsi="Times New Roman" w:cs="Times New Roman"/>
          <w:color w:val="000000"/>
          <w:lang w:val="uz-Cyrl-UZ"/>
        </w:rPr>
        <w:t>" (registered by the Ministry of Justice of 18.11.2009, N 2044);</w:t>
      </w:r>
    </w:p>
    <w:p w14:paraId="73C7DEE5" w14:textId="1D84FC32"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Resolution of the Board of the Central Bank of the Republic of Uzbekistan “</w:t>
      </w:r>
      <w:r w:rsidRPr="00E240B9">
        <w:rPr>
          <w:rFonts w:ascii="Times New Roman" w:hAnsi="Times New Roman" w:cs="Times New Roman"/>
          <w:b/>
          <w:color w:val="000000"/>
          <w:lang w:val="uz-Cyrl-UZ"/>
        </w:rPr>
        <w:t>On Approval of the Procedure of valuation the right to lease the land plot</w:t>
      </w:r>
      <w:r w:rsidRPr="00E240B9">
        <w:rPr>
          <w:rFonts w:ascii="Times New Roman" w:hAnsi="Times New Roman" w:cs="Times New Roman"/>
          <w:color w:val="000000"/>
          <w:lang w:val="uz-Cyrl-UZ"/>
        </w:rPr>
        <w:t xml:space="preserve">” (Registered 8.04.2004 by Ministry of Justice, reg. </w:t>
      </w:r>
      <w:r w:rsidRPr="00E240B9">
        <w:rPr>
          <w:rFonts w:ascii="Times New Roman" w:hAnsi="Times New Roman" w:cs="Times New Roman"/>
          <w:b/>
          <w:color w:val="000000"/>
          <w:lang w:val="uz-Cyrl-UZ"/>
        </w:rPr>
        <w:t>№1336</w:t>
      </w:r>
      <w:r w:rsidRPr="00E240B9">
        <w:rPr>
          <w:rFonts w:ascii="Times New Roman" w:hAnsi="Times New Roman" w:cs="Times New Roman"/>
          <w:color w:val="000000"/>
          <w:lang w:val="uz-Cyrl-UZ"/>
        </w:rPr>
        <w:t>);</w:t>
      </w:r>
    </w:p>
    <w:p w14:paraId="55BEE5C9" w14:textId="77777777"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Sequencing of legal acts and their contents characterize the state and public understanding of the theory</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and practice of market valuation. This confirms by a number of definitions and norms declared in the Law</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“On valuation activity”. For example:</w:t>
      </w:r>
    </w:p>
    <w:p w14:paraId="17822DC2" w14:textId="513122FF"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“Valuation activities are the activities of appraisal organization, aimed at determining the value of the assessment”</w:t>
      </w:r>
      <w:r w:rsidRPr="00996A19">
        <w:rPr>
          <w:rStyle w:val="FootnoteReference"/>
          <w:rFonts w:ascii="Times New Roman" w:hAnsi="Times New Roman" w:cs="Times New Roman"/>
          <w:color w:val="000000"/>
        </w:rPr>
        <w:footnoteReference w:id="10"/>
      </w:r>
    </w:p>
    <w:p w14:paraId="782227DE" w14:textId="786B5171" w:rsidR="001A326B" w:rsidRPr="00E240B9" w:rsidRDefault="001A326B" w:rsidP="0087486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lang w:val="uz-Cyrl-UZ"/>
        </w:rPr>
      </w:pPr>
      <w:r w:rsidRPr="00E240B9">
        <w:rPr>
          <w:rFonts w:ascii="Times New Roman" w:hAnsi="Times New Roman" w:cs="Times New Roman"/>
          <w:color w:val="000000"/>
          <w:lang w:val="uz-Cyrl-UZ"/>
        </w:rPr>
        <w:t>"Appraisal organization - a legal entity licensed to carry out valuation activities. Appraisal organization in its activity is independent. No interference consumer services (hereinafter -Customer), or other interested parties in the evaluation activities of the organization. Creation</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of the appraisal organization and realization of valuation activities by public authorities and</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administrations are prohibited unless otherwise provided by law”</w:t>
      </w:r>
      <w:r w:rsidRPr="00996A19">
        <w:rPr>
          <w:rStyle w:val="FootnoteReference"/>
          <w:rFonts w:ascii="Times New Roman" w:hAnsi="Times New Roman" w:cs="Times New Roman"/>
          <w:color w:val="000000"/>
        </w:rPr>
        <w:footnoteReference w:id="11"/>
      </w:r>
    </w:p>
    <w:p w14:paraId="5EE0D1B1" w14:textId="77777777" w:rsidR="00E240B9" w:rsidRDefault="00E240B9" w:rsidP="00E240B9">
      <w:pPr>
        <w:pStyle w:val="Normal0"/>
        <w:numPr>
          <w:ilvl w:val="0"/>
          <w:numId w:val="0"/>
        </w:numPr>
      </w:pPr>
    </w:p>
    <w:p w14:paraId="516058EC" w14:textId="49586328" w:rsidR="001A326B" w:rsidRPr="00996A19" w:rsidRDefault="001A326B" w:rsidP="00E240B9">
      <w:pPr>
        <w:pStyle w:val="Normal0"/>
      </w:pPr>
      <w:r w:rsidRPr="00996A19">
        <w:t>While the evaluation activities carried out by independent organizations (private companies having certified evaluators), the state plays an important role in the regulation of evaluation activities. The State Committee for State Property Management and Development of Competition (Goskomkonkurentsii) is responsible for:</w:t>
      </w:r>
    </w:p>
    <w:p w14:paraId="78403783" w14:textId="1BC4B2A1" w:rsidR="001A326B" w:rsidRPr="00E240B9" w:rsidRDefault="001A326B" w:rsidP="00874869">
      <w:pPr>
        <w:pStyle w:val="ListParagraph"/>
        <w:numPr>
          <w:ilvl w:val="0"/>
          <w:numId w:val="25"/>
        </w:numPr>
        <w:autoSpaceDE w:val="0"/>
        <w:autoSpaceDN w:val="0"/>
        <w:adjustRightInd w:val="0"/>
        <w:spacing w:after="0" w:line="240" w:lineRule="auto"/>
        <w:ind w:hanging="153"/>
        <w:jc w:val="both"/>
        <w:rPr>
          <w:rFonts w:ascii="Times New Roman" w:hAnsi="Times New Roman" w:cs="Times New Roman"/>
          <w:color w:val="000000"/>
          <w:lang w:val="en-US"/>
        </w:rPr>
      </w:pPr>
      <w:r w:rsidRPr="00E240B9">
        <w:rPr>
          <w:rFonts w:ascii="Times New Roman" w:hAnsi="Times New Roman" w:cs="Times New Roman"/>
          <w:color w:val="000000"/>
          <w:lang w:val="uz-Cyrl-UZ"/>
        </w:rPr>
        <w:t>developing and approving regulations, including standards for the valuation of the</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 xml:space="preserve">property; </w:t>
      </w:r>
    </w:p>
    <w:p w14:paraId="529E9E5D" w14:textId="73DE0A54" w:rsidR="001A326B" w:rsidRPr="00E240B9" w:rsidRDefault="001A326B" w:rsidP="00874869">
      <w:pPr>
        <w:pStyle w:val="ListParagraph"/>
        <w:numPr>
          <w:ilvl w:val="0"/>
          <w:numId w:val="25"/>
        </w:numPr>
        <w:autoSpaceDE w:val="0"/>
        <w:autoSpaceDN w:val="0"/>
        <w:adjustRightInd w:val="0"/>
        <w:spacing w:after="0" w:line="240" w:lineRule="auto"/>
        <w:ind w:hanging="153"/>
        <w:jc w:val="both"/>
        <w:rPr>
          <w:rFonts w:ascii="Times New Roman" w:hAnsi="Times New Roman" w:cs="Times New Roman"/>
          <w:color w:val="000000"/>
          <w:lang w:val="en-US"/>
        </w:rPr>
      </w:pPr>
      <w:r w:rsidRPr="00E240B9">
        <w:rPr>
          <w:rFonts w:ascii="Times New Roman" w:hAnsi="Times New Roman" w:cs="Times New Roman"/>
          <w:color w:val="000000"/>
          <w:lang w:val="uz-Cyrl-UZ"/>
        </w:rPr>
        <w:t xml:space="preserve">licensing of valuation activity; </w:t>
      </w:r>
    </w:p>
    <w:p w14:paraId="2A2E46B4" w14:textId="3AD024FD" w:rsidR="001A326B" w:rsidRPr="00E240B9" w:rsidRDefault="001A326B" w:rsidP="00874869">
      <w:pPr>
        <w:pStyle w:val="ListParagraph"/>
        <w:numPr>
          <w:ilvl w:val="0"/>
          <w:numId w:val="25"/>
        </w:numPr>
        <w:autoSpaceDE w:val="0"/>
        <w:autoSpaceDN w:val="0"/>
        <w:adjustRightInd w:val="0"/>
        <w:spacing w:after="0" w:line="240" w:lineRule="auto"/>
        <w:ind w:hanging="153"/>
        <w:jc w:val="both"/>
        <w:rPr>
          <w:rFonts w:ascii="Times New Roman" w:hAnsi="Times New Roman" w:cs="Times New Roman"/>
          <w:color w:val="000000"/>
          <w:lang w:val="en-US"/>
        </w:rPr>
      </w:pPr>
      <w:r w:rsidRPr="00E240B9">
        <w:rPr>
          <w:rFonts w:ascii="Times New Roman" w:hAnsi="Times New Roman" w:cs="Times New Roman"/>
          <w:color w:val="000000"/>
          <w:lang w:val="uz-Cyrl-UZ"/>
        </w:rPr>
        <w:t>certification of experts-appraisers, as well as organize their</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training and professional</w:t>
      </w:r>
      <w:r w:rsidRPr="00E240B9">
        <w:rPr>
          <w:rFonts w:ascii="Times New Roman" w:hAnsi="Times New Roman" w:cs="Times New Roman"/>
          <w:color w:val="000000"/>
          <w:lang w:val="en-US"/>
        </w:rPr>
        <w:t xml:space="preserve"> </w:t>
      </w:r>
      <w:r w:rsidRPr="00E240B9">
        <w:rPr>
          <w:rFonts w:ascii="Times New Roman" w:hAnsi="Times New Roman" w:cs="Times New Roman"/>
          <w:color w:val="000000"/>
          <w:lang w:val="uz-Cyrl-UZ"/>
        </w:rPr>
        <w:t xml:space="preserve">development. </w:t>
      </w:r>
    </w:p>
    <w:p w14:paraId="399831E8" w14:textId="77777777" w:rsidR="00E240B9" w:rsidRDefault="00E240B9" w:rsidP="007D601A">
      <w:pPr>
        <w:autoSpaceDE w:val="0"/>
        <w:autoSpaceDN w:val="0"/>
        <w:adjustRightInd w:val="0"/>
        <w:spacing w:after="0" w:line="240" w:lineRule="auto"/>
        <w:jc w:val="both"/>
        <w:rPr>
          <w:rFonts w:ascii="Times New Roman" w:hAnsi="Times New Roman" w:cs="Times New Roman"/>
          <w:color w:val="000000"/>
          <w:lang w:val="en-US"/>
        </w:rPr>
      </w:pPr>
    </w:p>
    <w:p w14:paraId="4C5B36F7" w14:textId="5E27D80C" w:rsidR="001A326B" w:rsidRPr="00996A19" w:rsidRDefault="001A326B" w:rsidP="00E240B9">
      <w:pPr>
        <w:pStyle w:val="Normal0"/>
      </w:pPr>
      <w:r w:rsidRPr="00996A19">
        <w:t>The NGO Society of Appraisers of Uzbekistan is a helpful media to protect the rights of appraisers, increase their capacity, provides an independent expert opinion, when requested, to validate findings of the valuation report, etc.</w:t>
      </w:r>
    </w:p>
    <w:p w14:paraId="2DF3B32A" w14:textId="77777777" w:rsidR="00E240B9" w:rsidRDefault="00E240B9" w:rsidP="00E240B9">
      <w:pPr>
        <w:pStyle w:val="Normal0"/>
        <w:numPr>
          <w:ilvl w:val="0"/>
          <w:numId w:val="0"/>
        </w:numPr>
      </w:pPr>
    </w:p>
    <w:p w14:paraId="625877D2" w14:textId="1EBF5A30" w:rsidR="001A326B" w:rsidRPr="00996A19" w:rsidRDefault="001A326B" w:rsidP="00E240B9">
      <w:pPr>
        <w:pStyle w:val="Normal0"/>
      </w:pPr>
      <w:r w:rsidRPr="00996A19">
        <w:lastRenderedPageBreak/>
        <w:t>The land valuation is still based on old approach which focused on land use in agriculture.</w:t>
      </w:r>
      <w:r w:rsidRPr="00996A19">
        <w:rPr>
          <w:b/>
          <w:bCs/>
          <w:lang w:val="uz-Cyrl-UZ"/>
        </w:rPr>
        <w:t xml:space="preserve"> LRSCD</w:t>
      </w:r>
      <w:r w:rsidRPr="00996A19">
        <w:rPr>
          <w:b/>
          <w:bCs/>
        </w:rPr>
        <w:t xml:space="preserve"> </w:t>
      </w:r>
      <w:r w:rsidRPr="00996A19">
        <w:rPr>
          <w:bCs/>
        </w:rPr>
        <w:t xml:space="preserve">evaluates land from the perspective of </w:t>
      </w:r>
      <w:r w:rsidRPr="00996A19">
        <w:rPr>
          <w:lang w:val="uz-Cyrl-UZ"/>
        </w:rPr>
        <w:t>soil types</w:t>
      </w:r>
      <w:r w:rsidRPr="00996A19">
        <w:t xml:space="preserve"> (bonitet)</w:t>
      </w:r>
      <w:r w:rsidRPr="00996A19">
        <w:rPr>
          <w:lang w:val="uz-Cyrl-UZ"/>
        </w:rPr>
        <w:t>, climate, rainfall</w:t>
      </w:r>
      <w:r w:rsidRPr="00996A19">
        <w:t xml:space="preserve"> and other critetia relevant to agriculture production and without consideration of its market value. </w:t>
      </w:r>
    </w:p>
    <w:p w14:paraId="50C8BD61" w14:textId="77777777" w:rsidR="00E240B9" w:rsidRDefault="00E240B9" w:rsidP="007D601A">
      <w:pPr>
        <w:pStyle w:val="Heading2"/>
        <w:spacing w:after="0"/>
        <w:rPr>
          <w:rFonts w:cs="Times New Roman"/>
          <w:b w:val="0"/>
          <w:bCs w:val="0"/>
          <w:szCs w:val="22"/>
          <w:lang w:val="uz-Cyrl-UZ"/>
        </w:rPr>
      </w:pPr>
      <w:bookmarkStart w:id="27" w:name="_Toc15250574"/>
    </w:p>
    <w:p w14:paraId="76F9A82D" w14:textId="6C6B9304" w:rsidR="001A326B" w:rsidRPr="00E240B9" w:rsidRDefault="001A326B" w:rsidP="00874869">
      <w:pPr>
        <w:pStyle w:val="Heading2"/>
        <w:numPr>
          <w:ilvl w:val="1"/>
          <w:numId w:val="9"/>
        </w:numPr>
        <w:rPr>
          <w:lang w:val="en-US"/>
        </w:rPr>
      </w:pPr>
      <w:bookmarkStart w:id="28" w:name="_Toc16604820"/>
      <w:r w:rsidRPr="00E240B9">
        <w:rPr>
          <w:lang w:val="en-US"/>
        </w:rPr>
        <w:t xml:space="preserve">Use of </w:t>
      </w:r>
      <w:r w:rsidR="00CB5C65">
        <w:rPr>
          <w:lang w:val="en-US"/>
        </w:rPr>
        <w:t>w</w:t>
      </w:r>
      <w:r w:rsidRPr="00E240B9">
        <w:rPr>
          <w:lang w:val="en-US"/>
        </w:rPr>
        <w:t xml:space="preserve">tandard </w:t>
      </w:r>
      <w:r w:rsidR="00CB5C65">
        <w:rPr>
          <w:lang w:val="en-US"/>
        </w:rPr>
        <w:t>v</w:t>
      </w:r>
      <w:r w:rsidRPr="00E240B9">
        <w:rPr>
          <w:lang w:val="en-US"/>
        </w:rPr>
        <w:t>aluation</w:t>
      </w:r>
      <w:bookmarkEnd w:id="27"/>
      <w:bookmarkEnd w:id="28"/>
    </w:p>
    <w:p w14:paraId="62B5ADF9" w14:textId="77777777" w:rsidR="001A326B" w:rsidRPr="00996A19" w:rsidRDefault="001A326B" w:rsidP="00E240B9">
      <w:pPr>
        <w:pStyle w:val="Normal0"/>
      </w:pPr>
      <w:r w:rsidRPr="00996A19">
        <w:t>In case of anticipated subproject interventions result in any type of temporary or permanent impact to land, structures or trees, then Valuation Company will be hired. It is therefore proposed that an evaluation expert is contracted by the Implementing Agency at the project outset to develop a standardized procedure for asset valuation, which can then be applied by PIU and local level Hokimiyats. This standardized procedure would include a series of ‘look-up’ tables for estimating asset value by type according to the approximate size and condition of the existing assets.</w:t>
      </w:r>
    </w:p>
    <w:p w14:paraId="2868BC59" w14:textId="77777777" w:rsidR="00E240B9" w:rsidRDefault="00E240B9" w:rsidP="007D601A">
      <w:pPr>
        <w:autoSpaceDE w:val="0"/>
        <w:autoSpaceDN w:val="0"/>
        <w:adjustRightInd w:val="0"/>
        <w:spacing w:after="0" w:line="240" w:lineRule="auto"/>
        <w:jc w:val="both"/>
        <w:rPr>
          <w:rFonts w:ascii="Times New Roman" w:hAnsi="Times New Roman" w:cs="Times New Roman"/>
          <w:color w:val="000000"/>
          <w:lang w:val="uz-Cyrl-UZ"/>
        </w:rPr>
      </w:pPr>
    </w:p>
    <w:p w14:paraId="6EE00B63" w14:textId="21933BC5" w:rsidR="001A326B" w:rsidRPr="00996A19" w:rsidRDefault="001A326B" w:rsidP="00E240B9">
      <w:pPr>
        <w:pStyle w:val="Normal0"/>
      </w:pPr>
      <w:r w:rsidRPr="00996A19">
        <w:t>The qualified independent appraisal company is hired and mobilized by PIU in defined timeframes to ensure the evaluation of compensation and allowances for AHs during the RAP finalization by MoEI. The draft ToR for valuator is given in the following statements.</w:t>
      </w:r>
    </w:p>
    <w:p w14:paraId="27CFB4E2" w14:textId="77777777" w:rsidR="00E240B9" w:rsidRDefault="00E240B9" w:rsidP="007D601A">
      <w:pPr>
        <w:autoSpaceDE w:val="0"/>
        <w:autoSpaceDN w:val="0"/>
        <w:adjustRightInd w:val="0"/>
        <w:spacing w:after="0" w:line="240" w:lineRule="auto"/>
        <w:jc w:val="both"/>
        <w:rPr>
          <w:rFonts w:ascii="Times New Roman" w:hAnsi="Times New Roman" w:cs="Times New Roman"/>
          <w:b/>
          <w:i/>
          <w:iCs/>
          <w:color w:val="000000"/>
          <w:lang w:val="uz-Cyrl-UZ"/>
        </w:rPr>
      </w:pPr>
    </w:p>
    <w:p w14:paraId="2421BE51" w14:textId="1056ECC3" w:rsidR="001A326B" w:rsidRPr="00E240B9" w:rsidRDefault="001A326B" w:rsidP="00874869">
      <w:pPr>
        <w:pStyle w:val="Heading2"/>
        <w:numPr>
          <w:ilvl w:val="2"/>
          <w:numId w:val="9"/>
        </w:numPr>
        <w:rPr>
          <w:lang w:val="en-US"/>
        </w:rPr>
      </w:pPr>
      <w:bookmarkStart w:id="29" w:name="_Toc16604821"/>
      <w:r w:rsidRPr="00E240B9">
        <w:rPr>
          <w:lang w:val="en-US"/>
        </w:rPr>
        <w:t xml:space="preserve">Objective and </w:t>
      </w:r>
      <w:r w:rsidR="00CB5C65">
        <w:rPr>
          <w:lang w:val="en-US"/>
        </w:rPr>
        <w:t>s</w:t>
      </w:r>
      <w:r w:rsidRPr="00E240B9">
        <w:rPr>
          <w:lang w:val="en-US"/>
        </w:rPr>
        <w:t xml:space="preserve">cope of </w:t>
      </w:r>
      <w:r w:rsidR="00CB5C65">
        <w:rPr>
          <w:lang w:val="en-US"/>
        </w:rPr>
        <w:t>w</w:t>
      </w:r>
      <w:r w:rsidRPr="00E240B9">
        <w:rPr>
          <w:lang w:val="en-US"/>
        </w:rPr>
        <w:t>ork</w:t>
      </w:r>
      <w:bookmarkEnd w:id="29"/>
    </w:p>
    <w:p w14:paraId="3D8EEBE3" w14:textId="77777777" w:rsidR="001A326B" w:rsidRPr="00996A19" w:rsidRDefault="001A326B" w:rsidP="00E240B9">
      <w:pPr>
        <w:pStyle w:val="Normal0"/>
      </w:pPr>
      <w:r w:rsidRPr="00996A19">
        <w:t>The main objective for the assignment Implementation is as follows: To carry out valuations of affected assets, as well as the calculation of applicable allowances under the finalized RAP/RPF to comply with Uzbekistan's legislation and policies and WB's OP 4.12 referring to the prepared draft RAP’s provisions.Particularly, the valuator shall ensure that all valuation is done based on “Replacement cost” as it is defined by WB’s OP 4.12, namely:</w:t>
      </w:r>
    </w:p>
    <w:p w14:paraId="2EFC41BA" w14:textId="090724D6" w:rsidR="001A326B" w:rsidRPr="00996A19" w:rsidRDefault="001A326B" w:rsidP="0079670D">
      <w:pPr>
        <w:pStyle w:val="Normal0"/>
      </w:pPr>
      <w:r w:rsidRPr="00996A19">
        <w:rPr>
          <w:b/>
          <w:bCs/>
          <w:i/>
        </w:rPr>
        <w:t xml:space="preserve">Replacement cost: </w:t>
      </w:r>
      <w:r w:rsidRPr="00996A19">
        <w:t>Replacement cost is the principle to be complied with in compensating for lost assets.</w:t>
      </w:r>
      <w:r w:rsidR="0079670D">
        <w:t xml:space="preserve"> </w:t>
      </w:r>
      <w:r w:rsidRPr="00996A19">
        <w:t>Calculation of which should include</w:t>
      </w:r>
      <w:r w:rsidRPr="00996A19">
        <w:rPr>
          <w:i/>
        </w:rPr>
        <w:t xml:space="preserve">: </w:t>
      </w:r>
      <w:r w:rsidRPr="00996A19">
        <w:t>(i) fair market value; (ii) transaction costs; (iii) interest accrued, (iv) transitional and restoration costs; and (v) other applicable payments, if any.</w:t>
      </w:r>
    </w:p>
    <w:p w14:paraId="1E724361" w14:textId="77777777" w:rsidR="001A326B" w:rsidRPr="00996A19" w:rsidRDefault="001A326B"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 </w:t>
      </w:r>
    </w:p>
    <w:p w14:paraId="208FACAB" w14:textId="77777777" w:rsidR="001A326B" w:rsidRPr="00996A19" w:rsidRDefault="001A326B" w:rsidP="0079670D">
      <w:pPr>
        <w:pStyle w:val="Normal0"/>
      </w:pPr>
      <w:r w:rsidRPr="00996A19">
        <w:t>Where market conditions are absent or in a formative stage, PAPs and host populations will be consulted to obtain adequate information about recent land transactions, land value by types, land titles, land use, cropping patterns and crop production, availability of land in the project area and region, and other related information.</w:t>
      </w:r>
    </w:p>
    <w:p w14:paraId="5BC7A75F" w14:textId="77777777" w:rsidR="0079670D" w:rsidRDefault="0079670D" w:rsidP="0079670D">
      <w:pPr>
        <w:pStyle w:val="Normal0"/>
        <w:numPr>
          <w:ilvl w:val="0"/>
          <w:numId w:val="0"/>
        </w:numPr>
      </w:pPr>
    </w:p>
    <w:p w14:paraId="42DFDA16" w14:textId="579DCCD3" w:rsidR="001A326B" w:rsidRPr="00996A19" w:rsidRDefault="001A326B" w:rsidP="0079670D">
      <w:pPr>
        <w:pStyle w:val="Normal0"/>
      </w:pPr>
      <w:r w:rsidRPr="00996A19">
        <w:t>If necessary, the baseline data on housing, house types, and construction materials will also be collected. Qualified and expeienced experts will undertake the valuation of acquired assets. In applying this method of valuation,</w:t>
      </w:r>
      <w:r w:rsidR="0079670D">
        <w:t xml:space="preserve"> </w:t>
      </w:r>
      <w:r w:rsidRPr="00996A19">
        <w:t>depreciation of structures and assets should not be taken into account.</w:t>
      </w:r>
    </w:p>
    <w:p w14:paraId="0B7B6641" w14:textId="77777777" w:rsidR="0079670D" w:rsidRPr="0079670D" w:rsidRDefault="0079670D" w:rsidP="0079670D">
      <w:pPr>
        <w:pStyle w:val="Normal0"/>
        <w:numPr>
          <w:ilvl w:val="0"/>
          <w:numId w:val="0"/>
        </w:numPr>
        <w:rPr>
          <w:b/>
          <w:bCs/>
        </w:rPr>
      </w:pPr>
    </w:p>
    <w:p w14:paraId="427B69B2" w14:textId="156CD6DC" w:rsidR="001A326B" w:rsidRPr="00996A19" w:rsidRDefault="001A326B" w:rsidP="0079670D">
      <w:pPr>
        <w:pStyle w:val="Normal0"/>
        <w:rPr>
          <w:b/>
          <w:bCs/>
        </w:rPr>
      </w:pPr>
      <w:r w:rsidRPr="00996A19">
        <w:t>The Valuator will act under the direct supervision of PIU’s social specialists. The Valuator shall be familiarized with the provisions of draft RAP prepared for the Project and carry out the valuation of affected assets and calculation of applicable allowances in accordance with defined entitlement matrix in draft RAP. PIU’s social specialists will provide the valuator with the training prior to the start of works. The Valuator will provide at least 2 samples of valuation reports for prior review and approval bythe Client.</w:t>
      </w:r>
      <w:r w:rsidR="0079670D" w:rsidRPr="0079670D">
        <w:t xml:space="preserve"> </w:t>
      </w:r>
      <w:r w:rsidRPr="0079670D">
        <w:rPr>
          <w:bCs/>
        </w:rPr>
        <w:t>Below are presented the main tasks of the Valuator under the assignment:</w:t>
      </w:r>
    </w:p>
    <w:p w14:paraId="1392ADFB" w14:textId="3BBAE560" w:rsidR="001A326B" w:rsidRPr="0079670D" w:rsidRDefault="001A326B" w:rsidP="00874869">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To carry out an inventory of affected assets (building, crops, trees, other improvements to be</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affected by the project</w:t>
      </w:r>
      <w:r w:rsidRPr="0079670D">
        <w:rPr>
          <w:rFonts w:ascii="Times New Roman" w:hAnsi="Times New Roman" w:cs="Times New Roman"/>
          <w:color w:val="000000"/>
          <w:lang w:val="en-US"/>
        </w:rPr>
        <w:t>)</w:t>
      </w:r>
      <w:r w:rsidRPr="0079670D">
        <w:rPr>
          <w:rFonts w:ascii="Times New Roman" w:hAnsi="Times New Roman" w:cs="Times New Roman"/>
          <w:color w:val="000000"/>
          <w:lang w:val="uz-Cyrl-UZ"/>
        </w:rPr>
        <w:t xml:space="preserve"> in the presence of PAPs, and if it is impossible to ensure their presence, the</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works shall be implemented with the participation of the local hokimiyat</w:t>
      </w:r>
      <w:r w:rsidRPr="0079670D">
        <w:rPr>
          <w:rFonts w:ascii="Times New Roman" w:hAnsi="Times New Roman" w:cs="Times New Roman"/>
          <w:color w:val="000000"/>
          <w:lang w:val="en-US"/>
        </w:rPr>
        <w:t>’s</w:t>
      </w:r>
      <w:r w:rsidRPr="0079670D">
        <w:rPr>
          <w:rFonts w:ascii="Times New Roman" w:hAnsi="Times New Roman" w:cs="Times New Roman"/>
          <w:color w:val="000000"/>
          <w:lang w:val="uz-Cyrl-UZ"/>
        </w:rPr>
        <w:t>’ representative. The inventory shall be carried out in a way to ensure that all details are available</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required by RAP provisions (types of crops, types, and ag of trees, materials of buildings and other</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improvements etc.). The inventory shall be carried out also for temporary impacts.</w:t>
      </w:r>
    </w:p>
    <w:p w14:paraId="7D292144" w14:textId="527B5FF2" w:rsidR="001A326B" w:rsidRPr="0079670D" w:rsidRDefault="001A326B" w:rsidP="00874869">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The inventory data shall be included accurately in the forms agreed with the Client beforehand and</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shall be analyzed by comparing the information provided by cadaster data and property rights</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certificate/technical document where available.</w:t>
      </w:r>
    </w:p>
    <w:p w14:paraId="2DEE188D" w14:textId="1804739F" w:rsidR="001A326B" w:rsidRPr="0079670D" w:rsidRDefault="001A326B" w:rsidP="00874869">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All data shall be entered into the consolidated database. The format of the database shall be agreed</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with th</w:t>
      </w:r>
      <w:r w:rsidRPr="0079670D">
        <w:rPr>
          <w:rFonts w:ascii="Times New Roman" w:hAnsi="Times New Roman" w:cs="Times New Roman"/>
          <w:color w:val="000000"/>
          <w:lang w:val="en-US"/>
        </w:rPr>
        <w:t>e</w:t>
      </w:r>
      <w:r w:rsidRPr="0079670D">
        <w:rPr>
          <w:rFonts w:ascii="Times New Roman" w:hAnsi="Times New Roman" w:cs="Times New Roman"/>
          <w:color w:val="000000"/>
          <w:lang w:val="uz-Cyrl-UZ"/>
        </w:rPr>
        <w:t xml:space="preserve"> Client.</w:t>
      </w:r>
    </w:p>
    <w:p w14:paraId="2230B3F7" w14:textId="18ECB70A" w:rsidR="001A326B" w:rsidRPr="0079670D" w:rsidRDefault="001A326B" w:rsidP="00874869">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The Valuator shall prepare Valuation Report for each unit (property) with clear separation of each</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asset/property and losses with final summary particularly:</w:t>
      </w:r>
    </w:p>
    <w:p w14:paraId="4174BCEF" w14:textId="5B561A21" w:rsidR="001A326B" w:rsidRPr="0079670D" w:rsidRDefault="001A326B" w:rsidP="00874869">
      <w:pPr>
        <w:pStyle w:val="ListParagraph"/>
        <w:numPr>
          <w:ilvl w:val="0"/>
          <w:numId w:val="27"/>
        </w:numPr>
        <w:autoSpaceDE w:val="0"/>
        <w:autoSpaceDN w:val="0"/>
        <w:adjustRightInd w:val="0"/>
        <w:spacing w:after="0" w:line="240" w:lineRule="auto"/>
        <w:ind w:left="1276"/>
        <w:jc w:val="both"/>
        <w:rPr>
          <w:rFonts w:ascii="Times New Roman" w:hAnsi="Times New Roman" w:cs="Times New Roman"/>
          <w:color w:val="000000"/>
          <w:lang w:val="uz-Cyrl-UZ"/>
        </w:rPr>
      </w:pPr>
      <w:r w:rsidRPr="0079670D">
        <w:rPr>
          <w:rFonts w:ascii="Times New Roman" w:hAnsi="Times New Roman" w:cs="Times New Roman"/>
          <w:color w:val="000000"/>
          <w:lang w:val="uz-Cyrl-UZ"/>
        </w:rPr>
        <w:t>Valuation of affected properties/assets (building, crops, trees and other improvements)</w:t>
      </w:r>
    </w:p>
    <w:p w14:paraId="3680EB20" w14:textId="2122ED3D" w:rsidR="001A326B" w:rsidRPr="0079670D" w:rsidRDefault="001A326B" w:rsidP="00874869">
      <w:pPr>
        <w:pStyle w:val="ListParagraph"/>
        <w:numPr>
          <w:ilvl w:val="0"/>
          <w:numId w:val="27"/>
        </w:numPr>
        <w:autoSpaceDE w:val="0"/>
        <w:autoSpaceDN w:val="0"/>
        <w:adjustRightInd w:val="0"/>
        <w:spacing w:after="0" w:line="240" w:lineRule="auto"/>
        <w:ind w:left="1276"/>
        <w:jc w:val="both"/>
        <w:rPr>
          <w:rFonts w:ascii="Times New Roman" w:hAnsi="Times New Roman" w:cs="Times New Roman"/>
          <w:color w:val="000000"/>
          <w:lang w:val="uz-Cyrl-UZ"/>
        </w:rPr>
      </w:pPr>
      <w:r w:rsidRPr="0079670D">
        <w:rPr>
          <w:rFonts w:ascii="Times New Roman" w:hAnsi="Times New Roman" w:cs="Times New Roman"/>
          <w:color w:val="000000"/>
          <w:lang w:val="uz-Cyrl-UZ"/>
        </w:rPr>
        <w:t>Calculation of compensation for business and affected employees</w:t>
      </w:r>
    </w:p>
    <w:p w14:paraId="0AC8FD59" w14:textId="2A270C46" w:rsidR="001A326B" w:rsidRPr="0079670D" w:rsidRDefault="001A326B" w:rsidP="00874869">
      <w:pPr>
        <w:pStyle w:val="ListParagraph"/>
        <w:numPr>
          <w:ilvl w:val="0"/>
          <w:numId w:val="27"/>
        </w:numPr>
        <w:autoSpaceDE w:val="0"/>
        <w:autoSpaceDN w:val="0"/>
        <w:adjustRightInd w:val="0"/>
        <w:spacing w:after="0" w:line="240" w:lineRule="auto"/>
        <w:ind w:left="1276"/>
        <w:jc w:val="both"/>
        <w:rPr>
          <w:rFonts w:ascii="Times New Roman" w:hAnsi="Times New Roman" w:cs="Times New Roman"/>
          <w:color w:val="000000"/>
          <w:lang w:val="uz-Cyrl-UZ"/>
        </w:rPr>
      </w:pPr>
      <w:r w:rsidRPr="0079670D">
        <w:rPr>
          <w:rFonts w:ascii="Times New Roman" w:hAnsi="Times New Roman" w:cs="Times New Roman"/>
          <w:color w:val="000000"/>
          <w:lang w:val="uz-Cyrl-UZ"/>
        </w:rPr>
        <w:lastRenderedPageBreak/>
        <w:t>Calculation of transportation costs for movable assets.</w:t>
      </w:r>
    </w:p>
    <w:p w14:paraId="5BAC0730" w14:textId="260A0CD8" w:rsidR="001A326B" w:rsidRPr="0079670D" w:rsidRDefault="001A326B" w:rsidP="00874869">
      <w:pPr>
        <w:pStyle w:val="ListParagraph"/>
        <w:numPr>
          <w:ilvl w:val="0"/>
          <w:numId w:val="27"/>
        </w:numPr>
        <w:autoSpaceDE w:val="0"/>
        <w:autoSpaceDN w:val="0"/>
        <w:adjustRightInd w:val="0"/>
        <w:spacing w:after="0" w:line="240" w:lineRule="auto"/>
        <w:ind w:left="1276"/>
        <w:jc w:val="both"/>
        <w:rPr>
          <w:rFonts w:ascii="Times New Roman" w:hAnsi="Times New Roman" w:cs="Times New Roman"/>
          <w:color w:val="000000"/>
          <w:lang w:val="uz-Cyrl-UZ"/>
        </w:rPr>
      </w:pPr>
      <w:r w:rsidRPr="0079670D">
        <w:rPr>
          <w:rFonts w:ascii="Times New Roman" w:hAnsi="Times New Roman" w:cs="Times New Roman"/>
          <w:color w:val="000000"/>
          <w:lang w:val="uz-Cyrl-UZ"/>
        </w:rPr>
        <w:t>Calculation of allowances defined by RAP (allowance for relocation, severe impact,</w:t>
      </w:r>
    </w:p>
    <w:p w14:paraId="719C9DB1" w14:textId="77777777" w:rsidR="001A326B" w:rsidRPr="0079670D" w:rsidRDefault="001A326B" w:rsidP="00874869">
      <w:pPr>
        <w:pStyle w:val="ListParagraph"/>
        <w:numPr>
          <w:ilvl w:val="0"/>
          <w:numId w:val="27"/>
        </w:numPr>
        <w:autoSpaceDE w:val="0"/>
        <w:autoSpaceDN w:val="0"/>
        <w:adjustRightInd w:val="0"/>
        <w:spacing w:after="0" w:line="240" w:lineRule="auto"/>
        <w:ind w:left="1276"/>
        <w:jc w:val="both"/>
        <w:rPr>
          <w:rFonts w:ascii="Times New Roman" w:hAnsi="Times New Roman" w:cs="Times New Roman"/>
          <w:color w:val="000000"/>
          <w:lang w:val="uz-Cyrl-UZ"/>
        </w:rPr>
      </w:pPr>
      <w:r w:rsidRPr="0079670D">
        <w:rPr>
          <w:rFonts w:ascii="Times New Roman" w:hAnsi="Times New Roman" w:cs="Times New Roman"/>
          <w:color w:val="000000"/>
          <w:lang w:val="uz-Cyrl-UZ"/>
        </w:rPr>
        <w:t>vulnerability etc.). The list of AHs entitled for allowances will be provided by the Client.</w:t>
      </w:r>
    </w:p>
    <w:p w14:paraId="205A86AA" w14:textId="77777777" w:rsidR="001A326B" w:rsidRPr="00996A19" w:rsidRDefault="001A326B" w:rsidP="00874869">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5) The calculation for the applicable allowances (if any) can be included in the Valuation Report or</w:t>
      </w:r>
      <w:r w:rsidRPr="0079670D">
        <w:rPr>
          <w:rFonts w:ascii="Times New Roman" w:hAnsi="Times New Roman" w:cs="Times New Roman"/>
          <w:color w:val="000000"/>
          <w:lang w:val="uz-Cyrl-UZ"/>
        </w:rPr>
        <w:t xml:space="preserve"> </w:t>
      </w:r>
      <w:r w:rsidRPr="00996A19">
        <w:rPr>
          <w:rFonts w:ascii="Times New Roman" w:hAnsi="Times New Roman" w:cs="Times New Roman"/>
          <w:color w:val="000000"/>
          <w:lang w:val="uz-Cyrl-UZ"/>
        </w:rPr>
        <w:t>separate Calculation Report can be prepared to be agreed with the Client.</w:t>
      </w:r>
    </w:p>
    <w:p w14:paraId="7A840153" w14:textId="77777777" w:rsidR="0079670D" w:rsidRDefault="0079670D" w:rsidP="0079670D">
      <w:pPr>
        <w:pStyle w:val="Heading2"/>
        <w:ind w:left="1080"/>
        <w:rPr>
          <w:lang w:val="en-US"/>
        </w:rPr>
      </w:pPr>
    </w:p>
    <w:p w14:paraId="4BECE8DF" w14:textId="312AE286" w:rsidR="001A326B" w:rsidRPr="00E240B9" w:rsidRDefault="001A326B" w:rsidP="00874869">
      <w:pPr>
        <w:pStyle w:val="Heading2"/>
        <w:numPr>
          <w:ilvl w:val="2"/>
          <w:numId w:val="9"/>
        </w:numPr>
        <w:rPr>
          <w:lang w:val="en-US"/>
        </w:rPr>
      </w:pPr>
      <w:bookmarkStart w:id="30" w:name="_Toc16604822"/>
      <w:r w:rsidRPr="00E240B9">
        <w:rPr>
          <w:lang w:val="en-US"/>
        </w:rPr>
        <w:t xml:space="preserve">Deliverables and </w:t>
      </w:r>
      <w:r w:rsidR="00CB5C65">
        <w:rPr>
          <w:lang w:val="en-US"/>
        </w:rPr>
        <w:t>r</w:t>
      </w:r>
      <w:r w:rsidRPr="00E240B9">
        <w:rPr>
          <w:lang w:val="en-US"/>
        </w:rPr>
        <w:t>eporting</w:t>
      </w:r>
      <w:bookmarkEnd w:id="30"/>
    </w:p>
    <w:p w14:paraId="5AAE86EE" w14:textId="02F66663" w:rsidR="001A326B" w:rsidRPr="0079670D" w:rsidRDefault="001A326B" w:rsidP="00874869">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The Valuator shall submit detailed valuation methodology prior to the start of works (including the</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form inventory, as well as database format).</w:t>
      </w:r>
    </w:p>
    <w:p w14:paraId="747B4315" w14:textId="2DB4253A" w:rsidR="001A326B" w:rsidRPr="0079670D" w:rsidRDefault="001A326B" w:rsidP="00874869">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The Valuator shall prepare Valuation Report for each unit (property) with clear separation of each</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asset/property, as well as Calculation Report for allowances where applicable.</w:t>
      </w:r>
    </w:p>
    <w:p w14:paraId="37C968AD" w14:textId="7031C933" w:rsidR="001A326B" w:rsidRDefault="001A326B" w:rsidP="00874869">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lang w:val="uz-Cyrl-UZ"/>
        </w:rPr>
      </w:pPr>
      <w:r w:rsidRPr="0079670D">
        <w:rPr>
          <w:rFonts w:ascii="Times New Roman" w:hAnsi="Times New Roman" w:cs="Times New Roman"/>
          <w:color w:val="000000"/>
          <w:lang w:val="uz-Cyrl-UZ"/>
        </w:rPr>
        <w:t>(iii)The Valuator shall submit a consolidated database in Excel with all collected data (inventory, costs</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etc.) based on format agreed beforehand.</w:t>
      </w:r>
    </w:p>
    <w:p w14:paraId="4100AE13" w14:textId="77777777" w:rsidR="0079670D" w:rsidRPr="0079670D" w:rsidRDefault="0079670D" w:rsidP="0079670D">
      <w:pPr>
        <w:pStyle w:val="ListParagraph"/>
        <w:autoSpaceDE w:val="0"/>
        <w:autoSpaceDN w:val="0"/>
        <w:adjustRightInd w:val="0"/>
        <w:spacing w:after="0" w:line="240" w:lineRule="auto"/>
        <w:jc w:val="both"/>
        <w:rPr>
          <w:rFonts w:ascii="Times New Roman" w:hAnsi="Times New Roman" w:cs="Times New Roman"/>
          <w:color w:val="000000"/>
          <w:lang w:val="uz-Cyrl-UZ"/>
        </w:rPr>
      </w:pPr>
    </w:p>
    <w:p w14:paraId="44C18BFD" w14:textId="21E0D00E" w:rsidR="001A326B" w:rsidRPr="00E240B9" w:rsidRDefault="001A326B" w:rsidP="00874869">
      <w:pPr>
        <w:pStyle w:val="Heading2"/>
        <w:numPr>
          <w:ilvl w:val="2"/>
          <w:numId w:val="9"/>
        </w:numPr>
        <w:rPr>
          <w:lang w:val="en-US"/>
        </w:rPr>
      </w:pPr>
      <w:bookmarkStart w:id="31" w:name="_Toc16604823"/>
      <w:r w:rsidRPr="00E240B9">
        <w:rPr>
          <w:lang w:val="en-US"/>
        </w:rPr>
        <w:t xml:space="preserve">The scale of </w:t>
      </w:r>
      <w:r w:rsidR="00CB5C65">
        <w:rPr>
          <w:lang w:val="en-US"/>
        </w:rPr>
        <w:t>w</w:t>
      </w:r>
      <w:r w:rsidRPr="00E240B9">
        <w:rPr>
          <w:lang w:val="en-US"/>
        </w:rPr>
        <w:t xml:space="preserve">ork and </w:t>
      </w:r>
      <w:r w:rsidR="00CB5C65">
        <w:rPr>
          <w:lang w:val="en-US"/>
        </w:rPr>
        <w:t>pa</w:t>
      </w:r>
      <w:r w:rsidRPr="00E240B9">
        <w:rPr>
          <w:lang w:val="en-US"/>
        </w:rPr>
        <w:t>yment</w:t>
      </w:r>
      <w:bookmarkEnd w:id="31"/>
    </w:p>
    <w:p w14:paraId="50244C44" w14:textId="77777777" w:rsidR="001A326B" w:rsidRPr="00996A19" w:rsidRDefault="001A326B" w:rsidP="0079670D">
      <w:pPr>
        <w:pStyle w:val="Normal0"/>
      </w:pPr>
      <w:r w:rsidRPr="00996A19">
        <w:t>The final number of needed reports is not known, the Valuator will be paid based on an actual number of submitted Valuation Reports based on acceptance Act to be signed between the Valuator and the Client.</w:t>
      </w:r>
    </w:p>
    <w:p w14:paraId="755E9F65" w14:textId="77777777" w:rsidR="0079670D" w:rsidRDefault="0079670D" w:rsidP="0079670D">
      <w:pPr>
        <w:pStyle w:val="Heading2"/>
        <w:ind w:left="1080"/>
        <w:rPr>
          <w:lang w:val="en-US"/>
        </w:rPr>
      </w:pPr>
      <w:bookmarkStart w:id="32" w:name="_Toc15250575"/>
    </w:p>
    <w:p w14:paraId="1B8EA100" w14:textId="2AAD9718" w:rsidR="001A326B" w:rsidRPr="00E240B9" w:rsidRDefault="001A326B" w:rsidP="00874869">
      <w:pPr>
        <w:pStyle w:val="Heading2"/>
        <w:numPr>
          <w:ilvl w:val="2"/>
          <w:numId w:val="9"/>
        </w:numPr>
        <w:rPr>
          <w:lang w:val="en-US"/>
        </w:rPr>
      </w:pPr>
      <w:bookmarkStart w:id="33" w:name="_Toc16604824"/>
      <w:r w:rsidRPr="00E240B9">
        <w:rPr>
          <w:lang w:val="en-US"/>
        </w:rPr>
        <w:t xml:space="preserve">Compensation for </w:t>
      </w:r>
      <w:r w:rsidR="00CB5C65">
        <w:rPr>
          <w:lang w:val="en-US"/>
        </w:rPr>
        <w:t>l</w:t>
      </w:r>
      <w:r w:rsidRPr="00E240B9">
        <w:rPr>
          <w:lang w:val="en-US"/>
        </w:rPr>
        <w:t>and</w:t>
      </w:r>
      <w:bookmarkEnd w:id="32"/>
      <w:bookmarkEnd w:id="33"/>
    </w:p>
    <w:p w14:paraId="49C33DBD" w14:textId="77777777" w:rsidR="001A326B" w:rsidRPr="00996A19" w:rsidRDefault="001A326B" w:rsidP="0079670D">
      <w:pPr>
        <w:pStyle w:val="Normal0"/>
      </w:pPr>
      <w:r w:rsidRPr="00996A19">
        <w:t>Compensation for land is aimed at providing a farmer whose land is acquired and used for project purposes with compensation for land labor and crop loss. Compensation for agriculture land will be on a “land for land” basis, with land being provided to owners by the District Hokimiyat following assessment by the LARC. Such land will be of equal value/productivity in a nearby location and with comparable associated services/ facilities, or compensation to provide such services.</w:t>
      </w:r>
    </w:p>
    <w:p w14:paraId="0925D3D1" w14:textId="77777777" w:rsidR="0079670D" w:rsidRDefault="0079670D" w:rsidP="0079670D">
      <w:pPr>
        <w:pStyle w:val="Normal0"/>
        <w:numPr>
          <w:ilvl w:val="0"/>
          <w:numId w:val="0"/>
        </w:numPr>
      </w:pPr>
    </w:p>
    <w:p w14:paraId="6224531A" w14:textId="7FCD7C48" w:rsidR="001A326B" w:rsidRPr="00996A19" w:rsidRDefault="001A326B" w:rsidP="0079670D">
      <w:pPr>
        <w:pStyle w:val="Normal0"/>
      </w:pPr>
      <w:r w:rsidRPr="00996A19">
        <w:t>Alternatively, cash compensation for agricultural land at replacement cost will also be provided in case the PAPs refuses land-for-land compensation. The compensation for the permanent loss of land use rights over the affected agricultural land will be compensated equivalent to 4 years net average income of the past 3 years (of the affected annual crop).</w:t>
      </w:r>
    </w:p>
    <w:p w14:paraId="091896B3" w14:textId="77777777" w:rsidR="0079670D" w:rsidRDefault="0079670D" w:rsidP="0079670D">
      <w:pPr>
        <w:pStyle w:val="Normal0"/>
        <w:numPr>
          <w:ilvl w:val="0"/>
          <w:numId w:val="0"/>
        </w:numPr>
      </w:pPr>
    </w:p>
    <w:p w14:paraId="2694E550" w14:textId="0F5A0E66" w:rsidR="001A326B" w:rsidRPr="00996A19" w:rsidRDefault="001A326B" w:rsidP="0079670D">
      <w:pPr>
        <w:pStyle w:val="Normal0"/>
      </w:pPr>
      <w:r w:rsidRPr="00996A19">
        <w:t>In cases wherein all or parts of the lease holding become unviable, unaffected portions of a plot will also be compensated.</w:t>
      </w:r>
      <w:r w:rsidR="0079670D">
        <w:t xml:space="preserve"> </w:t>
      </w:r>
      <w:r w:rsidRPr="00996A19">
        <w:t>Given that all land in Uzbekistan is state-owned, loss of land is not compensated in cash. Enterprises or businesses that are expropriated will be compensated by a new plot of land and building, thus allowing affected people to pursue their activities.</w:t>
      </w:r>
    </w:p>
    <w:p w14:paraId="0CEFA3E4" w14:textId="77777777" w:rsidR="0079670D" w:rsidRDefault="0079670D" w:rsidP="0079670D">
      <w:pPr>
        <w:pStyle w:val="Heading2"/>
        <w:ind w:left="1080"/>
        <w:rPr>
          <w:lang w:val="en-US"/>
        </w:rPr>
      </w:pPr>
      <w:bookmarkStart w:id="34" w:name="_Toc15250576"/>
    </w:p>
    <w:p w14:paraId="392DF1E0" w14:textId="0939E415" w:rsidR="001A326B" w:rsidRPr="00E240B9" w:rsidRDefault="001A326B" w:rsidP="00874869">
      <w:pPr>
        <w:pStyle w:val="Heading2"/>
        <w:numPr>
          <w:ilvl w:val="2"/>
          <w:numId w:val="9"/>
        </w:numPr>
        <w:rPr>
          <w:lang w:val="en-US"/>
        </w:rPr>
      </w:pPr>
      <w:bookmarkStart w:id="35" w:name="_Toc16604825"/>
      <w:r w:rsidRPr="00E240B9">
        <w:rPr>
          <w:lang w:val="en-US"/>
        </w:rPr>
        <w:t>Compensation for crops</w:t>
      </w:r>
      <w:bookmarkEnd w:id="34"/>
      <w:bookmarkEnd w:id="35"/>
    </w:p>
    <w:p w14:paraId="32A4E09D" w14:textId="3CE0FCB8" w:rsidR="001A326B" w:rsidRDefault="001A326B" w:rsidP="0079670D">
      <w:pPr>
        <w:pStyle w:val="Normal0"/>
      </w:pPr>
      <w:r w:rsidRPr="00996A19">
        <w:t>Loss income from crops planted on the affected land will be compensated in cash at replacement cost based on 1 year of production cost (inputs) plus an allowance equivalent to 1-year average net income computed based on the average income over the past 3 years (Tabke XI). Loss income from fruit trees will be compensated in cash based on the average annual income for the past 3 years multiplied by the 4 times to reflect the duration from planting to reach the productive stage. In the case of loss of timber trees, compensation will be based on the market value of their dry wood volume. The compensation for trees will be free of deduction for the value of the wood left to the PAPs.</w:t>
      </w:r>
    </w:p>
    <w:p w14:paraId="1E4BF04B" w14:textId="77777777" w:rsidR="004452DF" w:rsidRPr="00996A19" w:rsidRDefault="004452DF" w:rsidP="004452DF">
      <w:pPr>
        <w:pStyle w:val="Normal0"/>
        <w:numPr>
          <w:ilvl w:val="0"/>
          <w:numId w:val="0"/>
        </w:numPr>
      </w:pPr>
    </w:p>
    <w:p w14:paraId="7800BF7F" w14:textId="6C19DFAC" w:rsidR="001A326B" w:rsidRPr="004452DF" w:rsidRDefault="001A326B"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t>Sample calculation method to compensate for crops</w:t>
      </w:r>
    </w:p>
    <w:tbl>
      <w:tblPr>
        <w:tblStyle w:val="TableGrid"/>
        <w:tblW w:w="0" w:type="auto"/>
        <w:tblLook w:val="04A0" w:firstRow="1" w:lastRow="0" w:firstColumn="1" w:lastColumn="0" w:noHBand="0" w:noVBand="1"/>
      </w:tblPr>
      <w:tblGrid>
        <w:gridCol w:w="2263"/>
        <w:gridCol w:w="5529"/>
        <w:gridCol w:w="1708"/>
      </w:tblGrid>
      <w:tr w:rsidR="001A326B" w:rsidRPr="0079670D" w14:paraId="6703B5CF" w14:textId="77777777" w:rsidTr="0079670D">
        <w:tc>
          <w:tcPr>
            <w:tcW w:w="2263" w:type="dxa"/>
          </w:tcPr>
          <w:p w14:paraId="7B5DD32E" w14:textId="77777777" w:rsidR="001A326B" w:rsidRPr="0079670D" w:rsidRDefault="001A326B" w:rsidP="0079670D">
            <w:pPr>
              <w:autoSpaceDE w:val="0"/>
              <w:autoSpaceDN w:val="0"/>
              <w:adjustRightInd w:val="0"/>
              <w:spacing w:after="0" w:line="240" w:lineRule="auto"/>
              <w:jc w:val="center"/>
              <w:rPr>
                <w:rFonts w:ascii="Times New Roman" w:hAnsi="Times New Roman" w:cs="Times New Roman"/>
                <w:b/>
                <w:bCs/>
              </w:rPr>
            </w:pPr>
            <w:r w:rsidRPr="0079670D">
              <w:rPr>
                <w:rFonts w:ascii="Times New Roman" w:hAnsi="Times New Roman" w:cs="Times New Roman"/>
                <w:b/>
                <w:color w:val="000000"/>
                <w:lang w:val="uz-Cyrl-UZ"/>
              </w:rPr>
              <w:t>Item Compensated</w:t>
            </w:r>
          </w:p>
        </w:tc>
        <w:tc>
          <w:tcPr>
            <w:tcW w:w="5529" w:type="dxa"/>
          </w:tcPr>
          <w:p w14:paraId="597B840B" w14:textId="77777777" w:rsidR="001A326B" w:rsidRPr="0079670D" w:rsidRDefault="001A326B" w:rsidP="0079670D">
            <w:pPr>
              <w:autoSpaceDE w:val="0"/>
              <w:autoSpaceDN w:val="0"/>
              <w:adjustRightInd w:val="0"/>
              <w:spacing w:after="0" w:line="240" w:lineRule="auto"/>
              <w:jc w:val="center"/>
              <w:rPr>
                <w:rFonts w:ascii="Times New Roman" w:hAnsi="Times New Roman" w:cs="Times New Roman"/>
                <w:b/>
                <w:bCs/>
              </w:rPr>
            </w:pPr>
            <w:r w:rsidRPr="0079670D">
              <w:rPr>
                <w:rFonts w:ascii="Times New Roman" w:hAnsi="Times New Roman" w:cs="Times New Roman"/>
                <w:b/>
                <w:color w:val="000000"/>
                <w:lang w:val="uz-Cyrl-UZ"/>
              </w:rPr>
              <w:t>Basis of Value</w:t>
            </w:r>
          </w:p>
        </w:tc>
        <w:tc>
          <w:tcPr>
            <w:tcW w:w="1708" w:type="dxa"/>
          </w:tcPr>
          <w:p w14:paraId="08DB7AD3" w14:textId="2FFCA015" w:rsidR="001A326B" w:rsidRPr="0079670D" w:rsidRDefault="001A326B" w:rsidP="0079670D">
            <w:pPr>
              <w:autoSpaceDE w:val="0"/>
              <w:autoSpaceDN w:val="0"/>
              <w:adjustRightInd w:val="0"/>
              <w:spacing w:after="0" w:line="240" w:lineRule="auto"/>
              <w:jc w:val="center"/>
              <w:rPr>
                <w:rFonts w:ascii="Times New Roman" w:hAnsi="Times New Roman" w:cs="Times New Roman"/>
                <w:b/>
                <w:color w:val="000000"/>
                <w:lang w:val="uz-Cyrl-UZ"/>
              </w:rPr>
            </w:pPr>
            <w:r w:rsidRPr="0079670D">
              <w:rPr>
                <w:rFonts w:ascii="Times New Roman" w:hAnsi="Times New Roman" w:cs="Times New Roman"/>
                <w:b/>
                <w:color w:val="000000"/>
                <w:lang w:val="uz-Cyrl-UZ"/>
              </w:rPr>
              <w:t>UZS / ha</w:t>
            </w:r>
          </w:p>
        </w:tc>
      </w:tr>
      <w:tr w:rsidR="001A326B" w:rsidRPr="00F3541B" w14:paraId="15F6D17A" w14:textId="77777777" w:rsidTr="0079670D">
        <w:tc>
          <w:tcPr>
            <w:tcW w:w="2263" w:type="dxa"/>
          </w:tcPr>
          <w:p w14:paraId="1462B924"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Value of Crops</w:t>
            </w:r>
          </w:p>
          <w:p w14:paraId="2A6565FB"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p>
        </w:tc>
        <w:tc>
          <w:tcPr>
            <w:tcW w:w="5529" w:type="dxa"/>
          </w:tcPr>
          <w:p w14:paraId="0F06281A"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r w:rsidRPr="00996A19">
              <w:rPr>
                <w:rFonts w:ascii="Times New Roman" w:hAnsi="Times New Roman" w:cs="Times New Roman"/>
                <w:color w:val="000000"/>
                <w:lang w:val="uz-Cyrl-UZ"/>
              </w:rPr>
              <w:t>An allowance equivalent to 1-year average net income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computed based on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average income over the past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3 years yield.</w:t>
            </w:r>
            <w:r w:rsidRPr="00996A19">
              <w:rPr>
                <w:rFonts w:ascii="Times New Roman" w:hAnsi="Times New Roman" w:cs="Times New Roman"/>
                <w:b/>
                <w:bCs/>
                <w:lang w:val="en-US"/>
              </w:rPr>
              <w:t xml:space="preserve"> </w:t>
            </w:r>
          </w:p>
        </w:tc>
        <w:tc>
          <w:tcPr>
            <w:tcW w:w="1708" w:type="dxa"/>
          </w:tcPr>
          <w:p w14:paraId="7A3D1FB8"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p>
        </w:tc>
      </w:tr>
      <w:tr w:rsidR="001A326B" w:rsidRPr="00F3541B" w14:paraId="38BD3178" w14:textId="77777777" w:rsidTr="0079670D">
        <w:tc>
          <w:tcPr>
            <w:tcW w:w="2263" w:type="dxa"/>
          </w:tcPr>
          <w:p w14:paraId="38CF0412"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Production cost</w:t>
            </w:r>
          </w:p>
        </w:tc>
        <w:tc>
          <w:tcPr>
            <w:tcW w:w="5529" w:type="dxa"/>
          </w:tcPr>
          <w:p w14:paraId="78DBFCB4"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Input costs preparing a</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replacement land for 1 year</w:t>
            </w:r>
          </w:p>
        </w:tc>
        <w:tc>
          <w:tcPr>
            <w:tcW w:w="1708" w:type="dxa"/>
          </w:tcPr>
          <w:p w14:paraId="2A7A8140"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p>
        </w:tc>
      </w:tr>
      <w:tr w:rsidR="001A326B" w:rsidRPr="00996A19" w14:paraId="2FAAF185" w14:textId="77777777" w:rsidTr="0079670D">
        <w:tc>
          <w:tcPr>
            <w:tcW w:w="2263" w:type="dxa"/>
          </w:tcPr>
          <w:p w14:paraId="4D1F8B6E"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Total</w:t>
            </w:r>
          </w:p>
        </w:tc>
        <w:tc>
          <w:tcPr>
            <w:tcW w:w="5529" w:type="dxa"/>
          </w:tcPr>
          <w:p w14:paraId="4E34D5B3"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Replacement value of crops</w:t>
            </w:r>
          </w:p>
        </w:tc>
        <w:tc>
          <w:tcPr>
            <w:tcW w:w="1708" w:type="dxa"/>
          </w:tcPr>
          <w:p w14:paraId="5BF70C97"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p>
        </w:tc>
      </w:tr>
    </w:tbl>
    <w:p w14:paraId="4C004E09"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p>
    <w:p w14:paraId="42BE9D7D" w14:textId="4881881B" w:rsidR="001A326B" w:rsidRPr="00E240B9" w:rsidRDefault="001A326B" w:rsidP="00874869">
      <w:pPr>
        <w:pStyle w:val="Heading2"/>
        <w:numPr>
          <w:ilvl w:val="1"/>
          <w:numId w:val="9"/>
        </w:numPr>
        <w:rPr>
          <w:lang w:val="en-US"/>
        </w:rPr>
      </w:pPr>
      <w:bookmarkStart w:id="36" w:name="_Toc15250577"/>
      <w:bookmarkStart w:id="37" w:name="_Toc16604826"/>
      <w:r w:rsidRPr="00E240B9">
        <w:rPr>
          <w:lang w:val="en-US"/>
        </w:rPr>
        <w:lastRenderedPageBreak/>
        <w:t>Compensation for Buildings and Structures.</w:t>
      </w:r>
      <w:bookmarkEnd w:id="36"/>
      <w:bookmarkEnd w:id="37"/>
    </w:p>
    <w:p w14:paraId="25ACA5AB" w14:textId="77777777" w:rsidR="001A326B" w:rsidRPr="00996A19" w:rsidRDefault="001A326B" w:rsidP="0079670D">
      <w:pPr>
        <w:pStyle w:val="Normal0"/>
      </w:pPr>
      <w:r w:rsidRPr="00996A19">
        <w:t>Following compensations will be given to affected building and structures:</w:t>
      </w:r>
    </w:p>
    <w:p w14:paraId="6B5C621E" w14:textId="5B773C1D"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Full compensation of the inhabited structures (full replacement cost of affected assets in local</w:t>
      </w:r>
    </w:p>
    <w:p w14:paraId="522D004C" w14:textId="77777777"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markets), adjacent territories and objects in this territory;</w:t>
      </w:r>
    </w:p>
    <w:p w14:paraId="237156ED" w14:textId="6A1FAB2D"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Calculation of compensation is based on the results of the market estimation of the cost of the</w:t>
      </w:r>
    </w:p>
    <w:p w14:paraId="4E208A7A" w14:textId="77777777"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specified objects, including all the related payments; depreciation and transaction costs</w:t>
      </w:r>
      <w:r w:rsidRPr="0079670D">
        <w:rPr>
          <w:rFonts w:ascii="Times New Roman" w:hAnsi="Times New Roman" w:cs="Times New Roman"/>
          <w:b/>
          <w:bCs/>
          <w:color w:val="000000"/>
          <w:lang w:val="uz-Cyrl-UZ"/>
        </w:rPr>
        <w:t xml:space="preserve">. </w:t>
      </w:r>
      <w:r w:rsidRPr="0079670D">
        <w:rPr>
          <w:rFonts w:ascii="Times New Roman" w:hAnsi="Times New Roman" w:cs="Times New Roman"/>
          <w:color w:val="000000"/>
          <w:lang w:val="uz-Cyrl-UZ"/>
        </w:rPr>
        <w:t>No</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deductions shall be made for salvage materials.</w:t>
      </w:r>
    </w:p>
    <w:p w14:paraId="516D55FE" w14:textId="3E294D16"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Relocation assistance;</w:t>
      </w:r>
    </w:p>
    <w:p w14:paraId="6A88CBC9" w14:textId="2765CCDE"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Rental assistance for temporary accommodation (rental allowance sufficient to get</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accommodation equivalent to their current homes) in the form of 1 to 24 months’ rent in cash for</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those who plan to construct a new house themselves.</w:t>
      </w:r>
    </w:p>
    <w:p w14:paraId="1CFEC80C" w14:textId="13BE6CC7"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Full compensation of the affected substructures (full replacement cost of affected assets in local</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markets), adjacent to the house; No deductions shall be made for salvage materials.</w:t>
      </w:r>
    </w:p>
    <w:p w14:paraId="754D28A8" w14:textId="1B4C36E5" w:rsidR="001A326B" w:rsidRPr="0079670D" w:rsidRDefault="001A326B" w:rsidP="00874869">
      <w:pPr>
        <w:pStyle w:val="ListParagraph"/>
        <w:numPr>
          <w:ilvl w:val="0"/>
          <w:numId w:val="29"/>
        </w:numPr>
        <w:autoSpaceDE w:val="0"/>
        <w:autoSpaceDN w:val="0"/>
        <w:adjustRightInd w:val="0"/>
        <w:spacing w:after="0" w:line="240" w:lineRule="auto"/>
        <w:rPr>
          <w:rFonts w:ascii="Times New Roman" w:hAnsi="Times New Roman" w:cs="Times New Roman"/>
          <w:color w:val="000000"/>
          <w:lang w:val="uz-Cyrl-UZ"/>
        </w:rPr>
      </w:pPr>
      <w:r w:rsidRPr="0079670D">
        <w:rPr>
          <w:rFonts w:ascii="Times New Roman" w:hAnsi="Times New Roman" w:cs="Times New Roman"/>
          <w:color w:val="000000"/>
          <w:lang w:val="uz-Cyrl-UZ"/>
        </w:rPr>
        <w:t>Calculation of compensation is based on the results of the market estimation of the cost of the</w:t>
      </w:r>
      <w:r w:rsidRPr="0079670D">
        <w:rPr>
          <w:rFonts w:ascii="Times New Roman" w:hAnsi="Times New Roman" w:cs="Times New Roman"/>
          <w:color w:val="000000"/>
          <w:lang w:val="en-US"/>
        </w:rPr>
        <w:t xml:space="preserve"> </w:t>
      </w:r>
      <w:r w:rsidRPr="0079670D">
        <w:rPr>
          <w:rFonts w:ascii="Times New Roman" w:hAnsi="Times New Roman" w:cs="Times New Roman"/>
          <w:color w:val="000000"/>
          <w:lang w:val="uz-Cyrl-UZ"/>
        </w:rPr>
        <w:t>specified objects.</w:t>
      </w:r>
    </w:p>
    <w:p w14:paraId="261E6223" w14:textId="77777777" w:rsidR="0079670D" w:rsidRDefault="0079670D" w:rsidP="007D601A">
      <w:pPr>
        <w:autoSpaceDE w:val="0"/>
        <w:autoSpaceDN w:val="0"/>
        <w:adjustRightInd w:val="0"/>
        <w:spacing w:after="0" w:line="240" w:lineRule="auto"/>
        <w:rPr>
          <w:rFonts w:ascii="Times New Roman" w:hAnsi="Times New Roman" w:cs="Times New Roman"/>
          <w:b/>
          <w:bCs/>
          <w:lang w:val="uz-Cyrl-UZ"/>
        </w:rPr>
      </w:pPr>
    </w:p>
    <w:p w14:paraId="2C1DACFE" w14:textId="624E31BB" w:rsidR="001A326B" w:rsidRPr="004452DF" w:rsidRDefault="001A326B"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t>Sample calculation method to compensate for building &amp; structures</w:t>
      </w:r>
    </w:p>
    <w:tbl>
      <w:tblPr>
        <w:tblStyle w:val="TableGrid"/>
        <w:tblW w:w="0" w:type="auto"/>
        <w:tblLook w:val="04A0" w:firstRow="1" w:lastRow="0" w:firstColumn="1" w:lastColumn="0" w:noHBand="0" w:noVBand="1"/>
      </w:tblPr>
      <w:tblGrid>
        <w:gridCol w:w="3214"/>
        <w:gridCol w:w="3213"/>
        <w:gridCol w:w="3201"/>
      </w:tblGrid>
      <w:tr w:rsidR="001A326B" w:rsidRPr="00996A19" w14:paraId="28302E4C" w14:textId="77777777" w:rsidTr="00BE1FCA">
        <w:tc>
          <w:tcPr>
            <w:tcW w:w="3301" w:type="dxa"/>
          </w:tcPr>
          <w:p w14:paraId="09825EC6"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Item Compensated</w:t>
            </w:r>
          </w:p>
        </w:tc>
        <w:tc>
          <w:tcPr>
            <w:tcW w:w="3302" w:type="dxa"/>
          </w:tcPr>
          <w:p w14:paraId="697A84E1"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Basis of Value</w:t>
            </w:r>
          </w:p>
        </w:tc>
        <w:tc>
          <w:tcPr>
            <w:tcW w:w="3302" w:type="dxa"/>
          </w:tcPr>
          <w:p w14:paraId="1C48995C"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UZS/</w:t>
            </w:r>
            <w:r w:rsidRPr="00996A19">
              <w:rPr>
                <w:rFonts w:ascii="Times New Roman" w:hAnsi="Times New Roman" w:cs="Times New Roman"/>
                <w:color w:val="000000"/>
              </w:rPr>
              <w:t>sq.m</w:t>
            </w:r>
          </w:p>
        </w:tc>
      </w:tr>
      <w:tr w:rsidR="001A326B" w:rsidRPr="00996A19" w14:paraId="56A54E65" w14:textId="77777777" w:rsidTr="00BE1FCA">
        <w:tc>
          <w:tcPr>
            <w:tcW w:w="3301" w:type="dxa"/>
          </w:tcPr>
          <w:p w14:paraId="5B6CE536"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Building and Structure</w:t>
            </w:r>
          </w:p>
        </w:tc>
        <w:tc>
          <w:tcPr>
            <w:tcW w:w="3302" w:type="dxa"/>
          </w:tcPr>
          <w:p w14:paraId="7BA22D05"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Market value</w:t>
            </w:r>
          </w:p>
        </w:tc>
        <w:tc>
          <w:tcPr>
            <w:tcW w:w="3302" w:type="dxa"/>
          </w:tcPr>
          <w:p w14:paraId="17A601F2"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p>
        </w:tc>
      </w:tr>
      <w:tr w:rsidR="001A326B" w:rsidRPr="00996A19" w14:paraId="6E7F22D1" w14:textId="77777777" w:rsidTr="00BE1FCA">
        <w:tc>
          <w:tcPr>
            <w:tcW w:w="3301" w:type="dxa"/>
          </w:tcPr>
          <w:p w14:paraId="1EBD5C59"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Relocation Assistance</w:t>
            </w:r>
          </w:p>
        </w:tc>
        <w:tc>
          <w:tcPr>
            <w:tcW w:w="3302" w:type="dxa"/>
          </w:tcPr>
          <w:p w14:paraId="618C8C22"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Relocation of salvage</w:t>
            </w:r>
            <w:r w:rsidRPr="00996A19">
              <w:rPr>
                <w:rFonts w:ascii="Times New Roman" w:hAnsi="Times New Roman" w:cs="Times New Roman"/>
                <w:color w:val="000000"/>
              </w:rPr>
              <w:t xml:space="preserve"> </w:t>
            </w:r>
            <w:r w:rsidRPr="00996A19">
              <w:rPr>
                <w:rFonts w:ascii="Times New Roman" w:hAnsi="Times New Roman" w:cs="Times New Roman"/>
                <w:color w:val="000000"/>
                <w:lang w:val="uz-Cyrl-UZ"/>
              </w:rPr>
              <w:t>materials</w:t>
            </w:r>
          </w:p>
        </w:tc>
        <w:tc>
          <w:tcPr>
            <w:tcW w:w="3302" w:type="dxa"/>
          </w:tcPr>
          <w:p w14:paraId="67E8F154"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p>
        </w:tc>
      </w:tr>
      <w:tr w:rsidR="001A326B" w:rsidRPr="00F3541B" w14:paraId="1D823B46" w14:textId="77777777" w:rsidTr="00BE1FCA">
        <w:tc>
          <w:tcPr>
            <w:tcW w:w="3301" w:type="dxa"/>
          </w:tcPr>
          <w:p w14:paraId="1E679D12"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Rental Assistance</w:t>
            </w:r>
          </w:p>
        </w:tc>
        <w:tc>
          <w:tcPr>
            <w:tcW w:w="3302" w:type="dxa"/>
          </w:tcPr>
          <w:p w14:paraId="080179CF"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Up to 24 months rental fee</w:t>
            </w:r>
          </w:p>
        </w:tc>
        <w:tc>
          <w:tcPr>
            <w:tcW w:w="3302" w:type="dxa"/>
          </w:tcPr>
          <w:p w14:paraId="3BAAAB81"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en-US"/>
              </w:rPr>
            </w:pPr>
          </w:p>
        </w:tc>
      </w:tr>
      <w:tr w:rsidR="001A326B" w:rsidRPr="00F3541B" w14:paraId="36EA35E1" w14:textId="77777777" w:rsidTr="00BE1FCA">
        <w:tc>
          <w:tcPr>
            <w:tcW w:w="3301" w:type="dxa"/>
          </w:tcPr>
          <w:p w14:paraId="2828A3E1"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Total</w:t>
            </w:r>
          </w:p>
        </w:tc>
        <w:tc>
          <w:tcPr>
            <w:tcW w:w="3302" w:type="dxa"/>
          </w:tcPr>
          <w:p w14:paraId="3A23B219"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Replacement value of B &amp; S</w:t>
            </w:r>
          </w:p>
        </w:tc>
        <w:tc>
          <w:tcPr>
            <w:tcW w:w="3302" w:type="dxa"/>
          </w:tcPr>
          <w:p w14:paraId="06744E3D"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en-US"/>
              </w:rPr>
            </w:pPr>
          </w:p>
        </w:tc>
      </w:tr>
    </w:tbl>
    <w:p w14:paraId="6DA53CF8" w14:textId="77777777" w:rsidR="0079670D" w:rsidRDefault="0079670D" w:rsidP="0079670D">
      <w:pPr>
        <w:pStyle w:val="Heading2"/>
        <w:ind w:left="765"/>
        <w:rPr>
          <w:lang w:val="en-US"/>
        </w:rPr>
      </w:pPr>
      <w:bookmarkStart w:id="38" w:name="_Toc15250578"/>
    </w:p>
    <w:p w14:paraId="5221C9A9" w14:textId="01D1B1D0" w:rsidR="001A326B" w:rsidRPr="00E240B9" w:rsidRDefault="001A326B" w:rsidP="00874869">
      <w:pPr>
        <w:pStyle w:val="Heading2"/>
        <w:numPr>
          <w:ilvl w:val="1"/>
          <w:numId w:val="9"/>
        </w:numPr>
        <w:rPr>
          <w:lang w:val="en-US"/>
        </w:rPr>
      </w:pPr>
      <w:bookmarkStart w:id="39" w:name="_Toc16604827"/>
      <w:r w:rsidRPr="00E240B9">
        <w:rPr>
          <w:lang w:val="en-US"/>
        </w:rPr>
        <w:t>Rebuilding and/ or restoration of community</w:t>
      </w:r>
      <w:bookmarkEnd w:id="38"/>
      <w:bookmarkEnd w:id="39"/>
    </w:p>
    <w:p w14:paraId="754238D3" w14:textId="345235CA" w:rsidR="001A326B" w:rsidRDefault="001A326B" w:rsidP="0079670D">
      <w:pPr>
        <w:pStyle w:val="Normal0"/>
      </w:pPr>
      <w:r w:rsidRPr="00996A19">
        <w:t>Any impact to the social infrastructures of local communities will be rehabilitated as of pre-project condition. The contractor will restore to the local communities or other agency responsible to maintain any affected social infrastructures.</w:t>
      </w:r>
    </w:p>
    <w:p w14:paraId="50E64A1E" w14:textId="77777777" w:rsidR="0079670D" w:rsidRPr="00996A19" w:rsidRDefault="0079670D" w:rsidP="007D601A">
      <w:pPr>
        <w:autoSpaceDE w:val="0"/>
        <w:autoSpaceDN w:val="0"/>
        <w:adjustRightInd w:val="0"/>
        <w:spacing w:after="0" w:line="240" w:lineRule="auto"/>
        <w:jc w:val="both"/>
        <w:rPr>
          <w:rFonts w:ascii="Times New Roman" w:hAnsi="Times New Roman" w:cs="Times New Roman"/>
          <w:color w:val="000000"/>
          <w:lang w:val="uz-Cyrl-UZ"/>
        </w:rPr>
      </w:pPr>
    </w:p>
    <w:p w14:paraId="088AEE17" w14:textId="37125E9F" w:rsidR="001A326B" w:rsidRPr="00E240B9" w:rsidRDefault="001A326B" w:rsidP="00874869">
      <w:pPr>
        <w:pStyle w:val="Heading2"/>
        <w:numPr>
          <w:ilvl w:val="1"/>
          <w:numId w:val="9"/>
        </w:numPr>
        <w:rPr>
          <w:lang w:val="en-US"/>
        </w:rPr>
      </w:pPr>
      <w:bookmarkStart w:id="40" w:name="_Toc15250579"/>
      <w:bookmarkStart w:id="41" w:name="_Toc16604828"/>
      <w:r w:rsidRPr="00E240B9">
        <w:rPr>
          <w:lang w:val="en-US"/>
        </w:rPr>
        <w:t>Compensation for Timber and Fruit Trees</w:t>
      </w:r>
      <w:bookmarkEnd w:id="40"/>
      <w:bookmarkEnd w:id="41"/>
    </w:p>
    <w:p w14:paraId="54DCB083" w14:textId="77777777" w:rsidR="001A326B" w:rsidRPr="00996A19" w:rsidRDefault="001A326B" w:rsidP="0079670D">
      <w:pPr>
        <w:pStyle w:val="Normal0"/>
      </w:pPr>
      <w:r w:rsidRPr="00996A19">
        <w:t>In the case of loss of timber trees, compensation will be based on the market value of their dry wood volume of the affected tree. The compensation for trees will be free of deduction for the value of the wood left to the PAPs. Fruit trees will be compensated at replacement cost equivalent to the average yearly net income from last three years plus input costs multiplied by 4 times (years) to reflect the duration from planting to reach the productive stage. Not yet fruit bearing trees will be compensated at replacement cost equivalent to the 1-year net income. The estimate has taken into account view of the affected HH through consultation, information from valuators and other relevant authorities. In order to provide a replacement cost, market value for average annual income from fruit trees and input costs per fruit tree will be taken into consideration.</w:t>
      </w:r>
    </w:p>
    <w:p w14:paraId="316C685C"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en-US"/>
        </w:rPr>
      </w:pPr>
    </w:p>
    <w:p w14:paraId="26EC51F0" w14:textId="6CD6AD85" w:rsidR="001A326B" w:rsidRPr="004452DF" w:rsidRDefault="001A326B"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t>Sample calculation method to compensate Timber Trees</w:t>
      </w:r>
    </w:p>
    <w:tbl>
      <w:tblPr>
        <w:tblStyle w:val="TableGrid"/>
        <w:tblW w:w="9209" w:type="dxa"/>
        <w:tblLook w:val="04A0" w:firstRow="1" w:lastRow="0" w:firstColumn="1" w:lastColumn="0" w:noHBand="0" w:noVBand="1"/>
      </w:tblPr>
      <w:tblGrid>
        <w:gridCol w:w="2689"/>
        <w:gridCol w:w="4819"/>
        <w:gridCol w:w="1701"/>
      </w:tblGrid>
      <w:tr w:rsidR="001A326B" w:rsidRPr="0079670D" w14:paraId="18037AAE" w14:textId="77777777" w:rsidTr="0079670D">
        <w:tc>
          <w:tcPr>
            <w:tcW w:w="2689" w:type="dxa"/>
          </w:tcPr>
          <w:p w14:paraId="531026B9" w14:textId="77777777" w:rsidR="001A326B" w:rsidRPr="0079670D" w:rsidRDefault="001A326B" w:rsidP="007D601A">
            <w:pPr>
              <w:autoSpaceDE w:val="0"/>
              <w:autoSpaceDN w:val="0"/>
              <w:adjustRightInd w:val="0"/>
              <w:spacing w:after="0" w:line="240" w:lineRule="auto"/>
              <w:rPr>
                <w:rFonts w:ascii="Times New Roman" w:hAnsi="Times New Roman" w:cs="Times New Roman"/>
                <w:b/>
                <w:bCs/>
              </w:rPr>
            </w:pPr>
            <w:r w:rsidRPr="0079670D">
              <w:rPr>
                <w:rFonts w:ascii="Times New Roman" w:hAnsi="Times New Roman" w:cs="Times New Roman"/>
                <w:b/>
                <w:color w:val="000000"/>
                <w:lang w:val="uz-Cyrl-UZ"/>
              </w:rPr>
              <w:t>Item Compensated</w:t>
            </w:r>
          </w:p>
        </w:tc>
        <w:tc>
          <w:tcPr>
            <w:tcW w:w="4819" w:type="dxa"/>
          </w:tcPr>
          <w:p w14:paraId="2DAA6C70" w14:textId="77777777" w:rsidR="001A326B" w:rsidRPr="0079670D" w:rsidRDefault="001A326B" w:rsidP="007D601A">
            <w:pPr>
              <w:autoSpaceDE w:val="0"/>
              <w:autoSpaceDN w:val="0"/>
              <w:adjustRightInd w:val="0"/>
              <w:spacing w:after="0" w:line="240" w:lineRule="auto"/>
              <w:rPr>
                <w:rFonts w:ascii="Times New Roman" w:hAnsi="Times New Roman" w:cs="Times New Roman"/>
                <w:b/>
                <w:bCs/>
              </w:rPr>
            </w:pPr>
            <w:r w:rsidRPr="0079670D">
              <w:rPr>
                <w:rFonts w:ascii="Times New Roman" w:hAnsi="Times New Roman" w:cs="Times New Roman"/>
                <w:b/>
                <w:color w:val="000000"/>
                <w:lang w:val="uz-Cyrl-UZ"/>
              </w:rPr>
              <w:t>Basis of Value</w:t>
            </w:r>
          </w:p>
        </w:tc>
        <w:tc>
          <w:tcPr>
            <w:tcW w:w="1701" w:type="dxa"/>
          </w:tcPr>
          <w:p w14:paraId="7E0EC75F" w14:textId="77777777" w:rsidR="001A326B" w:rsidRPr="0079670D" w:rsidRDefault="001A326B" w:rsidP="007D601A">
            <w:pPr>
              <w:autoSpaceDE w:val="0"/>
              <w:autoSpaceDN w:val="0"/>
              <w:adjustRightInd w:val="0"/>
              <w:spacing w:after="0" w:line="240" w:lineRule="auto"/>
              <w:rPr>
                <w:rFonts w:ascii="Times New Roman" w:hAnsi="Times New Roman" w:cs="Times New Roman"/>
                <w:b/>
                <w:bCs/>
              </w:rPr>
            </w:pPr>
            <w:r w:rsidRPr="0079670D">
              <w:rPr>
                <w:rFonts w:ascii="Times New Roman" w:hAnsi="Times New Roman" w:cs="Times New Roman"/>
                <w:b/>
                <w:color w:val="000000"/>
                <w:lang w:val="uz-Cyrl-UZ"/>
              </w:rPr>
              <w:t>UZS/ha</w:t>
            </w:r>
          </w:p>
        </w:tc>
      </w:tr>
      <w:tr w:rsidR="001A326B" w:rsidRPr="00996A19" w14:paraId="232AAA1A" w14:textId="77777777" w:rsidTr="0079670D">
        <w:tc>
          <w:tcPr>
            <w:tcW w:w="2689" w:type="dxa"/>
          </w:tcPr>
          <w:p w14:paraId="58861FBB"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Timber Tree</w:t>
            </w:r>
          </w:p>
        </w:tc>
        <w:tc>
          <w:tcPr>
            <w:tcW w:w="4819" w:type="dxa"/>
          </w:tcPr>
          <w:p w14:paraId="2C7C1D74"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Market value</w:t>
            </w:r>
          </w:p>
        </w:tc>
        <w:tc>
          <w:tcPr>
            <w:tcW w:w="1701" w:type="dxa"/>
          </w:tcPr>
          <w:p w14:paraId="3082C0C9"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p>
        </w:tc>
      </w:tr>
      <w:tr w:rsidR="001A326B" w:rsidRPr="00F3541B" w14:paraId="16812C1C" w14:textId="77777777" w:rsidTr="0079670D">
        <w:tc>
          <w:tcPr>
            <w:tcW w:w="2689" w:type="dxa"/>
          </w:tcPr>
          <w:p w14:paraId="36CC5B12"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Total</w:t>
            </w:r>
          </w:p>
          <w:p w14:paraId="58CEA125"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p>
        </w:tc>
        <w:tc>
          <w:tcPr>
            <w:tcW w:w="4819" w:type="dxa"/>
          </w:tcPr>
          <w:p w14:paraId="0A08FFF5"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r w:rsidRPr="00996A19">
              <w:rPr>
                <w:rFonts w:ascii="Times New Roman" w:hAnsi="Times New Roman" w:cs="Times New Roman"/>
                <w:color w:val="000000"/>
                <w:lang w:val="uz-Cyrl-UZ"/>
              </w:rPr>
              <w:t>Replacement value of Timber Trees</w:t>
            </w:r>
          </w:p>
        </w:tc>
        <w:tc>
          <w:tcPr>
            <w:tcW w:w="1701" w:type="dxa"/>
          </w:tcPr>
          <w:p w14:paraId="1650029E"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p>
        </w:tc>
      </w:tr>
    </w:tbl>
    <w:p w14:paraId="7485F74D" w14:textId="77777777" w:rsidR="001A326B" w:rsidRPr="00996A19" w:rsidRDefault="001A326B" w:rsidP="007D601A">
      <w:pPr>
        <w:autoSpaceDE w:val="0"/>
        <w:autoSpaceDN w:val="0"/>
        <w:adjustRightInd w:val="0"/>
        <w:spacing w:after="0" w:line="240" w:lineRule="auto"/>
        <w:rPr>
          <w:rFonts w:ascii="Times New Roman" w:hAnsi="Times New Roman" w:cs="Times New Roman"/>
          <w:b/>
          <w:bCs/>
          <w:color w:val="17365D"/>
          <w:lang w:val="en-US"/>
        </w:rPr>
      </w:pPr>
    </w:p>
    <w:p w14:paraId="526D299A" w14:textId="02CBB850" w:rsidR="001A326B" w:rsidRPr="004452DF" w:rsidRDefault="001A326B"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t>Sample calculation method to compensate Fruit Trees</w:t>
      </w:r>
    </w:p>
    <w:p w14:paraId="40E1D0B0"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en-US"/>
        </w:rPr>
      </w:pPr>
    </w:p>
    <w:tbl>
      <w:tblPr>
        <w:tblStyle w:val="TableGrid"/>
        <w:tblW w:w="9209" w:type="dxa"/>
        <w:tblLook w:val="04A0" w:firstRow="1" w:lastRow="0" w:firstColumn="1" w:lastColumn="0" w:noHBand="0" w:noVBand="1"/>
      </w:tblPr>
      <w:tblGrid>
        <w:gridCol w:w="2689"/>
        <w:gridCol w:w="4819"/>
        <w:gridCol w:w="1701"/>
      </w:tblGrid>
      <w:tr w:rsidR="001A326B" w:rsidRPr="0079670D" w14:paraId="5088B577" w14:textId="77777777" w:rsidTr="0079670D">
        <w:tc>
          <w:tcPr>
            <w:tcW w:w="2689" w:type="dxa"/>
          </w:tcPr>
          <w:p w14:paraId="320FBE50" w14:textId="77777777" w:rsidR="001A326B" w:rsidRPr="0079670D" w:rsidRDefault="001A326B" w:rsidP="007D601A">
            <w:pPr>
              <w:autoSpaceDE w:val="0"/>
              <w:autoSpaceDN w:val="0"/>
              <w:adjustRightInd w:val="0"/>
              <w:spacing w:after="0" w:line="240" w:lineRule="auto"/>
              <w:rPr>
                <w:rFonts w:ascii="Times New Roman" w:hAnsi="Times New Roman" w:cs="Times New Roman"/>
                <w:b/>
                <w:color w:val="000000"/>
                <w:lang w:val="uz-Cyrl-UZ"/>
              </w:rPr>
            </w:pPr>
            <w:r w:rsidRPr="0079670D">
              <w:rPr>
                <w:rFonts w:ascii="Times New Roman" w:hAnsi="Times New Roman" w:cs="Times New Roman"/>
                <w:b/>
                <w:color w:val="000000"/>
                <w:lang w:val="uz-Cyrl-UZ"/>
              </w:rPr>
              <w:t>Item Compensated</w:t>
            </w:r>
          </w:p>
        </w:tc>
        <w:tc>
          <w:tcPr>
            <w:tcW w:w="4819" w:type="dxa"/>
          </w:tcPr>
          <w:p w14:paraId="2104DCC1" w14:textId="77777777" w:rsidR="001A326B" w:rsidRPr="0079670D" w:rsidRDefault="001A326B" w:rsidP="007D601A">
            <w:pPr>
              <w:autoSpaceDE w:val="0"/>
              <w:autoSpaceDN w:val="0"/>
              <w:adjustRightInd w:val="0"/>
              <w:spacing w:after="0" w:line="240" w:lineRule="auto"/>
              <w:rPr>
                <w:rFonts w:ascii="Times New Roman" w:hAnsi="Times New Roman" w:cs="Times New Roman"/>
                <w:b/>
                <w:color w:val="000000"/>
                <w:lang w:val="uz-Cyrl-UZ"/>
              </w:rPr>
            </w:pPr>
            <w:r w:rsidRPr="0079670D">
              <w:rPr>
                <w:rFonts w:ascii="Times New Roman" w:hAnsi="Times New Roman" w:cs="Times New Roman"/>
                <w:b/>
                <w:color w:val="000000"/>
                <w:lang w:val="uz-Cyrl-UZ"/>
              </w:rPr>
              <w:t>Basis of Value</w:t>
            </w:r>
          </w:p>
        </w:tc>
        <w:tc>
          <w:tcPr>
            <w:tcW w:w="1701" w:type="dxa"/>
          </w:tcPr>
          <w:p w14:paraId="52959BD9" w14:textId="77777777" w:rsidR="001A326B" w:rsidRPr="0079670D" w:rsidRDefault="001A326B" w:rsidP="007D601A">
            <w:pPr>
              <w:autoSpaceDE w:val="0"/>
              <w:autoSpaceDN w:val="0"/>
              <w:adjustRightInd w:val="0"/>
              <w:spacing w:after="0" w:line="240" w:lineRule="auto"/>
              <w:rPr>
                <w:rFonts w:ascii="Times New Roman" w:hAnsi="Times New Roman" w:cs="Times New Roman"/>
                <w:b/>
                <w:color w:val="000000"/>
                <w:lang w:val="uz-Cyrl-UZ"/>
              </w:rPr>
            </w:pPr>
            <w:r w:rsidRPr="0079670D">
              <w:rPr>
                <w:rFonts w:ascii="Times New Roman" w:hAnsi="Times New Roman" w:cs="Times New Roman"/>
                <w:b/>
                <w:color w:val="000000"/>
                <w:lang w:val="uz-Cyrl-UZ"/>
              </w:rPr>
              <w:t>UZS/ha</w:t>
            </w:r>
          </w:p>
        </w:tc>
      </w:tr>
      <w:tr w:rsidR="001A326B" w:rsidRPr="00F3541B" w14:paraId="3AA1CA7F" w14:textId="77777777" w:rsidTr="0079670D">
        <w:trPr>
          <w:trHeight w:val="584"/>
        </w:trPr>
        <w:tc>
          <w:tcPr>
            <w:tcW w:w="2689" w:type="dxa"/>
          </w:tcPr>
          <w:p w14:paraId="27A663B5"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Fruit Tree</w:t>
            </w:r>
          </w:p>
        </w:tc>
        <w:tc>
          <w:tcPr>
            <w:tcW w:w="4819" w:type="dxa"/>
          </w:tcPr>
          <w:p w14:paraId="354BE98D"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average yearly net income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from last three years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multiplied by 4 times (years) </w:t>
            </w:r>
          </w:p>
        </w:tc>
        <w:tc>
          <w:tcPr>
            <w:tcW w:w="1701" w:type="dxa"/>
          </w:tcPr>
          <w:p w14:paraId="3C4B950C"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p>
        </w:tc>
      </w:tr>
      <w:tr w:rsidR="001A326B" w:rsidRPr="00F3541B" w14:paraId="01155872" w14:textId="77777777" w:rsidTr="0079670D">
        <w:tc>
          <w:tcPr>
            <w:tcW w:w="2689" w:type="dxa"/>
          </w:tcPr>
          <w:p w14:paraId="6BE23B82"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Input costs</w:t>
            </w:r>
          </w:p>
        </w:tc>
        <w:tc>
          <w:tcPr>
            <w:tcW w:w="4819" w:type="dxa"/>
          </w:tcPr>
          <w:p w14:paraId="6111CE1B"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The price of the market value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of Trees</w:t>
            </w:r>
          </w:p>
        </w:tc>
        <w:tc>
          <w:tcPr>
            <w:tcW w:w="1701" w:type="dxa"/>
          </w:tcPr>
          <w:p w14:paraId="031CC099"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p>
        </w:tc>
      </w:tr>
      <w:tr w:rsidR="001A326B" w:rsidRPr="00F3541B" w14:paraId="69C7A533" w14:textId="77777777" w:rsidTr="0079670D">
        <w:tc>
          <w:tcPr>
            <w:tcW w:w="2689" w:type="dxa"/>
          </w:tcPr>
          <w:p w14:paraId="2AEEBCFF"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Total</w:t>
            </w:r>
          </w:p>
        </w:tc>
        <w:tc>
          <w:tcPr>
            <w:tcW w:w="4819" w:type="dxa"/>
          </w:tcPr>
          <w:p w14:paraId="23D55A39"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Replacement value of Fruit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Trees</w:t>
            </w:r>
          </w:p>
        </w:tc>
        <w:tc>
          <w:tcPr>
            <w:tcW w:w="1701" w:type="dxa"/>
          </w:tcPr>
          <w:p w14:paraId="4AF3105D"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p>
        </w:tc>
      </w:tr>
    </w:tbl>
    <w:p w14:paraId="2B197CC8" w14:textId="77777777" w:rsidR="001A326B" w:rsidRPr="00996A19" w:rsidRDefault="001A326B" w:rsidP="007D601A">
      <w:pPr>
        <w:autoSpaceDE w:val="0"/>
        <w:autoSpaceDN w:val="0"/>
        <w:adjustRightInd w:val="0"/>
        <w:spacing w:after="0" w:line="240" w:lineRule="auto"/>
        <w:rPr>
          <w:rFonts w:ascii="Times New Roman" w:hAnsi="Times New Roman" w:cs="Times New Roman"/>
          <w:color w:val="000000"/>
          <w:lang w:val="uz-Cyrl-UZ"/>
        </w:rPr>
      </w:pPr>
    </w:p>
    <w:p w14:paraId="0BD4C3AD" w14:textId="57057E0C" w:rsidR="001A326B" w:rsidRDefault="001A326B" w:rsidP="0079670D">
      <w:pPr>
        <w:pStyle w:val="Normal0"/>
      </w:pPr>
      <w:r w:rsidRPr="00996A19">
        <w:lastRenderedPageBreak/>
        <w:t xml:space="preserve">Assessment of the affected crops and trees according to the market value and the principles of WB’s OP.4.12 and regulations Resolution </w:t>
      </w:r>
      <w:r w:rsidRPr="00996A19">
        <w:rPr>
          <w:b/>
        </w:rPr>
        <w:t>№146</w:t>
      </w:r>
      <w:r w:rsidRPr="00996A19">
        <w:t xml:space="preserve"> of CoM</w:t>
      </w:r>
      <w:r w:rsidR="0079670D">
        <w:t>.</w:t>
      </w:r>
    </w:p>
    <w:p w14:paraId="08C17D23" w14:textId="77777777" w:rsidR="0079670D" w:rsidRPr="00996A19" w:rsidRDefault="0079670D" w:rsidP="0079670D">
      <w:pPr>
        <w:pStyle w:val="Normal0"/>
        <w:numPr>
          <w:ilvl w:val="0"/>
          <w:numId w:val="0"/>
        </w:numPr>
      </w:pPr>
    </w:p>
    <w:p w14:paraId="7C636E1B" w14:textId="3F0CA19C" w:rsidR="001A326B" w:rsidRPr="00E240B9" w:rsidRDefault="001A326B" w:rsidP="00874869">
      <w:pPr>
        <w:pStyle w:val="Heading2"/>
        <w:numPr>
          <w:ilvl w:val="1"/>
          <w:numId w:val="9"/>
        </w:numPr>
        <w:rPr>
          <w:lang w:val="en-US"/>
        </w:rPr>
      </w:pPr>
      <w:bookmarkStart w:id="42" w:name="_Toc15250580"/>
      <w:bookmarkStart w:id="43" w:name="_Toc16604829"/>
      <w:r w:rsidRPr="00E240B9">
        <w:rPr>
          <w:lang w:val="en-US"/>
        </w:rPr>
        <w:t>Compensation for Vulnerable Groups</w:t>
      </w:r>
      <w:bookmarkEnd w:id="42"/>
      <w:bookmarkEnd w:id="43"/>
    </w:p>
    <w:p w14:paraId="0D83ECBC" w14:textId="77777777" w:rsidR="001A326B" w:rsidRPr="00996A19" w:rsidRDefault="001A326B"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Vulnerable HH</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including women headed </w:t>
      </w:r>
      <w:r w:rsidRPr="00996A19">
        <w:rPr>
          <w:rFonts w:ascii="Times New Roman" w:hAnsi="Times New Roman" w:cs="Times New Roman"/>
          <w:color w:val="000000"/>
          <w:lang w:val="en-US"/>
        </w:rPr>
        <w:t>HHs</w:t>
      </w:r>
      <w:r w:rsidRPr="00996A19">
        <w:rPr>
          <w:rFonts w:ascii="Times New Roman" w:hAnsi="Times New Roman" w:cs="Times New Roman"/>
          <w:color w:val="000000"/>
          <w:lang w:val="uz-Cyrl-UZ"/>
        </w:rPr>
        <w:t xml:space="preserve">, Low-Income </w:t>
      </w:r>
      <w:r w:rsidRPr="00996A19">
        <w:rPr>
          <w:rFonts w:ascii="Times New Roman" w:hAnsi="Times New Roman" w:cs="Times New Roman"/>
          <w:color w:val="000000"/>
          <w:lang w:val="en-US"/>
        </w:rPr>
        <w:t>HHs</w:t>
      </w:r>
      <w:r w:rsidRPr="00996A19">
        <w:rPr>
          <w:rFonts w:ascii="Times New Roman" w:hAnsi="Times New Roman" w:cs="Times New Roman"/>
          <w:color w:val="000000"/>
          <w:lang w:val="uz-Cyrl-UZ"/>
        </w:rPr>
        <w:t xml:space="preserve">, a </w:t>
      </w:r>
      <w:r w:rsidRPr="00996A19">
        <w:rPr>
          <w:rFonts w:ascii="Times New Roman" w:hAnsi="Times New Roman" w:cs="Times New Roman"/>
          <w:color w:val="000000"/>
          <w:lang w:val="en-US"/>
        </w:rPr>
        <w:t xml:space="preserve">HH </w:t>
      </w:r>
      <w:r w:rsidRPr="00996A19">
        <w:rPr>
          <w:rFonts w:ascii="Times New Roman" w:hAnsi="Times New Roman" w:cs="Times New Roman"/>
          <w:color w:val="000000"/>
          <w:lang w:val="uz-Cyrl-UZ"/>
        </w:rPr>
        <w:t xml:space="preserve">by elderly with no support and </w:t>
      </w:r>
      <w:r w:rsidRPr="00996A19">
        <w:rPr>
          <w:rFonts w:ascii="Times New Roman" w:hAnsi="Times New Roman" w:cs="Times New Roman"/>
          <w:color w:val="000000"/>
          <w:lang w:val="en-US"/>
        </w:rPr>
        <w:t>HH</w:t>
      </w:r>
      <w:r w:rsidRPr="00996A19">
        <w:rPr>
          <w:rFonts w:ascii="Times New Roman" w:hAnsi="Times New Roman" w:cs="Times New Roman"/>
          <w:color w:val="000000"/>
          <w:lang w:val="uz-Cyrl-UZ"/>
        </w:rPr>
        <w:t xml:space="preserve"> headed physically challenged people will be provided with a</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one-time additional allowance equivalent to 3 months minimum wage income in accordance with proof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provided by Makhalla. In addition, members of vulnerable </w:t>
      </w:r>
      <w:r w:rsidRPr="00996A19">
        <w:rPr>
          <w:rFonts w:ascii="Times New Roman" w:hAnsi="Times New Roman" w:cs="Times New Roman"/>
          <w:color w:val="000000"/>
          <w:lang w:val="en-US"/>
        </w:rPr>
        <w:t>HHs</w:t>
      </w:r>
      <w:r w:rsidRPr="00996A19">
        <w:rPr>
          <w:rFonts w:ascii="Times New Roman" w:hAnsi="Times New Roman" w:cs="Times New Roman"/>
          <w:color w:val="000000"/>
          <w:lang w:val="uz-Cyrl-UZ"/>
        </w:rPr>
        <w:t xml:space="preserve"> </w:t>
      </w:r>
      <w:r w:rsidRPr="00996A19">
        <w:rPr>
          <w:rFonts w:ascii="Times New Roman" w:hAnsi="Times New Roman" w:cs="Times New Roman"/>
          <w:color w:val="000000"/>
          <w:lang w:val="en-US"/>
        </w:rPr>
        <w:t xml:space="preserve">are to </w:t>
      </w:r>
      <w:r w:rsidRPr="00996A19">
        <w:rPr>
          <w:rFonts w:ascii="Times New Roman" w:hAnsi="Times New Roman" w:cs="Times New Roman"/>
          <w:color w:val="000000"/>
          <w:lang w:val="uz-Cyrl-UZ"/>
        </w:rPr>
        <w:t>be prioritized16 in project</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related employment. The Makhallas and district government have a record of all </w:t>
      </w:r>
      <w:r w:rsidRPr="00996A19">
        <w:rPr>
          <w:rFonts w:ascii="Times New Roman" w:hAnsi="Times New Roman" w:cs="Times New Roman"/>
          <w:color w:val="000000"/>
          <w:lang w:val="en-US"/>
        </w:rPr>
        <w:t>HHs</w:t>
      </w:r>
      <w:r w:rsidRPr="00996A19">
        <w:rPr>
          <w:rFonts w:ascii="Times New Roman" w:hAnsi="Times New Roman" w:cs="Times New Roman"/>
          <w:color w:val="000000"/>
          <w:lang w:val="uz-Cyrl-UZ"/>
        </w:rPr>
        <w:t xml:space="preserve"> in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communities and will be tapped in identifying and certifying vulnerable HH. Encroachers who are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found to be vulnerable group will be provided compensation in the form of replacement cost for</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affected building and structures.</w:t>
      </w:r>
    </w:p>
    <w:p w14:paraId="13A05742" w14:textId="77777777" w:rsidR="0079670D" w:rsidRDefault="0079670D" w:rsidP="0079670D">
      <w:pPr>
        <w:pStyle w:val="Heading2"/>
        <w:ind w:left="765"/>
        <w:rPr>
          <w:lang w:val="en-US"/>
        </w:rPr>
      </w:pPr>
      <w:bookmarkStart w:id="44" w:name="_Toc15250581"/>
    </w:p>
    <w:p w14:paraId="191DA391" w14:textId="62A94A9D" w:rsidR="001A326B" w:rsidRPr="00E240B9" w:rsidRDefault="001A326B" w:rsidP="00874869">
      <w:pPr>
        <w:pStyle w:val="Heading2"/>
        <w:numPr>
          <w:ilvl w:val="1"/>
          <w:numId w:val="9"/>
        </w:numPr>
        <w:rPr>
          <w:lang w:val="en-US"/>
        </w:rPr>
      </w:pPr>
      <w:bookmarkStart w:id="45" w:name="_Toc16604830"/>
      <w:r w:rsidRPr="00E240B9">
        <w:rPr>
          <w:lang w:val="en-US"/>
        </w:rPr>
        <w:t>Methods of Compensation</w:t>
      </w:r>
      <w:bookmarkEnd w:id="44"/>
      <w:bookmarkEnd w:id="45"/>
    </w:p>
    <w:p w14:paraId="2118BF27" w14:textId="77777777" w:rsidR="001A326B" w:rsidRPr="00996A19" w:rsidRDefault="001A326B" w:rsidP="0079670D">
      <w:pPr>
        <w:pStyle w:val="Normal0"/>
      </w:pPr>
      <w:r w:rsidRPr="00996A19">
        <w:t>Individual and HH compensation will be made in cash, in kind, and/or through assistance. The type of compensation will be an individual choice. The table below describes the forms of compensation.</w:t>
      </w:r>
    </w:p>
    <w:p w14:paraId="7FF8F101" w14:textId="77777777" w:rsidR="0079670D" w:rsidRDefault="0079670D" w:rsidP="007D601A">
      <w:pPr>
        <w:autoSpaceDE w:val="0"/>
        <w:autoSpaceDN w:val="0"/>
        <w:adjustRightInd w:val="0"/>
        <w:spacing w:after="0" w:line="240" w:lineRule="auto"/>
        <w:rPr>
          <w:rFonts w:ascii="Times New Roman" w:hAnsi="Times New Roman" w:cs="Times New Roman"/>
          <w:b/>
          <w:bCs/>
          <w:lang w:val="uz-Cyrl-UZ"/>
        </w:rPr>
      </w:pPr>
    </w:p>
    <w:p w14:paraId="77F7DBF0" w14:textId="77777777" w:rsidR="0079670D" w:rsidRDefault="0079670D" w:rsidP="007D601A">
      <w:pPr>
        <w:autoSpaceDE w:val="0"/>
        <w:autoSpaceDN w:val="0"/>
        <w:adjustRightInd w:val="0"/>
        <w:spacing w:after="0" w:line="240" w:lineRule="auto"/>
        <w:rPr>
          <w:rFonts w:ascii="Times New Roman" w:hAnsi="Times New Roman" w:cs="Times New Roman"/>
          <w:b/>
          <w:bCs/>
          <w:lang w:val="uz-Cyrl-UZ"/>
        </w:rPr>
      </w:pPr>
    </w:p>
    <w:p w14:paraId="4D6A0DF7" w14:textId="5C6A853D" w:rsidR="001A326B" w:rsidRPr="004452DF" w:rsidRDefault="001A326B" w:rsidP="004452DF">
      <w:pPr>
        <w:pStyle w:val="Subtitle"/>
        <w:autoSpaceDE w:val="0"/>
        <w:autoSpaceDN w:val="0"/>
        <w:adjustRightInd w:val="0"/>
        <w:spacing w:after="0"/>
        <w:rPr>
          <w:rFonts w:ascii="Times New Roman" w:hAnsi="Times New Roman" w:cs="Times New Roman"/>
          <w:color w:val="auto"/>
        </w:rPr>
      </w:pPr>
      <w:r w:rsidRPr="004452DF">
        <w:rPr>
          <w:rFonts w:ascii="Times New Roman" w:hAnsi="Times New Roman" w:cs="Times New Roman"/>
          <w:color w:val="auto"/>
        </w:rPr>
        <w:t>Forms of Compensation</w:t>
      </w:r>
    </w:p>
    <w:tbl>
      <w:tblPr>
        <w:tblStyle w:val="TableGrid"/>
        <w:tblW w:w="0" w:type="auto"/>
        <w:tblLook w:val="04A0" w:firstRow="1" w:lastRow="0" w:firstColumn="1" w:lastColumn="0" w:noHBand="0" w:noVBand="1"/>
      </w:tblPr>
      <w:tblGrid>
        <w:gridCol w:w="2496"/>
        <w:gridCol w:w="7132"/>
      </w:tblGrid>
      <w:tr w:rsidR="001A326B" w:rsidRPr="00F3541B" w14:paraId="6C49C1A7" w14:textId="77777777" w:rsidTr="00BE1FCA">
        <w:tc>
          <w:tcPr>
            <w:tcW w:w="2538" w:type="dxa"/>
          </w:tcPr>
          <w:p w14:paraId="78A68B8D"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Cash Payments</w:t>
            </w:r>
          </w:p>
        </w:tc>
        <w:tc>
          <w:tcPr>
            <w:tcW w:w="7367" w:type="dxa"/>
          </w:tcPr>
          <w:p w14:paraId="2844A3B9"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r w:rsidRPr="00996A19">
              <w:rPr>
                <w:rFonts w:ascii="Times New Roman" w:hAnsi="Times New Roman" w:cs="Times New Roman"/>
                <w:color w:val="000000"/>
                <w:lang w:val="uz-Cyrl-UZ"/>
              </w:rPr>
              <w:t>Compensation will be calculated in Uzbek</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sums. Rates will be adjusted for inflation.</w:t>
            </w:r>
            <w:r w:rsidRPr="00996A19">
              <w:rPr>
                <w:rFonts w:ascii="Times New Roman" w:hAnsi="Times New Roman" w:cs="Times New Roman"/>
                <w:b/>
                <w:bCs/>
                <w:lang w:val="en-US"/>
              </w:rPr>
              <w:t xml:space="preserve"> </w:t>
            </w:r>
          </w:p>
        </w:tc>
      </w:tr>
      <w:tr w:rsidR="001A326B" w:rsidRPr="00F3541B" w14:paraId="3FFE36DE" w14:textId="77777777" w:rsidTr="00BE1FCA">
        <w:tc>
          <w:tcPr>
            <w:tcW w:w="2538" w:type="dxa"/>
          </w:tcPr>
          <w:p w14:paraId="64970E84"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In-kind Compensation</w:t>
            </w:r>
          </w:p>
        </w:tc>
        <w:tc>
          <w:tcPr>
            <w:tcW w:w="7367" w:type="dxa"/>
          </w:tcPr>
          <w:p w14:paraId="1214B8B2"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r w:rsidRPr="00996A19">
              <w:rPr>
                <w:rFonts w:ascii="Times New Roman" w:hAnsi="Times New Roman" w:cs="Times New Roman"/>
                <w:color w:val="000000"/>
                <w:lang w:val="uz-Cyrl-UZ"/>
              </w:rPr>
              <w:t>Compensation may include items such as land,</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houses, other buildings, building materials,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seedlings, agricultural inputs, and financial</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credits for equipment.</w:t>
            </w:r>
            <w:r w:rsidRPr="00996A19">
              <w:rPr>
                <w:rFonts w:ascii="Times New Roman" w:hAnsi="Times New Roman" w:cs="Times New Roman"/>
                <w:b/>
                <w:bCs/>
                <w:lang w:val="en-US"/>
              </w:rPr>
              <w:t xml:space="preserve"> </w:t>
            </w:r>
          </w:p>
        </w:tc>
      </w:tr>
      <w:tr w:rsidR="001A326B" w:rsidRPr="00F3541B" w14:paraId="6F9B20DB" w14:textId="77777777" w:rsidTr="00BE1FCA">
        <w:tc>
          <w:tcPr>
            <w:tcW w:w="2538" w:type="dxa"/>
          </w:tcPr>
          <w:p w14:paraId="168BB0F4" w14:textId="77777777" w:rsidR="001A326B" w:rsidRPr="00996A19" w:rsidRDefault="001A326B"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color w:val="000000"/>
                <w:lang w:val="uz-Cyrl-UZ"/>
              </w:rPr>
              <w:t>Assistance</w:t>
            </w:r>
          </w:p>
        </w:tc>
        <w:tc>
          <w:tcPr>
            <w:tcW w:w="7367" w:type="dxa"/>
          </w:tcPr>
          <w:p w14:paraId="08102D00"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r w:rsidRPr="00996A19">
              <w:rPr>
                <w:rFonts w:ascii="Times New Roman" w:hAnsi="Times New Roman" w:cs="Times New Roman"/>
                <w:color w:val="000000"/>
                <w:lang w:val="uz-Cyrl-UZ"/>
              </w:rPr>
              <w:t>Assistance include onetime payment, moving</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allowance, transportation and labor, training.</w:t>
            </w:r>
            <w:r w:rsidRPr="00996A19">
              <w:rPr>
                <w:rFonts w:ascii="Times New Roman" w:hAnsi="Times New Roman" w:cs="Times New Roman"/>
                <w:b/>
                <w:bCs/>
                <w:lang w:val="en-US"/>
              </w:rPr>
              <w:t xml:space="preserve"> </w:t>
            </w:r>
          </w:p>
        </w:tc>
      </w:tr>
    </w:tbl>
    <w:p w14:paraId="2D4852D1" w14:textId="77777777" w:rsidR="001A326B" w:rsidRPr="00996A19" w:rsidRDefault="001A326B" w:rsidP="007D601A">
      <w:pPr>
        <w:autoSpaceDE w:val="0"/>
        <w:autoSpaceDN w:val="0"/>
        <w:adjustRightInd w:val="0"/>
        <w:spacing w:after="0" w:line="240" w:lineRule="auto"/>
        <w:rPr>
          <w:rFonts w:ascii="Times New Roman" w:hAnsi="Times New Roman" w:cs="Times New Roman"/>
          <w:b/>
          <w:bCs/>
          <w:lang w:val="en-US"/>
        </w:rPr>
      </w:pPr>
    </w:p>
    <w:p w14:paraId="4A9DED13" w14:textId="7ABD74EE" w:rsidR="001A326B" w:rsidRDefault="001A326B" w:rsidP="0079670D">
      <w:pPr>
        <w:pStyle w:val="Normal0"/>
      </w:pPr>
      <w:r w:rsidRPr="00996A19">
        <w:t>Such monetary issues as inflation, security, and timing must be considered. One purpose of providing in-kind compensation is to reduce inflationary pressures on the costs of goods and services. Local inflation may still occur, thus market prices will be monitored within the time period that compensation is being made to allow for adjustments in compensation values. The question of security, especially for people who will be receiving cash compensation payments needs to be addressed by the local administration. Local banks and microfinance institutions should work closely with the local administration at this level to encourage the use of their facilities, which will positively impact the growth of the local economies. The time and place for in-kind compensation payments will be decided upon by each recipient in consultation with the LARC. Applicants should meet eligibility requirements in terms of qualification and skills.</w:t>
      </w:r>
    </w:p>
    <w:p w14:paraId="513BBA48" w14:textId="77777777" w:rsidR="0079670D" w:rsidRPr="00996A19" w:rsidRDefault="0079670D" w:rsidP="0079670D">
      <w:pPr>
        <w:pStyle w:val="Normal0"/>
        <w:numPr>
          <w:ilvl w:val="0"/>
          <w:numId w:val="0"/>
        </w:numPr>
      </w:pPr>
    </w:p>
    <w:p w14:paraId="279CC0E1" w14:textId="41B30137" w:rsidR="001A326B" w:rsidRPr="00E240B9" w:rsidRDefault="001A326B" w:rsidP="00874869">
      <w:pPr>
        <w:pStyle w:val="Heading2"/>
        <w:numPr>
          <w:ilvl w:val="1"/>
          <w:numId w:val="9"/>
        </w:numPr>
        <w:rPr>
          <w:lang w:val="en-US"/>
        </w:rPr>
      </w:pPr>
      <w:bookmarkStart w:id="46" w:name="_Toc15250582"/>
      <w:bookmarkStart w:id="47" w:name="_Toc16604831"/>
      <w:r w:rsidRPr="00E240B9">
        <w:rPr>
          <w:lang w:val="en-US"/>
        </w:rPr>
        <w:t>Procedures for Payment of Compensation</w:t>
      </w:r>
      <w:bookmarkEnd w:id="46"/>
      <w:bookmarkEnd w:id="47"/>
    </w:p>
    <w:p w14:paraId="43A03C73" w14:textId="77777777" w:rsidR="001A326B" w:rsidRPr="00996A19" w:rsidRDefault="001A326B" w:rsidP="0079670D">
      <w:pPr>
        <w:pStyle w:val="Normal0"/>
      </w:pPr>
      <w:r w:rsidRPr="00996A19">
        <w:t>Compensation payments will be made before any project use of land, loss of assets or physical resettlement takes place unless those payments are staggered to enable affected people to begin preparation of new sites. The overall responsibility for payments on expropriation claims for the Project is under the Cabinet of Ministers. The Cabinet of Ministers is responsible for issuing the expropriation decision and authorizing the funds required. The land acquisition transfer must be fully completed, and payment made before any Works can be executed on the expropriated property. Each PAP will receive the compensation payable into a bank account opened by the owner for purposes of the expropriation. Such sums will be approved by a DCM and the funds will be passed to the bank account of each PAP(s), according to the banking documentation provided by them. The PAPs will be individually informed by the bank within upon the transfer of compensation into the account. Any cost associated with account opening and maintenance will be covered by UPVP and the banking service will be offered free of costs to each PAPs. The transfer of payment will be made after the publication in the Official Gazette of the Decision of Expropriation. The Decision of the Cabinet of Ministers (DCM) for expropriation is effective (enter into power) immediately and is published in the Official Gazette. In the event of an appeal in the Court, when no agreement is reached, if the compensation payable is not agreed upon between the government and the landowner, such compensation shall be determined by the Court. In these conditions, the person gets the money from the bank, but depending on the judicial decision he is entitled to receive an additional benefit.</w:t>
      </w:r>
    </w:p>
    <w:p w14:paraId="753BD0E8" w14:textId="0DC8D6A4" w:rsidR="001A326B" w:rsidRPr="00996A19" w:rsidRDefault="001A326B" w:rsidP="007D601A">
      <w:pPr>
        <w:spacing w:after="0" w:line="240" w:lineRule="auto"/>
        <w:rPr>
          <w:rFonts w:ascii="Times New Roman" w:hAnsi="Times New Roman" w:cs="Times New Roman"/>
          <w:color w:val="000000"/>
          <w:lang w:val="uz-Cyrl-UZ"/>
        </w:rPr>
      </w:pPr>
    </w:p>
    <w:p w14:paraId="2358F633" w14:textId="77777777" w:rsidR="00A64E3D" w:rsidRPr="00A64E3D" w:rsidRDefault="00A64E3D" w:rsidP="00A64E3D">
      <w:pPr>
        <w:pStyle w:val="Heading1"/>
        <w:numPr>
          <w:ilvl w:val="0"/>
          <w:numId w:val="9"/>
        </w:numPr>
        <w:rPr>
          <w:lang w:val="en-US"/>
        </w:rPr>
      </w:pPr>
      <w:bookmarkStart w:id="48" w:name="_Toc15250589"/>
      <w:bookmarkStart w:id="49" w:name="_Toc16604832"/>
      <w:bookmarkStart w:id="50" w:name="_Hlk16664705"/>
      <w:r w:rsidRPr="00A64E3D">
        <w:rPr>
          <w:lang w:val="en-US"/>
        </w:rPr>
        <w:lastRenderedPageBreak/>
        <w:t>PROCESS FOR SCREENING, PREPARING AND APPROVING RAPs</w:t>
      </w:r>
      <w:bookmarkEnd w:id="48"/>
      <w:r w:rsidRPr="00A64E3D">
        <w:rPr>
          <w:lang w:val="en-US"/>
        </w:rPr>
        <w:t xml:space="preserve"> and REPUTATIONAL RISKS</w:t>
      </w:r>
      <w:bookmarkEnd w:id="49"/>
    </w:p>
    <w:p w14:paraId="74D4AB33" w14:textId="2EE38287" w:rsidR="000516EF" w:rsidRPr="00344899" w:rsidRDefault="000516EF" w:rsidP="00A64E3D">
      <w:pPr>
        <w:pStyle w:val="Heading2"/>
        <w:numPr>
          <w:ilvl w:val="1"/>
          <w:numId w:val="9"/>
        </w:numPr>
        <w:rPr>
          <w:lang w:val="en-US"/>
        </w:rPr>
      </w:pPr>
      <w:bookmarkStart w:id="51" w:name="_Toc16604833"/>
      <w:r w:rsidRPr="00344899">
        <w:rPr>
          <w:lang w:val="en-US"/>
        </w:rPr>
        <w:t>Negative / Exclusion List</w:t>
      </w:r>
      <w:bookmarkEnd w:id="51"/>
    </w:p>
    <w:p w14:paraId="463149EF" w14:textId="662F0FB3" w:rsidR="000516EF" w:rsidRPr="00996A19" w:rsidRDefault="000516EF" w:rsidP="00344899">
      <w:pPr>
        <w:pStyle w:val="Normal0"/>
      </w:pPr>
      <w:r w:rsidRPr="007A23C8">
        <w:rPr>
          <w:b/>
        </w:rPr>
        <w:t xml:space="preserve">It has been agreed that no activities which could result in </w:t>
      </w:r>
      <w:r w:rsidR="003E5570" w:rsidRPr="007A23C8">
        <w:rPr>
          <w:b/>
        </w:rPr>
        <w:t xml:space="preserve">permanent </w:t>
      </w:r>
      <w:r w:rsidRPr="007A23C8">
        <w:rPr>
          <w:b/>
        </w:rPr>
        <w:t xml:space="preserve">physical displacement (consequent to acquisition of lands/ structures) will  be financed under the project. </w:t>
      </w:r>
      <w:r w:rsidR="00C74B5B" w:rsidRPr="007A23C8">
        <w:rPr>
          <w:b/>
        </w:rPr>
        <w:t>Thus, this forms the first level of screening. Further, once, it is established that no physical displacement will occur, the project will proceed further to decide on the likely impacts and the</w:t>
      </w:r>
      <w:r w:rsidR="00996A19" w:rsidRPr="007A23C8">
        <w:rPr>
          <w:b/>
        </w:rPr>
        <w:t xml:space="preserve"> </w:t>
      </w:r>
      <w:r w:rsidR="00C74B5B" w:rsidRPr="007A23C8">
        <w:rPr>
          <w:b/>
        </w:rPr>
        <w:t xml:space="preserve">relevant instruments to be adopted. </w:t>
      </w:r>
      <w:r w:rsidR="00326351" w:rsidRPr="007A23C8">
        <w:rPr>
          <w:b/>
        </w:rPr>
        <w:t xml:space="preserve">Further, towards insulating UPVP against any reputational risks, it has been decided that the country’s main OQ program will not be implemented in the UPVP villages. </w:t>
      </w:r>
      <w:r w:rsidR="00993829" w:rsidRPr="007A23C8">
        <w:rPr>
          <w:b/>
        </w:rPr>
        <w:t>Thus, these two would form the first level of filters</w:t>
      </w:r>
      <w:r w:rsidR="00993829" w:rsidRPr="00996A19">
        <w:t>.</w:t>
      </w:r>
    </w:p>
    <w:bookmarkEnd w:id="50"/>
    <w:p w14:paraId="1B1965F8" w14:textId="77777777" w:rsidR="000516EF" w:rsidRPr="00996A19" w:rsidRDefault="000516EF" w:rsidP="007D601A">
      <w:pPr>
        <w:autoSpaceDE w:val="0"/>
        <w:autoSpaceDN w:val="0"/>
        <w:adjustRightInd w:val="0"/>
        <w:spacing w:after="0" w:line="240" w:lineRule="auto"/>
        <w:jc w:val="both"/>
        <w:rPr>
          <w:rFonts w:ascii="Times New Roman" w:hAnsi="Times New Roman" w:cs="Times New Roman"/>
          <w:color w:val="000000"/>
          <w:lang w:val="en-US"/>
        </w:rPr>
      </w:pPr>
    </w:p>
    <w:p w14:paraId="18DE5EC9" w14:textId="67A6D195" w:rsidR="00674F56" w:rsidRPr="00344899" w:rsidRDefault="00344899" w:rsidP="00874869">
      <w:pPr>
        <w:pStyle w:val="Heading2"/>
        <w:numPr>
          <w:ilvl w:val="1"/>
          <w:numId w:val="9"/>
        </w:numPr>
        <w:rPr>
          <w:lang w:val="en-US"/>
        </w:rPr>
      </w:pPr>
      <w:bookmarkStart w:id="52" w:name="_Toc15250590"/>
      <w:bookmarkStart w:id="53" w:name="_Toc16604834"/>
      <w:r w:rsidRPr="00344899">
        <w:rPr>
          <w:lang w:val="en-US"/>
        </w:rPr>
        <w:t xml:space="preserve">Screening </w:t>
      </w:r>
      <w:r>
        <w:rPr>
          <w:lang w:val="en-US"/>
        </w:rPr>
        <w:t>f</w:t>
      </w:r>
      <w:r w:rsidRPr="00344899">
        <w:rPr>
          <w:lang w:val="en-US"/>
        </w:rPr>
        <w:t>or Involuntary Resettlement</w:t>
      </w:r>
      <w:bookmarkEnd w:id="52"/>
      <w:bookmarkEnd w:id="53"/>
    </w:p>
    <w:p w14:paraId="25E71186" w14:textId="124E0FF6" w:rsidR="00674F56" w:rsidRPr="00996A19" w:rsidRDefault="00674F56" w:rsidP="00344899">
      <w:pPr>
        <w:pStyle w:val="Normal0"/>
      </w:pPr>
      <w:r w:rsidRPr="00996A19">
        <w:t>Screening is a Mandatory Procedure for the identification of possible involuntary resettlement. The purpose of screening is to determine the appropriate extent and type of the involuntary resettlement to be conducted. Each subproject will be screened for social impacts based on the given designs for the proposed improvements envisaged. Farmers lands and built-up sections will be identified during screening requiring different treatment and accordingly suitable modifications to the design/alignment cross section/detours should be proposed to minimize social impacts. Further the screening exercise should identify all aspects that could lead to adverse environmental and social impacts and involuntary resettlement, regardless of the source of financing; from all activities that are necessary to achieve project objectives as set forth in the project documents; and</w:t>
      </w:r>
      <w:r w:rsidR="00996A19" w:rsidRPr="00996A19">
        <w:t xml:space="preserve"> </w:t>
      </w:r>
      <w:r w:rsidRPr="00996A19">
        <w:t>are carried out, or planned to be carried out, contemporaneously with the project. The social screening serves to ensure that the process for screening remains simple and concise. Specific questions based on each activity of the UPVP</w:t>
      </w:r>
      <w:r w:rsidR="00996A19" w:rsidRPr="00996A19">
        <w:t xml:space="preserve"> </w:t>
      </w:r>
      <w:r w:rsidRPr="00996A19">
        <w:t>might be added as seen relevant by external consultants and the PIU Social Safeguard Specialist (SSS). The list of project activities that have potential resettlement issues will then be subjected to a comprehensive sensitization and consultation process with the potentially impacted communities and the outcome of this process would be documented for each subproject. The list and the outcome of the consultative process for each site/project activity on the list would then be sent to the respective implementing agencies in the jurisdiction mandated to confirm, approve, disapprove, refer for further consultation and/or take a final decision on each proposed site/ project activities. Carrying out the screening process in this way is designed to give it the integrity and transparency it needs to allow all stakeholders to have confidence in the process.</w:t>
      </w:r>
    </w:p>
    <w:p w14:paraId="02039CAA" w14:textId="77777777" w:rsidR="00FD2BD1" w:rsidRPr="00996A19" w:rsidRDefault="00FD2BD1" w:rsidP="007D601A">
      <w:pPr>
        <w:autoSpaceDE w:val="0"/>
        <w:autoSpaceDN w:val="0"/>
        <w:adjustRightInd w:val="0"/>
        <w:spacing w:after="0" w:line="240" w:lineRule="auto"/>
        <w:jc w:val="both"/>
        <w:rPr>
          <w:rFonts w:ascii="Times New Roman" w:hAnsi="Times New Roman" w:cs="Times New Roman"/>
          <w:color w:val="000000"/>
          <w:lang w:val="uz-Cyrl-UZ"/>
        </w:rPr>
      </w:pPr>
    </w:p>
    <w:p w14:paraId="2C98069D" w14:textId="0AEDCFFF" w:rsidR="00674F56" w:rsidRPr="00996A19" w:rsidRDefault="00674F56" w:rsidP="00344899">
      <w:pPr>
        <w:pStyle w:val="Normal0"/>
      </w:pPr>
      <w:r w:rsidRPr="00996A19">
        <w:t>For project activities that do not have any resettlement issues and do not trigger World Bank OP 4.12, the provisions of the RPF /social provisions of the ESMF does not apply. Then the reference is the</w:t>
      </w:r>
      <w:r w:rsidR="00996A19" w:rsidRPr="00996A19">
        <w:t xml:space="preserve"> </w:t>
      </w:r>
      <w:r w:rsidRPr="00996A19">
        <w:t>Environmental Focus of the Environmental and Social Management Framework (ESMF).</w:t>
      </w:r>
    </w:p>
    <w:p w14:paraId="1D7CD644" w14:textId="77777777" w:rsidR="00676D38" w:rsidRDefault="00676D38" w:rsidP="007D601A">
      <w:pPr>
        <w:autoSpaceDE w:val="0"/>
        <w:autoSpaceDN w:val="0"/>
        <w:adjustRightInd w:val="0"/>
        <w:spacing w:after="0" w:line="240" w:lineRule="auto"/>
        <w:jc w:val="both"/>
        <w:rPr>
          <w:rFonts w:ascii="Times New Roman" w:hAnsi="Times New Roman" w:cs="Times New Roman"/>
          <w:color w:val="000000"/>
          <w:lang w:val="uz-Cyrl-UZ"/>
        </w:rPr>
      </w:pPr>
    </w:p>
    <w:p w14:paraId="5F429312" w14:textId="3D63172C" w:rsidR="00674F56" w:rsidRPr="00996A19" w:rsidRDefault="00674F56" w:rsidP="00E015D1">
      <w:pPr>
        <w:pStyle w:val="Normal0"/>
      </w:pPr>
      <w:r w:rsidRPr="00996A19">
        <w:t>The screening and categorization of impact on involuntary resettlement in subprojects will be initiated by PIU</w:t>
      </w:r>
      <w:r w:rsidR="00676D38">
        <w:t>/</w:t>
      </w:r>
      <w:r w:rsidRPr="00996A19">
        <w:t>RPCU either with its own social safeguard specialist and other relevant staff or, if there are no such skills, with the help of external consultants. The social screening report will be prepared by the Consultant or PIU/RPCU’s SSS and reviewed by an Authorized person of the Implementing Agency and PIU Director for clearance. The SSS and Director at PIU will finally endorse the social screening and safeguard categorization of the proposed subproject.</w:t>
      </w:r>
    </w:p>
    <w:p w14:paraId="571E43C4" w14:textId="77777777" w:rsidR="00676D38" w:rsidRDefault="00676D38" w:rsidP="007D601A">
      <w:pPr>
        <w:autoSpaceDE w:val="0"/>
        <w:autoSpaceDN w:val="0"/>
        <w:adjustRightInd w:val="0"/>
        <w:spacing w:after="0" w:line="240" w:lineRule="auto"/>
        <w:jc w:val="both"/>
        <w:rPr>
          <w:rFonts w:ascii="Times New Roman" w:hAnsi="Times New Roman" w:cs="Times New Roman"/>
          <w:color w:val="000000"/>
          <w:lang w:val="uz-Cyrl-UZ"/>
        </w:rPr>
      </w:pPr>
    </w:p>
    <w:p w14:paraId="5D1944A0" w14:textId="28D04507" w:rsidR="00674F56" w:rsidRPr="00996A19" w:rsidRDefault="00674F56" w:rsidP="00E015D1">
      <w:pPr>
        <w:pStyle w:val="Normal0"/>
      </w:pPr>
      <w:r w:rsidRPr="00996A19">
        <w:t>Subproject screening is used to identify the types and nature of potential impacts related to the activities proposed under the Project and to provide adequate measures to address the impacts. Screening for resettlement issues shall be part of the environmental and social screening, as is detailed in the ESMF.</w:t>
      </w:r>
      <w:r w:rsidR="00676D38">
        <w:t xml:space="preserve"> </w:t>
      </w:r>
      <w:r w:rsidRPr="00996A19">
        <w:t>Measures to address resettlement ensure that PAPs are:</w:t>
      </w:r>
    </w:p>
    <w:p w14:paraId="2D6A9155" w14:textId="31D53545" w:rsidR="00674F56" w:rsidRPr="00E015D1" w:rsidRDefault="00674F56" w:rsidP="0087486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lang w:val="uz-Cyrl-UZ"/>
        </w:rPr>
      </w:pPr>
      <w:r w:rsidRPr="00E015D1">
        <w:rPr>
          <w:rFonts w:ascii="Times New Roman" w:hAnsi="Times New Roman" w:cs="Times New Roman"/>
          <w:color w:val="000000"/>
          <w:lang w:val="uz-Cyrl-UZ"/>
        </w:rPr>
        <w:t>Informed about their options and rights pertaining to resettlement;</w:t>
      </w:r>
    </w:p>
    <w:p w14:paraId="6C56303C" w14:textId="6F58E249" w:rsidR="00674F56" w:rsidRPr="00E015D1" w:rsidRDefault="00674F56" w:rsidP="0087486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lang w:val="uz-Cyrl-UZ"/>
        </w:rPr>
      </w:pPr>
      <w:r w:rsidRPr="00E015D1">
        <w:rPr>
          <w:rFonts w:ascii="Times New Roman" w:hAnsi="Times New Roman" w:cs="Times New Roman"/>
          <w:color w:val="000000"/>
          <w:lang w:val="uz-Cyrl-UZ"/>
        </w:rPr>
        <w:t>Included in the consultation process and given the opportunity to participate in the selection of</w:t>
      </w:r>
      <w:r w:rsidRPr="00E015D1">
        <w:rPr>
          <w:rFonts w:ascii="Times New Roman" w:hAnsi="Times New Roman" w:cs="Times New Roman"/>
          <w:color w:val="000000"/>
          <w:lang w:val="en-US"/>
        </w:rPr>
        <w:t xml:space="preserve"> </w:t>
      </w:r>
      <w:r w:rsidRPr="00E015D1">
        <w:rPr>
          <w:rFonts w:ascii="Times New Roman" w:hAnsi="Times New Roman" w:cs="Times New Roman"/>
          <w:color w:val="000000"/>
          <w:lang w:val="uz-Cyrl-UZ"/>
        </w:rPr>
        <w:t>technically and economically feasible alternatives;</w:t>
      </w:r>
    </w:p>
    <w:p w14:paraId="41855D24" w14:textId="3ECF6D12" w:rsidR="00674F56" w:rsidRPr="00E015D1" w:rsidRDefault="00674F56" w:rsidP="0087486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lang w:val="en-US"/>
        </w:rPr>
      </w:pPr>
      <w:r w:rsidRPr="00E015D1">
        <w:rPr>
          <w:rFonts w:ascii="Times New Roman" w:hAnsi="Times New Roman" w:cs="Times New Roman"/>
          <w:color w:val="000000"/>
          <w:lang w:val="uz-Cyrl-UZ"/>
        </w:rPr>
        <w:t xml:space="preserve">Provided prompt and effective compensation at full replacement cost for; </w:t>
      </w:r>
    </w:p>
    <w:p w14:paraId="345304EC" w14:textId="4EA4F7B1" w:rsidR="00674F56" w:rsidRPr="00E015D1" w:rsidRDefault="00674F56" w:rsidP="0087486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lang w:val="uz-Cyrl-UZ"/>
        </w:rPr>
      </w:pPr>
      <w:r w:rsidRPr="00E015D1">
        <w:rPr>
          <w:rFonts w:ascii="Times New Roman" w:hAnsi="Times New Roman" w:cs="Times New Roman"/>
          <w:color w:val="000000"/>
          <w:lang w:val="uz-Cyrl-UZ"/>
        </w:rPr>
        <w:t>Losses of assets and access attributable to the subproject(s).</w:t>
      </w:r>
    </w:p>
    <w:p w14:paraId="43DDF4A9" w14:textId="77777777" w:rsidR="00676D38" w:rsidRDefault="00676D38" w:rsidP="007D601A">
      <w:pPr>
        <w:autoSpaceDE w:val="0"/>
        <w:autoSpaceDN w:val="0"/>
        <w:adjustRightInd w:val="0"/>
        <w:spacing w:after="0" w:line="240" w:lineRule="auto"/>
        <w:jc w:val="both"/>
        <w:rPr>
          <w:rFonts w:ascii="Times New Roman" w:hAnsi="Times New Roman" w:cs="Times New Roman"/>
          <w:color w:val="000000"/>
          <w:lang w:val="uz-Cyrl-UZ"/>
        </w:rPr>
      </w:pPr>
    </w:p>
    <w:p w14:paraId="6FF09937" w14:textId="58F4D6B6" w:rsidR="00674F56" w:rsidRPr="00996A19" w:rsidRDefault="00674F56" w:rsidP="00E015D1">
      <w:pPr>
        <w:pStyle w:val="Normal0"/>
      </w:pPr>
      <w:r w:rsidRPr="00996A19">
        <w:lastRenderedPageBreak/>
        <w:t>For projects not anticipated to result in displacement, and where loss of assets are anticipated to be negligible, then this information willl also be indicated in the subproject application form along with a request to waive the requirement for a RAP.</w:t>
      </w:r>
    </w:p>
    <w:p w14:paraId="510CEBD8" w14:textId="77777777" w:rsidR="00D62CAB" w:rsidRPr="00996A19" w:rsidRDefault="00D62CAB" w:rsidP="007D601A">
      <w:pPr>
        <w:autoSpaceDE w:val="0"/>
        <w:autoSpaceDN w:val="0"/>
        <w:adjustRightInd w:val="0"/>
        <w:spacing w:after="0" w:line="240" w:lineRule="auto"/>
        <w:jc w:val="both"/>
        <w:rPr>
          <w:rFonts w:ascii="Times New Roman" w:hAnsi="Times New Roman" w:cs="Times New Roman"/>
          <w:color w:val="000000"/>
          <w:lang w:val="uz-Cyrl-UZ"/>
        </w:rPr>
      </w:pPr>
    </w:p>
    <w:p w14:paraId="7C32B7C1" w14:textId="0CAB3182" w:rsidR="00674F56" w:rsidRPr="00676D38" w:rsidRDefault="00674F56" w:rsidP="00874869">
      <w:pPr>
        <w:pStyle w:val="Heading2"/>
        <w:numPr>
          <w:ilvl w:val="1"/>
          <w:numId w:val="9"/>
        </w:numPr>
        <w:rPr>
          <w:lang w:val="en-US"/>
        </w:rPr>
      </w:pPr>
      <w:bookmarkStart w:id="54" w:name="_Toc15250591"/>
      <w:bookmarkStart w:id="55" w:name="_Toc16604835"/>
      <w:r w:rsidRPr="00676D38">
        <w:rPr>
          <w:lang w:val="en-US"/>
        </w:rPr>
        <w:t>Screening Checklist</w:t>
      </w:r>
      <w:bookmarkEnd w:id="54"/>
      <w:bookmarkEnd w:id="55"/>
    </w:p>
    <w:p w14:paraId="320E8BBE" w14:textId="134A25AC" w:rsidR="00674F56" w:rsidRPr="00E015D1" w:rsidRDefault="00674F56" w:rsidP="00E015D1">
      <w:pPr>
        <w:pStyle w:val="Normal0"/>
      </w:pPr>
      <w:r w:rsidRPr="00996A19">
        <w:t>The screening checklist form will be incorporated into the Project’s Implementation Manual. The screening checklist will be completed by an SSS at PIU/RPCU or external consultants and submitted to PIU for a decision.</w:t>
      </w:r>
      <w:r w:rsidR="00E015D1">
        <w:t xml:space="preserve"> </w:t>
      </w:r>
      <w:r w:rsidRPr="00E015D1">
        <w:rPr>
          <w:rFonts w:cs="Times New Roman"/>
          <w:color w:val="000000"/>
          <w:lang w:val="uz-Cyrl-UZ"/>
        </w:rPr>
        <w:t xml:space="preserve">Based on screening results an appropriate social safeguards instrument </w:t>
      </w:r>
      <w:r w:rsidRPr="00E015D1">
        <w:rPr>
          <w:rFonts w:cs="Times New Roman"/>
          <w:color w:val="000000"/>
        </w:rPr>
        <w:t>will</w:t>
      </w:r>
      <w:r w:rsidRPr="00E015D1">
        <w:rPr>
          <w:rFonts w:cs="Times New Roman"/>
          <w:color w:val="000000"/>
          <w:lang w:val="uz-Cyrl-UZ"/>
        </w:rPr>
        <w:t xml:space="preserve"> be developed.</w:t>
      </w:r>
    </w:p>
    <w:p w14:paraId="7313B310" w14:textId="657109F0" w:rsidR="00674F56" w:rsidRPr="00FC19C6" w:rsidRDefault="00674F56" w:rsidP="00874869">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lang w:val="uz-Cyrl-UZ"/>
        </w:rPr>
      </w:pPr>
      <w:r w:rsidRPr="00FC19C6">
        <w:rPr>
          <w:rFonts w:ascii="Times New Roman" w:hAnsi="Times New Roman" w:cs="Times New Roman"/>
          <w:b/>
          <w:bCs/>
          <w:color w:val="000000"/>
          <w:lang w:val="uz-Cyrl-UZ"/>
        </w:rPr>
        <w:t xml:space="preserve">Due Diligence Report </w:t>
      </w:r>
      <w:r w:rsidRPr="00FC19C6">
        <w:rPr>
          <w:rFonts w:ascii="Times New Roman" w:hAnsi="Times New Roman" w:cs="Times New Roman"/>
          <w:b/>
          <w:bCs/>
          <w:color w:val="000000"/>
          <w:lang w:val="en-US"/>
        </w:rPr>
        <w:t xml:space="preserve">(DDR) </w:t>
      </w:r>
      <w:r w:rsidRPr="00FC19C6">
        <w:rPr>
          <w:rFonts w:ascii="Times New Roman" w:hAnsi="Times New Roman" w:cs="Times New Roman"/>
          <w:color w:val="000000"/>
          <w:lang w:val="uz-Cyrl-UZ"/>
        </w:rPr>
        <w:t>explaining the procedures adopted to minimizes negative impacts and measures</w:t>
      </w:r>
      <w:r w:rsidRPr="00FC19C6">
        <w:rPr>
          <w:rFonts w:ascii="Times New Roman" w:hAnsi="Times New Roman" w:cs="Times New Roman"/>
          <w:color w:val="000000"/>
          <w:lang w:val="en-US"/>
        </w:rPr>
        <w:t xml:space="preserve"> </w:t>
      </w:r>
      <w:r w:rsidRPr="00FC19C6">
        <w:rPr>
          <w:rFonts w:ascii="Times New Roman" w:hAnsi="Times New Roman" w:cs="Times New Roman"/>
          <w:color w:val="000000"/>
          <w:lang w:val="uz-Cyrl-UZ"/>
        </w:rPr>
        <w:t>taken to mitigate construction induced impacts will be prepared for subprojects which will result in minor</w:t>
      </w:r>
      <w:r w:rsidRPr="00FC19C6">
        <w:rPr>
          <w:rFonts w:ascii="Times New Roman" w:hAnsi="Times New Roman" w:cs="Times New Roman"/>
          <w:color w:val="000000"/>
          <w:lang w:val="en-US"/>
        </w:rPr>
        <w:t xml:space="preserve"> </w:t>
      </w:r>
      <w:r w:rsidRPr="00FC19C6">
        <w:rPr>
          <w:rFonts w:ascii="Times New Roman" w:hAnsi="Times New Roman" w:cs="Times New Roman"/>
          <w:color w:val="000000"/>
          <w:lang w:val="uz-Cyrl-UZ"/>
        </w:rPr>
        <w:t>impacts affecting access to residences, improvement of existing properties.</w:t>
      </w:r>
    </w:p>
    <w:p w14:paraId="2E0E3647" w14:textId="0D018B39" w:rsidR="004127EF" w:rsidRPr="00FC19C6" w:rsidRDefault="004127EF" w:rsidP="00874869">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lang w:val="en-US"/>
        </w:rPr>
      </w:pPr>
      <w:r w:rsidRPr="00FC19C6">
        <w:rPr>
          <w:rFonts w:ascii="Times New Roman" w:hAnsi="Times New Roman" w:cs="Times New Roman"/>
          <w:b/>
          <w:color w:val="000000"/>
          <w:lang w:val="en-US"/>
        </w:rPr>
        <w:t>Resettlement Action Plan (RAP).</w:t>
      </w:r>
      <w:r w:rsidRPr="00FC19C6">
        <w:rPr>
          <w:rFonts w:ascii="Times New Roman" w:hAnsi="Times New Roman" w:cs="Times New Roman"/>
          <w:color w:val="000000"/>
          <w:lang w:val="en-US"/>
        </w:rPr>
        <w:t xml:space="preserve"> If 200 people or more or affected. </w:t>
      </w:r>
    </w:p>
    <w:p w14:paraId="2C2B7B68" w14:textId="7A6321E9" w:rsidR="00674F56" w:rsidRPr="00FC19C6" w:rsidRDefault="00674F56" w:rsidP="00874869">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lang w:val="en-US"/>
        </w:rPr>
      </w:pPr>
      <w:r w:rsidRPr="00FC19C6">
        <w:rPr>
          <w:rFonts w:ascii="Times New Roman" w:hAnsi="Times New Roman" w:cs="Times New Roman"/>
          <w:b/>
          <w:bCs/>
          <w:color w:val="000000"/>
          <w:lang w:val="uz-Cyrl-UZ"/>
        </w:rPr>
        <w:t xml:space="preserve">Abbreviated Resettlement Action Plan (ARAP) </w:t>
      </w:r>
      <w:r w:rsidRPr="00FC19C6">
        <w:rPr>
          <w:rFonts w:ascii="Times New Roman" w:hAnsi="Times New Roman" w:cs="Times New Roman"/>
          <w:color w:val="000000"/>
          <w:lang w:val="uz-Cyrl-UZ"/>
        </w:rPr>
        <w:t>is prepared for investments of subprojects of the</w:t>
      </w:r>
      <w:r w:rsidR="00FC19C6" w:rsidRPr="00FC19C6">
        <w:rPr>
          <w:rFonts w:ascii="Times New Roman" w:hAnsi="Times New Roman" w:cs="Times New Roman"/>
          <w:color w:val="000000"/>
          <w:lang w:val="en-US"/>
        </w:rPr>
        <w:t xml:space="preserve"> </w:t>
      </w:r>
      <w:r w:rsidRPr="00FC19C6">
        <w:rPr>
          <w:rFonts w:ascii="Times New Roman" w:hAnsi="Times New Roman" w:cs="Times New Roman"/>
          <w:color w:val="000000"/>
          <w:lang w:val="en-US"/>
        </w:rPr>
        <w:t>UPVP</w:t>
      </w:r>
      <w:r w:rsidRPr="00FC19C6">
        <w:rPr>
          <w:rFonts w:ascii="Times New Roman" w:hAnsi="Times New Roman" w:cs="Times New Roman"/>
          <w:color w:val="000000"/>
          <w:lang w:val="uz-Cyrl-UZ"/>
        </w:rPr>
        <w:t xml:space="preserve"> which will result in affecting less than 200 people, but not physically displaced and/or less</w:t>
      </w:r>
      <w:r w:rsidRPr="00FC19C6">
        <w:rPr>
          <w:rFonts w:ascii="Times New Roman" w:hAnsi="Times New Roman" w:cs="Times New Roman"/>
          <w:color w:val="000000"/>
          <w:lang w:val="en-US"/>
        </w:rPr>
        <w:t xml:space="preserve"> </w:t>
      </w:r>
      <w:r w:rsidRPr="00FC19C6">
        <w:rPr>
          <w:rFonts w:ascii="Times New Roman" w:hAnsi="Times New Roman" w:cs="Times New Roman"/>
          <w:color w:val="000000"/>
          <w:lang w:val="uz-Cyrl-UZ"/>
        </w:rPr>
        <w:t xml:space="preserve">than 10% of their productive assets are lost. Detail outline of ARAP is given in Annex </w:t>
      </w:r>
      <w:r w:rsidRPr="00FC19C6">
        <w:rPr>
          <w:rFonts w:ascii="Times New Roman" w:hAnsi="Times New Roman" w:cs="Times New Roman"/>
          <w:color w:val="000000"/>
          <w:lang w:val="en-US"/>
        </w:rPr>
        <w:t>5</w:t>
      </w:r>
      <w:r w:rsidRPr="00FC19C6">
        <w:rPr>
          <w:rFonts w:ascii="Times New Roman" w:hAnsi="Times New Roman" w:cs="Times New Roman"/>
          <w:color w:val="000000"/>
          <w:lang w:val="uz-Cyrl-UZ"/>
        </w:rPr>
        <w:t xml:space="preserve"> attached to this</w:t>
      </w:r>
      <w:r w:rsidRPr="00FC19C6">
        <w:rPr>
          <w:rFonts w:ascii="Times New Roman" w:hAnsi="Times New Roman" w:cs="Times New Roman"/>
          <w:color w:val="000000"/>
          <w:lang w:val="en-US"/>
        </w:rPr>
        <w:t xml:space="preserve"> </w:t>
      </w:r>
      <w:r w:rsidRPr="00FC19C6">
        <w:rPr>
          <w:rFonts w:ascii="Times New Roman" w:hAnsi="Times New Roman" w:cs="Times New Roman"/>
          <w:color w:val="000000"/>
          <w:lang w:val="uz-Cyrl-UZ"/>
        </w:rPr>
        <w:t>RPF</w:t>
      </w:r>
      <w:r w:rsidR="00FC19C6" w:rsidRPr="00FC19C6">
        <w:rPr>
          <w:rFonts w:ascii="Times New Roman" w:hAnsi="Times New Roman" w:cs="Times New Roman"/>
          <w:color w:val="000000"/>
          <w:lang w:val="en-US"/>
        </w:rPr>
        <w:t>.</w:t>
      </w:r>
    </w:p>
    <w:p w14:paraId="7B950368" w14:textId="77777777" w:rsidR="00FC19C6" w:rsidRDefault="00FC19C6" w:rsidP="007D601A">
      <w:pPr>
        <w:autoSpaceDE w:val="0"/>
        <w:autoSpaceDN w:val="0"/>
        <w:adjustRightInd w:val="0"/>
        <w:spacing w:after="0" w:line="240" w:lineRule="auto"/>
        <w:jc w:val="both"/>
        <w:rPr>
          <w:rFonts w:ascii="Times New Roman" w:hAnsi="Times New Roman" w:cs="Times New Roman"/>
          <w:color w:val="222222"/>
          <w:shd w:val="clear" w:color="auto" w:fill="FFFFFF"/>
          <w:lang w:val="en-US"/>
        </w:rPr>
      </w:pPr>
    </w:p>
    <w:p w14:paraId="1860BB25" w14:textId="4818D44A" w:rsidR="00F51605" w:rsidRPr="00996A19" w:rsidRDefault="00674F56" w:rsidP="00FC19C6">
      <w:pPr>
        <w:pStyle w:val="Normal0"/>
        <w:rPr>
          <w:shd w:val="clear" w:color="auto" w:fill="FFFFFF"/>
        </w:rPr>
      </w:pPr>
      <w:r w:rsidRPr="00996A19">
        <w:rPr>
          <w:shd w:val="clear" w:color="auto" w:fill="FFFFFF"/>
        </w:rPr>
        <w:t>The </w:t>
      </w:r>
      <w:r w:rsidRPr="00996A19">
        <w:rPr>
          <w:b/>
          <w:bCs/>
          <w:shd w:val="clear" w:color="auto" w:fill="FFFFFF"/>
        </w:rPr>
        <w:t>ESMF</w:t>
      </w:r>
      <w:r w:rsidRPr="00996A19">
        <w:rPr>
          <w:shd w:val="clear" w:color="auto" w:fill="FFFFFF"/>
        </w:rPr>
        <w:t> serves as an environmental and social </w:t>
      </w:r>
      <w:r w:rsidRPr="00996A19">
        <w:rPr>
          <w:b/>
          <w:bCs/>
          <w:shd w:val="clear" w:color="auto" w:fill="FFFFFF"/>
        </w:rPr>
        <w:t>safeguards instrument</w:t>
      </w:r>
      <w:r w:rsidRPr="00996A19">
        <w:rPr>
          <w:shd w:val="clear" w:color="auto" w:fill="FFFFFF"/>
        </w:rPr>
        <w:t> </w:t>
      </w:r>
      <w:r w:rsidR="004F778E" w:rsidRPr="00996A19">
        <w:rPr>
          <w:shd w:val="clear" w:color="auto" w:fill="FFFFFF"/>
        </w:rPr>
        <w:t xml:space="preserve">to address </w:t>
      </w:r>
      <w:r w:rsidR="00D2298F" w:rsidRPr="00996A19">
        <w:rPr>
          <w:shd w:val="clear" w:color="auto" w:fill="FFFFFF"/>
        </w:rPr>
        <w:t xml:space="preserve">those issues not related to ‘lands’ but others such as </w:t>
      </w:r>
      <w:r w:rsidR="007A1987" w:rsidRPr="00996A19">
        <w:rPr>
          <w:shd w:val="clear" w:color="auto" w:fill="FFFFFF"/>
        </w:rPr>
        <w:t xml:space="preserve">those affecting inclusion, equity, transparency, accountability, </w:t>
      </w:r>
      <w:r w:rsidR="003045B1" w:rsidRPr="00996A19">
        <w:rPr>
          <w:shd w:val="clear" w:color="auto" w:fill="FFFFFF"/>
        </w:rPr>
        <w:t xml:space="preserve">labor, quality control, </w:t>
      </w:r>
      <w:r w:rsidR="007A1987" w:rsidRPr="00996A19">
        <w:rPr>
          <w:shd w:val="clear" w:color="auto" w:fill="FFFFFF"/>
        </w:rPr>
        <w:t xml:space="preserve">and construction delays. </w:t>
      </w:r>
    </w:p>
    <w:p w14:paraId="27CABD06" w14:textId="09584456" w:rsidR="0080759F" w:rsidRPr="00996A19" w:rsidRDefault="0080759F" w:rsidP="007D601A">
      <w:pPr>
        <w:autoSpaceDE w:val="0"/>
        <w:autoSpaceDN w:val="0"/>
        <w:adjustRightInd w:val="0"/>
        <w:spacing w:after="0" w:line="240" w:lineRule="auto"/>
        <w:jc w:val="both"/>
        <w:rPr>
          <w:rFonts w:ascii="Times New Roman" w:hAnsi="Times New Roman" w:cs="Times New Roman"/>
          <w:b/>
          <w:lang w:val="en-US"/>
        </w:rPr>
      </w:pPr>
    </w:p>
    <w:p w14:paraId="7F3BA3DA" w14:textId="0DF0E13F" w:rsidR="0080759F" w:rsidRPr="003F1108" w:rsidRDefault="003F1108" w:rsidP="003F1108">
      <w:pPr>
        <w:pStyle w:val="Heading2"/>
        <w:numPr>
          <w:ilvl w:val="1"/>
          <w:numId w:val="9"/>
        </w:numPr>
        <w:rPr>
          <w:lang w:val="en-US"/>
        </w:rPr>
      </w:pPr>
      <w:bookmarkStart w:id="56" w:name="_Toc16604836"/>
      <w:r w:rsidRPr="003F1108">
        <w:rPr>
          <w:lang w:val="en-US"/>
        </w:rPr>
        <w:t>Baseline and socio-economic data</w:t>
      </w:r>
      <w:bookmarkEnd w:id="56"/>
    </w:p>
    <w:p w14:paraId="7F754A8D" w14:textId="4D396344" w:rsidR="00A00B5D" w:rsidRPr="00996A19" w:rsidRDefault="00A00B5D" w:rsidP="00676D38">
      <w:pPr>
        <w:pStyle w:val="Normal0"/>
      </w:pPr>
      <w:r w:rsidRPr="00996A19">
        <w:t xml:space="preserve">Socio Economic Survey: The purpose of the baseline socioeconomic sample survey of </w:t>
      </w:r>
      <w:r w:rsidR="00F05DE5">
        <w:t xml:space="preserve">impacted </w:t>
      </w:r>
      <w:r w:rsidRPr="00996A19">
        <w:t xml:space="preserve"> persons is to establish monitoring and evaluation parameters. It will be used as a benchmark for monitoring the socio-economic status of displaced persons. The survey shall cover all major impacted DPs and the survey shall also collect gender-disaggregated data to address gender issues in resettlement. </w:t>
      </w:r>
    </w:p>
    <w:p w14:paraId="541184A2" w14:textId="77777777" w:rsidR="00A00B5D" w:rsidRPr="00996A19" w:rsidRDefault="00A00B5D" w:rsidP="00676D38">
      <w:pPr>
        <w:pStyle w:val="Normal0"/>
        <w:numPr>
          <w:ilvl w:val="0"/>
          <w:numId w:val="0"/>
        </w:numPr>
      </w:pPr>
    </w:p>
    <w:p w14:paraId="51B9F989" w14:textId="6D441D13" w:rsidR="00A00B5D" w:rsidRPr="00996A19" w:rsidRDefault="00A00B5D" w:rsidP="00676D38">
      <w:pPr>
        <w:pStyle w:val="Normal0"/>
      </w:pPr>
      <w:r w:rsidRPr="00996A19">
        <w:t xml:space="preserve">The </w:t>
      </w:r>
      <w:r w:rsidR="00E015D1" w:rsidRPr="00996A19">
        <w:t>socio-economic</w:t>
      </w:r>
      <w:r w:rsidRPr="00996A19">
        <w:t xml:space="preserve"> survey shall be carried out using a structured questionnaire, that would capture details of standard of living, inventory of assets, sources of income, level of indebtedness, profile of household members, health and sanitation, access to services and facilities, perceived benefits and impacts of the project and resettlement preferences of all major impacted households likely to be displaced. This information along with the census survey data would facilitate the preparation of a resettlement plan to mitigate adverse impact. </w:t>
      </w:r>
    </w:p>
    <w:p w14:paraId="638C0257" w14:textId="77777777" w:rsidR="00CF7E94" w:rsidRPr="00996A19" w:rsidRDefault="00CF7E94" w:rsidP="00676D38">
      <w:pPr>
        <w:pStyle w:val="Normal0"/>
        <w:numPr>
          <w:ilvl w:val="0"/>
          <w:numId w:val="0"/>
        </w:numPr>
      </w:pPr>
    </w:p>
    <w:p w14:paraId="7E1E0F20" w14:textId="2FB64D99" w:rsidR="00A00B5D" w:rsidRPr="00996A19" w:rsidRDefault="00A00B5D" w:rsidP="00676D38">
      <w:pPr>
        <w:pStyle w:val="Normal0"/>
      </w:pPr>
      <w:r w:rsidRPr="00996A19">
        <w:t>As part of socio-economic survey, wide range of consultations with different impacted groups as well as other stakeholders will be conducted to ascertain their views and preferences. Based on the outcome of these consultations the designs changes, if required,</w:t>
      </w:r>
      <w:r w:rsidR="00A823B6" w:rsidRPr="00996A19">
        <w:t xml:space="preserve"> and mitigation measures will be incorporated. Consultations will include women and their concerns and reactions to the project will be addressed through appropriate mitigation plan.</w:t>
      </w:r>
    </w:p>
    <w:p w14:paraId="7C2D1FDD" w14:textId="77777777" w:rsidR="00A00B5D" w:rsidRPr="00996A19" w:rsidRDefault="00A00B5D" w:rsidP="00676D38">
      <w:pPr>
        <w:pStyle w:val="Normal0"/>
        <w:numPr>
          <w:ilvl w:val="0"/>
          <w:numId w:val="0"/>
        </w:numPr>
      </w:pPr>
    </w:p>
    <w:p w14:paraId="4231FAEA" w14:textId="7C4F0CA1" w:rsidR="00A00B5D" w:rsidRPr="00996A19" w:rsidRDefault="0086110B" w:rsidP="00676D38">
      <w:pPr>
        <w:pStyle w:val="Normal0"/>
      </w:pPr>
      <w:r w:rsidRPr="00996A19">
        <w:t xml:space="preserve">Resettlement Plan: The resettlement plan will be prepared based on the findings of the census and </w:t>
      </w:r>
      <w:r w:rsidR="00E015D1" w:rsidRPr="00996A19">
        <w:t>socio-economic</w:t>
      </w:r>
      <w:r w:rsidRPr="00996A19">
        <w:t xml:space="preserve"> survey and consultations. It will include the findings of the census of displaced persons, and their entitlements to restore losses, socio economic characteristics of the displaced persons, institutional mechanisms and implementation schedules, budgets, assessment of feasible income restoration mechanisms, development of resettlement sites and relocation, grievance redress mechanism, coordination of implementation in conjunction with civil works procurement and construction schedules and internal and external monitoring mechanisms. The resettlement plan should be structured as per the outline in Appendix-V and will be detailed as needed depending upon the magnitude and nature of impacts. The impacts and mitigation measures will be presented village/activity wise so to coordinate with the procurement and construction schedules of the </w:t>
      </w:r>
      <w:r w:rsidR="0033342E" w:rsidRPr="00996A19">
        <w:t>activity</w:t>
      </w:r>
      <w:r w:rsidRPr="00996A19">
        <w:t>.</w:t>
      </w:r>
    </w:p>
    <w:p w14:paraId="2ABB3DFC" w14:textId="77777777" w:rsidR="0086110B" w:rsidRPr="00996A19" w:rsidRDefault="0086110B" w:rsidP="00676D38">
      <w:pPr>
        <w:pStyle w:val="Normal0"/>
        <w:numPr>
          <w:ilvl w:val="0"/>
          <w:numId w:val="0"/>
        </w:numPr>
      </w:pPr>
    </w:p>
    <w:p w14:paraId="1FE7ADAE" w14:textId="5BBDEC3A" w:rsidR="0080759F" w:rsidRPr="00996A19" w:rsidRDefault="0080759F" w:rsidP="00676D38">
      <w:pPr>
        <w:pStyle w:val="Normal0"/>
        <w:rPr>
          <w:lang w:val="uz-Cyrl-UZ"/>
        </w:rPr>
      </w:pPr>
      <w:r w:rsidRPr="00996A19">
        <w:t>The PAP</w:t>
      </w:r>
      <w:r w:rsidR="00122DDE" w:rsidRPr="00996A19">
        <w:t>s, thus, will</w:t>
      </w:r>
      <w:r w:rsidRPr="00996A19">
        <w:t xml:space="preserve"> be determined according to an</w:t>
      </w:r>
      <w:r w:rsidRPr="00996A19">
        <w:rPr>
          <w:lang w:val="uz-Cyrl-UZ"/>
        </w:rPr>
        <w:t xml:space="preserve"> appropriate socio-economic and census baseline</w:t>
      </w:r>
      <w:r w:rsidRPr="00996A19">
        <w:t xml:space="preserve"> </w:t>
      </w:r>
      <w:r w:rsidRPr="00996A19">
        <w:rPr>
          <w:lang w:val="uz-Cyrl-UZ"/>
        </w:rPr>
        <w:t>Data</w:t>
      </w:r>
      <w:r w:rsidRPr="00996A19">
        <w:t>. This is the source of information</w:t>
      </w:r>
      <w:r w:rsidRPr="00996A19">
        <w:rPr>
          <w:lang w:val="uz-Cyrl-UZ"/>
        </w:rPr>
        <w:t xml:space="preserve"> to identify the persons who will be displaced by the individual subproject, to determine who will be</w:t>
      </w:r>
      <w:r w:rsidRPr="00996A19">
        <w:t xml:space="preserve"> </w:t>
      </w:r>
      <w:r w:rsidRPr="00996A19">
        <w:rPr>
          <w:lang w:val="uz-Cyrl-UZ"/>
        </w:rPr>
        <w:t>eligible for compensation and assistance, and to discourage inflow of people who are ineligible for these</w:t>
      </w:r>
      <w:r w:rsidRPr="00996A19">
        <w:t xml:space="preserve"> </w:t>
      </w:r>
      <w:r w:rsidRPr="00996A19">
        <w:rPr>
          <w:lang w:val="uz-Cyrl-UZ"/>
        </w:rPr>
        <w:t>benefits.</w:t>
      </w:r>
      <w:r w:rsidR="00996A19" w:rsidRPr="00996A19">
        <w:t xml:space="preserve"> </w:t>
      </w:r>
      <w:r w:rsidRPr="00996A19">
        <w:t>Based on</w:t>
      </w:r>
      <w:r w:rsidR="00996A19" w:rsidRPr="00996A19">
        <w:t xml:space="preserve"> </w:t>
      </w:r>
      <w:r w:rsidRPr="00996A19">
        <w:rPr>
          <w:lang w:val="uz-Cyrl-UZ"/>
        </w:rPr>
        <w:t xml:space="preserve">the </w:t>
      </w:r>
      <w:r w:rsidR="002957F1" w:rsidRPr="00996A19">
        <w:rPr>
          <w:lang w:val="uz-Cyrl-UZ"/>
        </w:rPr>
        <w:t>census</w:t>
      </w:r>
      <w:r w:rsidR="002957F1" w:rsidRPr="00996A19">
        <w:t>, the following decisions can be made:</w:t>
      </w:r>
      <w:r w:rsidRPr="00996A19">
        <w:t xml:space="preserve"> </w:t>
      </w:r>
    </w:p>
    <w:p w14:paraId="15FEB62B" w14:textId="0D3FFDDD" w:rsidR="0080759F" w:rsidRPr="00996A19" w:rsidRDefault="0080759F" w:rsidP="00874869">
      <w:pPr>
        <w:pStyle w:val="Normal0"/>
        <w:numPr>
          <w:ilvl w:val="0"/>
          <w:numId w:val="30"/>
        </w:numPr>
      </w:pPr>
      <w:r w:rsidRPr="00996A19">
        <w:t xml:space="preserve">for </w:t>
      </w:r>
      <w:r w:rsidRPr="00996A19">
        <w:rPr>
          <w:lang w:val="uz-Cyrl-UZ"/>
        </w:rPr>
        <w:t>provid</w:t>
      </w:r>
      <w:r w:rsidR="002957F1" w:rsidRPr="00996A19">
        <w:t>in</w:t>
      </w:r>
      <w:r w:rsidR="00037059" w:rsidRPr="00996A19">
        <w:t>g</w:t>
      </w:r>
      <w:r w:rsidRPr="00996A19">
        <w:rPr>
          <w:lang w:val="uz-Cyrl-UZ"/>
        </w:rPr>
        <w:t xml:space="preserve"> initial information on the scale of</w:t>
      </w:r>
      <w:r w:rsidRPr="00996A19">
        <w:t xml:space="preserve"> </w:t>
      </w:r>
      <w:r w:rsidRPr="00996A19">
        <w:rPr>
          <w:lang w:val="uz-Cyrl-UZ"/>
        </w:rPr>
        <w:t xml:space="preserve">resettlement to be undertaken; </w:t>
      </w:r>
    </w:p>
    <w:p w14:paraId="679F4DCF" w14:textId="28E0A09F" w:rsidR="0080759F" w:rsidRPr="00996A19" w:rsidRDefault="0080759F" w:rsidP="00874869">
      <w:pPr>
        <w:pStyle w:val="Normal0"/>
        <w:numPr>
          <w:ilvl w:val="0"/>
          <w:numId w:val="30"/>
        </w:numPr>
      </w:pPr>
      <w:r w:rsidRPr="00996A19">
        <w:lastRenderedPageBreak/>
        <w:t>for</w:t>
      </w:r>
      <w:r w:rsidRPr="00996A19">
        <w:rPr>
          <w:lang w:val="uz-Cyrl-UZ"/>
        </w:rPr>
        <w:t xml:space="preserve"> an indication of further socioeconomic research needed to quantify</w:t>
      </w:r>
      <w:r w:rsidRPr="00996A19">
        <w:t xml:space="preserve"> </w:t>
      </w:r>
      <w:r w:rsidRPr="00996A19">
        <w:rPr>
          <w:lang w:val="uz-Cyrl-UZ"/>
        </w:rPr>
        <w:t xml:space="preserve">losses to be compensated and, if required, to design appropriate development interventions; </w:t>
      </w:r>
    </w:p>
    <w:p w14:paraId="6578F542" w14:textId="4C7EB7F2" w:rsidR="0080759F" w:rsidRPr="00996A19" w:rsidRDefault="0080759F" w:rsidP="00874869">
      <w:pPr>
        <w:pStyle w:val="Normal0"/>
        <w:numPr>
          <w:ilvl w:val="0"/>
          <w:numId w:val="30"/>
        </w:numPr>
        <w:rPr>
          <w:lang w:val="uz-Cyrl-UZ"/>
        </w:rPr>
      </w:pPr>
      <w:r w:rsidRPr="00996A19">
        <w:t xml:space="preserve">for </w:t>
      </w:r>
      <w:r w:rsidRPr="00996A19">
        <w:rPr>
          <w:lang w:val="uz-Cyrl-UZ"/>
        </w:rPr>
        <w:t>establish</w:t>
      </w:r>
      <w:r w:rsidR="00037059" w:rsidRPr="00996A19">
        <w:t>ing</w:t>
      </w:r>
      <w:r w:rsidRPr="00996A19">
        <w:rPr>
          <w:lang w:val="uz-Cyrl-UZ"/>
        </w:rPr>
        <w:t xml:space="preserve"> indicators that can/be measured at a later date during monitoring and evaluation.</w:t>
      </w:r>
    </w:p>
    <w:p w14:paraId="2BAF3679" w14:textId="77777777" w:rsidR="00676D38" w:rsidRPr="00676D38" w:rsidRDefault="00676D38" w:rsidP="00676D38">
      <w:pPr>
        <w:pStyle w:val="Normal0"/>
        <w:numPr>
          <w:ilvl w:val="0"/>
          <w:numId w:val="0"/>
        </w:numPr>
        <w:rPr>
          <w:lang w:val="uz-Cyrl-UZ"/>
        </w:rPr>
      </w:pPr>
    </w:p>
    <w:p w14:paraId="6C65D6DD" w14:textId="6B295503" w:rsidR="0080759F" w:rsidRPr="00996A19" w:rsidRDefault="0080759F" w:rsidP="00676D38">
      <w:pPr>
        <w:pStyle w:val="Normal0"/>
        <w:rPr>
          <w:lang w:val="uz-Cyrl-UZ"/>
        </w:rPr>
      </w:pPr>
      <w:r w:rsidRPr="00996A19">
        <w:t>This b</w:t>
      </w:r>
      <w:r w:rsidRPr="00996A19">
        <w:rPr>
          <w:lang w:val="uz-Cyrl-UZ"/>
        </w:rPr>
        <w:t>aseline data for subproject RAPs will include a number of persons; number, type, and area of the houses</w:t>
      </w:r>
      <w:r w:rsidRPr="00996A19">
        <w:t xml:space="preserve"> </w:t>
      </w:r>
      <w:r w:rsidRPr="00996A19">
        <w:rPr>
          <w:lang w:val="uz-Cyrl-UZ"/>
        </w:rPr>
        <w:t>to be affected; number, category, and area of residential plots and agricultural land to be affected; and</w:t>
      </w:r>
      <w:r w:rsidRPr="00996A19">
        <w:t xml:space="preserve"> </w:t>
      </w:r>
      <w:r w:rsidRPr="00996A19">
        <w:rPr>
          <w:lang w:val="uz-Cyrl-UZ"/>
        </w:rPr>
        <w:t>productive assets to be affected as a percentage of total productive assets. A Resettlement Consultant or</w:t>
      </w:r>
      <w:r w:rsidRPr="00996A19">
        <w:t xml:space="preserve"> </w:t>
      </w:r>
      <w:r w:rsidRPr="00996A19">
        <w:rPr>
          <w:lang w:val="uz-Cyrl-UZ"/>
        </w:rPr>
        <w:t>Company based on the data from Land Resources and State Cadaster Department will decide based on a</w:t>
      </w:r>
      <w:r w:rsidRPr="00996A19">
        <w:t xml:space="preserve"> </w:t>
      </w:r>
      <w:r w:rsidRPr="00996A19">
        <w:rPr>
          <w:lang w:val="uz-Cyrl-UZ"/>
        </w:rPr>
        <w:t>review of this data the scope of the RAP.</w:t>
      </w:r>
    </w:p>
    <w:p w14:paraId="1A425ECD" w14:textId="0CC0B8B7" w:rsidR="0080759F" w:rsidRPr="00996A19" w:rsidRDefault="0080759F" w:rsidP="00676D38">
      <w:pPr>
        <w:pStyle w:val="Normal0"/>
        <w:numPr>
          <w:ilvl w:val="0"/>
          <w:numId w:val="0"/>
        </w:numPr>
        <w:rPr>
          <w:b/>
        </w:rPr>
      </w:pPr>
    </w:p>
    <w:p w14:paraId="034783FF" w14:textId="2E54E433" w:rsidR="000F113F" w:rsidRPr="00E015D1" w:rsidRDefault="00E015D1" w:rsidP="00874869">
      <w:pPr>
        <w:pStyle w:val="Heading2"/>
        <w:numPr>
          <w:ilvl w:val="1"/>
          <w:numId w:val="9"/>
        </w:numPr>
        <w:rPr>
          <w:lang w:val="en-US"/>
        </w:rPr>
      </w:pPr>
      <w:bookmarkStart w:id="57" w:name="_Toc16604837"/>
      <w:r w:rsidRPr="00E015D1">
        <w:rPr>
          <w:lang w:val="en-US"/>
        </w:rPr>
        <w:t xml:space="preserve">Preparation </w:t>
      </w:r>
      <w:r>
        <w:rPr>
          <w:lang w:val="en-US"/>
        </w:rPr>
        <w:t>o</w:t>
      </w:r>
      <w:r w:rsidRPr="00E015D1">
        <w:rPr>
          <w:lang w:val="en-US"/>
        </w:rPr>
        <w:t xml:space="preserve">f </w:t>
      </w:r>
      <w:r>
        <w:rPr>
          <w:lang w:val="en-US"/>
        </w:rPr>
        <w:t>a</w:t>
      </w:r>
      <w:r w:rsidRPr="00E015D1">
        <w:rPr>
          <w:lang w:val="en-US"/>
        </w:rPr>
        <w:t xml:space="preserve"> Subproject R</w:t>
      </w:r>
      <w:r>
        <w:rPr>
          <w:lang w:val="en-US"/>
        </w:rPr>
        <w:t>AP</w:t>
      </w:r>
      <w:r w:rsidRPr="00E015D1">
        <w:rPr>
          <w:lang w:val="en-US"/>
        </w:rPr>
        <w:t>/</w:t>
      </w:r>
      <w:r>
        <w:rPr>
          <w:lang w:val="en-US"/>
        </w:rPr>
        <w:t>aRAP</w:t>
      </w:r>
      <w:bookmarkEnd w:id="57"/>
    </w:p>
    <w:p w14:paraId="699F7473" w14:textId="01DA8876" w:rsidR="000F113F" w:rsidRPr="00996A19" w:rsidRDefault="007A4918" w:rsidP="00676D38">
      <w:pPr>
        <w:pStyle w:val="Normal0"/>
      </w:pPr>
      <w:r w:rsidRPr="00996A19">
        <w:t xml:space="preserve">A </w:t>
      </w:r>
      <w:r w:rsidR="00676D38" w:rsidRPr="00996A19">
        <w:t>f</w:t>
      </w:r>
      <w:r w:rsidR="00676D38" w:rsidRPr="00996A19">
        <w:rPr>
          <w:lang w:val="uz-Cyrl-UZ"/>
        </w:rPr>
        <w:t>ull</w:t>
      </w:r>
      <w:r w:rsidR="00676D38" w:rsidRPr="00996A19">
        <w:t>-scale</w:t>
      </w:r>
      <w:r w:rsidR="000F113F" w:rsidRPr="00996A19">
        <w:rPr>
          <w:lang w:val="uz-Cyrl-UZ"/>
        </w:rPr>
        <w:t xml:space="preserve"> RAP is prepared if the resettlement impacts are categorized as Significant (</w:t>
      </w:r>
      <w:r w:rsidR="000F113F" w:rsidRPr="00996A19">
        <w:t xml:space="preserve">Category </w:t>
      </w:r>
      <w:r w:rsidR="000F113F" w:rsidRPr="00996A19">
        <w:rPr>
          <w:lang w:val="uz-Cyrl-UZ"/>
        </w:rPr>
        <w:t>1) when about</w:t>
      </w:r>
      <w:r w:rsidR="000F113F" w:rsidRPr="00996A19">
        <w:t xml:space="preserve"> </w:t>
      </w:r>
      <w:r w:rsidR="000F113F" w:rsidRPr="00996A19">
        <w:rPr>
          <w:lang w:val="uz-Cyrl-UZ"/>
        </w:rPr>
        <w:t xml:space="preserve">200 or </w:t>
      </w:r>
      <w:r w:rsidR="000F113F" w:rsidRPr="00676D38">
        <w:t>more</w:t>
      </w:r>
      <w:r w:rsidR="000F113F" w:rsidRPr="00996A19">
        <w:rPr>
          <w:lang w:val="uz-Cyrl-UZ"/>
        </w:rPr>
        <w:t xml:space="preserve"> people may experience major impacts, that is, or</w:t>
      </w:r>
      <w:r w:rsidR="000F113F" w:rsidRPr="00996A19">
        <w:t xml:space="preserve"> </w:t>
      </w:r>
      <w:r w:rsidR="000F113F" w:rsidRPr="00996A19">
        <w:rPr>
          <w:lang w:val="uz-Cyrl-UZ"/>
        </w:rPr>
        <w:t>losing 10% or more of their productive (income-generating) assets.</w:t>
      </w:r>
      <w:r w:rsidR="004D39A4" w:rsidRPr="00996A19">
        <w:t xml:space="preserve"> </w:t>
      </w:r>
    </w:p>
    <w:p w14:paraId="773BB168" w14:textId="77777777" w:rsidR="00E015D1" w:rsidRDefault="00E015D1" w:rsidP="00E015D1">
      <w:pPr>
        <w:pStyle w:val="Normal0"/>
        <w:numPr>
          <w:ilvl w:val="0"/>
          <w:numId w:val="0"/>
        </w:numPr>
        <w:rPr>
          <w:lang w:val="uz-Cyrl-UZ"/>
        </w:rPr>
      </w:pPr>
    </w:p>
    <w:p w14:paraId="6D1DDF69" w14:textId="4F1BC404" w:rsidR="00676D38" w:rsidRDefault="000F113F" w:rsidP="00E015D1">
      <w:pPr>
        <w:pStyle w:val="Normal0"/>
      </w:pPr>
      <w:r w:rsidRPr="00996A19">
        <w:rPr>
          <w:lang w:val="uz-Cyrl-UZ"/>
        </w:rPr>
        <w:t xml:space="preserve">Abbreviated RAP is prepared if the resettlement impacts are categorized as </w:t>
      </w:r>
      <w:r w:rsidR="00EB563B" w:rsidRPr="00996A19">
        <w:t xml:space="preserve">Relatively </w:t>
      </w:r>
      <w:r w:rsidRPr="00996A19">
        <w:rPr>
          <w:lang w:val="uz-Cyrl-UZ"/>
        </w:rPr>
        <w:t xml:space="preserve">Significant (Category 2) when fewer than 200 people will be </w:t>
      </w:r>
      <w:r w:rsidR="00EB563B" w:rsidRPr="00996A19">
        <w:t>impacted</w:t>
      </w:r>
      <w:r w:rsidRPr="00996A19">
        <w:rPr>
          <w:lang w:val="uz-Cyrl-UZ"/>
        </w:rPr>
        <w:t xml:space="preserve"> or lose less than 10% of their</w:t>
      </w:r>
      <w:r w:rsidRPr="00996A19">
        <w:t xml:space="preserve"> </w:t>
      </w:r>
      <w:r w:rsidRPr="00996A19">
        <w:rPr>
          <w:lang w:val="uz-Cyrl-UZ"/>
        </w:rPr>
        <w:t>productive (income- generating) assets.</w:t>
      </w:r>
      <w:r w:rsidR="00676D38">
        <w:t xml:space="preserve"> </w:t>
      </w:r>
      <w:r w:rsidRPr="00996A19">
        <w:rPr>
          <w:lang w:val="uz-Cyrl-UZ"/>
        </w:rPr>
        <w:t xml:space="preserve">ARAP/RAP </w:t>
      </w:r>
      <w:r w:rsidRPr="00996A19">
        <w:t>will</w:t>
      </w:r>
      <w:r w:rsidRPr="00996A19">
        <w:rPr>
          <w:lang w:val="uz-Cyrl-UZ"/>
        </w:rPr>
        <w:t xml:space="preserve"> be prepared by PIU’s SS</w:t>
      </w:r>
      <w:r w:rsidRPr="00996A19">
        <w:t>S</w:t>
      </w:r>
      <w:r w:rsidRPr="00996A19">
        <w:rPr>
          <w:lang w:val="uz-Cyrl-UZ"/>
        </w:rPr>
        <w:t>, preferably with the support of consulting service providers or</w:t>
      </w:r>
      <w:r w:rsidRPr="00996A19">
        <w:t xml:space="preserve"> </w:t>
      </w:r>
      <w:r w:rsidRPr="00996A19">
        <w:rPr>
          <w:lang w:val="uz-Cyrl-UZ"/>
        </w:rPr>
        <w:t>mobile extension teams, for subprojects that have been determined to result in potential involuntary</w:t>
      </w:r>
      <w:r w:rsidRPr="00996A19">
        <w:t xml:space="preserve"> </w:t>
      </w:r>
      <w:r w:rsidRPr="00996A19">
        <w:rPr>
          <w:lang w:val="uz-Cyrl-UZ"/>
        </w:rPr>
        <w:t>resettlement and/or land acquisition. When an ARAP/RAP is required, the PIU submit</w:t>
      </w:r>
      <w:r w:rsidRPr="00996A19">
        <w:t>s</w:t>
      </w:r>
      <w:r w:rsidRPr="00996A19">
        <w:rPr>
          <w:lang w:val="uz-Cyrl-UZ"/>
        </w:rPr>
        <w:t xml:space="preserve"> completed</w:t>
      </w:r>
      <w:r w:rsidRPr="00996A19">
        <w:t xml:space="preserve"> </w:t>
      </w:r>
      <w:r w:rsidRPr="00996A19">
        <w:rPr>
          <w:lang w:val="uz-Cyrl-UZ"/>
        </w:rPr>
        <w:t>studies along with their RAP's subproject application to the Resettlement Commission for appraisal, and</w:t>
      </w:r>
      <w:r w:rsidR="00996A19" w:rsidRPr="00996A19">
        <w:t xml:space="preserve"> </w:t>
      </w:r>
      <w:r w:rsidRPr="00996A19">
        <w:rPr>
          <w:lang w:val="uz-Cyrl-UZ"/>
        </w:rPr>
        <w:t>subsequently to the World Bank.</w:t>
      </w:r>
      <w:r w:rsidRPr="00996A19">
        <w:t xml:space="preserve"> </w:t>
      </w:r>
    </w:p>
    <w:p w14:paraId="4EEC2028" w14:textId="77777777" w:rsidR="00676D38" w:rsidRDefault="00676D38" w:rsidP="00676D38">
      <w:pPr>
        <w:pStyle w:val="Normal0"/>
        <w:numPr>
          <w:ilvl w:val="0"/>
          <w:numId w:val="0"/>
        </w:numPr>
      </w:pPr>
    </w:p>
    <w:p w14:paraId="27A52050" w14:textId="2E10A08D" w:rsidR="00731C5A" w:rsidRPr="00676D38" w:rsidRDefault="00731C5A" w:rsidP="00676D38">
      <w:pPr>
        <w:pStyle w:val="Normal0"/>
        <w:rPr>
          <w:lang w:val="uz-Cyrl-UZ"/>
        </w:rPr>
      </w:pPr>
      <w:r w:rsidRPr="00996A19">
        <w:rPr>
          <w:lang w:val="uz-Cyrl-UZ"/>
        </w:rPr>
        <w:t>After clearance from the LARC, the compensation, resettlement and rehabilitation activities of the RAP</w:t>
      </w:r>
      <w:r w:rsidRPr="00996A19">
        <w:t xml:space="preserve"> </w:t>
      </w:r>
      <w:r w:rsidRPr="00996A19">
        <w:rPr>
          <w:lang w:val="uz-Cyrl-UZ"/>
        </w:rPr>
        <w:t>will be satisfactorily completed and verified by the communities before funds can be disbursed for civil</w:t>
      </w:r>
      <w:r w:rsidRPr="00996A19">
        <w:t xml:space="preserve"> </w:t>
      </w:r>
      <w:r w:rsidRPr="00996A19">
        <w:rPr>
          <w:lang w:val="uz-Cyrl-UZ"/>
        </w:rPr>
        <w:t>works under the subproject.</w:t>
      </w:r>
      <w:r w:rsidRPr="00996A19">
        <w:t xml:space="preserve"> </w:t>
      </w:r>
      <w:r w:rsidRPr="00996A19">
        <w:rPr>
          <w:lang w:val="uz-Cyrl-UZ"/>
        </w:rPr>
        <w:t>The RAPs will comply with the principles outlined in this RPF adopted for the project. The SIA and RAP</w:t>
      </w:r>
      <w:r w:rsidRPr="00996A19">
        <w:t xml:space="preserve"> </w:t>
      </w:r>
      <w:r w:rsidRPr="00996A19">
        <w:rPr>
          <w:lang w:val="uz-Cyrl-UZ"/>
        </w:rPr>
        <w:t xml:space="preserve">for each subproject will be reviewed by </w:t>
      </w:r>
      <w:r w:rsidRPr="00996A19">
        <w:t>MoEI</w:t>
      </w:r>
      <w:r w:rsidRPr="00996A19">
        <w:rPr>
          <w:lang w:val="uz-Cyrl-UZ"/>
        </w:rPr>
        <w:t xml:space="preserve"> and by the World Bank to ensure that they are</w:t>
      </w:r>
      <w:r w:rsidRPr="00996A19">
        <w:t xml:space="preserve"> </w:t>
      </w:r>
      <w:r w:rsidRPr="00996A19">
        <w:rPr>
          <w:lang w:val="uz-Cyrl-UZ"/>
        </w:rPr>
        <w:t>produced in line with the</w:t>
      </w:r>
      <w:r w:rsidRPr="00996A19">
        <w:t xml:space="preserve"> World Bank</w:t>
      </w:r>
      <w:r w:rsidR="00996A19" w:rsidRPr="00996A19">
        <w:t xml:space="preserve"> </w:t>
      </w:r>
      <w:r w:rsidRPr="00996A19">
        <w:rPr>
          <w:lang w:val="uz-Cyrl-UZ"/>
        </w:rPr>
        <w:t xml:space="preserve">OP 4.12. RAP </w:t>
      </w:r>
      <w:r w:rsidRPr="00996A19">
        <w:t>must</w:t>
      </w:r>
      <w:r w:rsidRPr="00996A19">
        <w:rPr>
          <w:lang w:val="uz-Cyrl-UZ"/>
        </w:rPr>
        <w:t xml:space="preserve"> be approved by </w:t>
      </w:r>
      <w:r w:rsidRPr="00996A19">
        <w:t>MoEI</w:t>
      </w:r>
      <w:r w:rsidRPr="00996A19">
        <w:rPr>
          <w:lang w:val="uz-Cyrl-UZ"/>
        </w:rPr>
        <w:t xml:space="preserve"> and disclosed on </w:t>
      </w:r>
      <w:r w:rsidRPr="00996A19">
        <w:t>MoEI</w:t>
      </w:r>
      <w:r w:rsidRPr="00996A19">
        <w:rPr>
          <w:lang w:val="uz-Cyrl-UZ"/>
        </w:rPr>
        <w:t>’s and the</w:t>
      </w:r>
      <w:r w:rsidRPr="00996A19">
        <w:t xml:space="preserve"> </w:t>
      </w:r>
      <w:r w:rsidRPr="00996A19">
        <w:rPr>
          <w:lang w:val="uz-Cyrl-UZ"/>
        </w:rPr>
        <w:t>World Bank’s portal</w:t>
      </w:r>
      <w:r w:rsidRPr="00996A19">
        <w:t>s</w:t>
      </w:r>
      <w:r w:rsidRPr="00996A19">
        <w:rPr>
          <w:lang w:val="uz-Cyrl-UZ"/>
        </w:rPr>
        <w:t xml:space="preserve"> prior, to the invitation of bids for civil works. Disbursement of compensation</w:t>
      </w:r>
      <w:r w:rsidRPr="00996A19">
        <w:t xml:space="preserve"> </w:t>
      </w:r>
      <w:r w:rsidRPr="00996A19">
        <w:rPr>
          <w:lang w:val="uz-Cyrl-UZ"/>
        </w:rPr>
        <w:t>payments and entitlements will be made prior to displacement and prior to handing over of the land</w:t>
      </w:r>
      <w:r w:rsidRPr="00996A19">
        <w:t xml:space="preserve"> </w:t>
      </w:r>
      <w:r w:rsidRPr="00996A19">
        <w:rPr>
          <w:lang w:val="uz-Cyrl-UZ"/>
        </w:rPr>
        <w:t xml:space="preserve">parcels to civil work contractors. </w:t>
      </w:r>
    </w:p>
    <w:p w14:paraId="58E0B930" w14:textId="4741D1D4" w:rsidR="00D852EF" w:rsidRPr="00996A19" w:rsidRDefault="00D852EF" w:rsidP="007D601A">
      <w:pPr>
        <w:spacing w:after="0" w:line="240" w:lineRule="auto"/>
        <w:rPr>
          <w:rFonts w:ascii="Times New Roman" w:hAnsi="Times New Roman" w:cs="Times New Roman"/>
          <w:b/>
          <w:lang w:val="en-US"/>
        </w:rPr>
      </w:pPr>
      <w:r w:rsidRPr="00996A19">
        <w:rPr>
          <w:rFonts w:ascii="Times New Roman" w:hAnsi="Times New Roman" w:cs="Times New Roman"/>
          <w:b/>
          <w:lang w:val="en-US"/>
        </w:rPr>
        <w:br w:type="page"/>
      </w:r>
    </w:p>
    <w:p w14:paraId="56E017A5" w14:textId="3F595397" w:rsidR="00D852EF" w:rsidRPr="00250E15" w:rsidRDefault="00D852EF" w:rsidP="00874869">
      <w:pPr>
        <w:pStyle w:val="Heading1"/>
        <w:numPr>
          <w:ilvl w:val="0"/>
          <w:numId w:val="9"/>
        </w:numPr>
        <w:rPr>
          <w:lang w:val="en-US"/>
        </w:rPr>
      </w:pPr>
      <w:bookmarkStart w:id="58" w:name="_Toc16604838"/>
      <w:r w:rsidRPr="00250E15">
        <w:rPr>
          <w:lang w:val="en-US"/>
        </w:rPr>
        <w:lastRenderedPageBreak/>
        <w:t>IMPLEMENTATION ARRANGEMENTS</w:t>
      </w:r>
      <w:bookmarkEnd w:id="58"/>
    </w:p>
    <w:p w14:paraId="5FC34FF5" w14:textId="5563B413" w:rsidR="00D852EF" w:rsidRPr="00DE1D2D" w:rsidRDefault="00DE1D2D" w:rsidP="00874869">
      <w:pPr>
        <w:pStyle w:val="Heading2"/>
        <w:numPr>
          <w:ilvl w:val="1"/>
          <w:numId w:val="9"/>
        </w:numPr>
        <w:rPr>
          <w:lang w:val="en-US"/>
        </w:rPr>
      </w:pPr>
      <w:bookmarkStart w:id="59" w:name="_Toc15250596"/>
      <w:bookmarkStart w:id="60" w:name="_Toc16604839"/>
      <w:r w:rsidRPr="00DE1D2D">
        <w:rPr>
          <w:lang w:val="en-US"/>
        </w:rPr>
        <w:t xml:space="preserve">Institutional Arrangements – Role </w:t>
      </w:r>
      <w:r>
        <w:rPr>
          <w:lang w:val="en-US"/>
        </w:rPr>
        <w:t>a</w:t>
      </w:r>
      <w:r w:rsidRPr="00DE1D2D">
        <w:rPr>
          <w:lang w:val="en-US"/>
        </w:rPr>
        <w:t xml:space="preserve">nd </w:t>
      </w:r>
      <w:r w:rsidR="00CF7551">
        <w:rPr>
          <w:lang w:val="en-US"/>
        </w:rPr>
        <w:t>r</w:t>
      </w:r>
      <w:r w:rsidRPr="00DE1D2D">
        <w:rPr>
          <w:lang w:val="en-US"/>
        </w:rPr>
        <w:t xml:space="preserve">esponsibility </w:t>
      </w:r>
      <w:r w:rsidR="00CF7551">
        <w:rPr>
          <w:lang w:val="en-US"/>
        </w:rPr>
        <w:t>m</w:t>
      </w:r>
      <w:r w:rsidRPr="00DE1D2D">
        <w:rPr>
          <w:lang w:val="en-US"/>
        </w:rPr>
        <w:t>atrix,</w:t>
      </w:r>
      <w:bookmarkStart w:id="61" w:name="_Toc15250597"/>
      <w:bookmarkEnd w:id="59"/>
      <w:r>
        <w:rPr>
          <w:lang w:val="en-US"/>
        </w:rPr>
        <w:t xml:space="preserve"> </w:t>
      </w:r>
      <w:r w:rsidR="00CF7551">
        <w:rPr>
          <w:lang w:val="en-US"/>
        </w:rPr>
        <w:t>p</w:t>
      </w:r>
      <w:r w:rsidRPr="00DE1D2D">
        <w:rPr>
          <w:lang w:val="en-US"/>
        </w:rPr>
        <w:t xml:space="preserve">reparation </w:t>
      </w:r>
      <w:r>
        <w:rPr>
          <w:lang w:val="en-US"/>
        </w:rPr>
        <w:t>a</w:t>
      </w:r>
      <w:r w:rsidRPr="00DE1D2D">
        <w:rPr>
          <w:lang w:val="en-US"/>
        </w:rPr>
        <w:t xml:space="preserve">nd </w:t>
      </w:r>
      <w:r>
        <w:rPr>
          <w:lang w:val="en-US"/>
        </w:rPr>
        <w:t>r</w:t>
      </w:r>
      <w:r w:rsidRPr="00DE1D2D">
        <w:rPr>
          <w:lang w:val="en-US"/>
        </w:rPr>
        <w:t xml:space="preserve">eview </w:t>
      </w:r>
      <w:r>
        <w:rPr>
          <w:lang w:val="en-US"/>
        </w:rPr>
        <w:t>o</w:t>
      </w:r>
      <w:r w:rsidRPr="00DE1D2D">
        <w:rPr>
          <w:lang w:val="en-US"/>
        </w:rPr>
        <w:t>f</w:t>
      </w:r>
      <w:r>
        <w:rPr>
          <w:lang w:val="en-US"/>
        </w:rPr>
        <w:t xml:space="preserve"> s</w:t>
      </w:r>
      <w:r w:rsidRPr="00DE1D2D">
        <w:rPr>
          <w:lang w:val="en-US"/>
        </w:rPr>
        <w:t xml:space="preserve">ubproject </w:t>
      </w:r>
      <w:r w:rsidR="00CF7551">
        <w:rPr>
          <w:lang w:val="en-US"/>
        </w:rPr>
        <w:t>plans</w:t>
      </w:r>
      <w:r w:rsidRPr="00DE1D2D">
        <w:rPr>
          <w:lang w:val="en-US"/>
        </w:rPr>
        <w:t>.</w:t>
      </w:r>
      <w:bookmarkEnd w:id="60"/>
      <w:bookmarkEnd w:id="61"/>
    </w:p>
    <w:p w14:paraId="62DF6303" w14:textId="48F2512E" w:rsidR="00D852EF" w:rsidRPr="00CF7551" w:rsidRDefault="00D852EF" w:rsidP="00874869">
      <w:pPr>
        <w:pStyle w:val="Heading2"/>
        <w:numPr>
          <w:ilvl w:val="2"/>
          <w:numId w:val="9"/>
        </w:numPr>
        <w:rPr>
          <w:lang w:val="en-US"/>
        </w:rPr>
      </w:pPr>
      <w:bookmarkStart w:id="62" w:name="_Toc15250598"/>
      <w:bookmarkStart w:id="63" w:name="_Toc16604840"/>
      <w:r w:rsidRPr="00CF7551">
        <w:rPr>
          <w:lang w:val="en-US"/>
        </w:rPr>
        <w:t>Project coordination</w:t>
      </w:r>
      <w:bookmarkEnd w:id="62"/>
      <w:bookmarkEnd w:id="63"/>
    </w:p>
    <w:p w14:paraId="2EE65158" w14:textId="22A83E86" w:rsidR="00D852EF" w:rsidRPr="00CF7551" w:rsidRDefault="00D852EF" w:rsidP="00CF7551">
      <w:pPr>
        <w:pStyle w:val="Normal0"/>
      </w:pPr>
      <w:r w:rsidRPr="00996A19">
        <w:t>The Ministry of Economy and Industry (MoEI) was appointed by the Government of Uzbekistan for the monitoring of the “Obod Qishloq” Program since launching this Program in 2018. MoEI</w:t>
      </w:r>
      <w:r w:rsidRPr="00996A19">
        <w:rPr>
          <w:color w:val="000000"/>
          <w:lang w:val="uz-Cyrl-UZ"/>
        </w:rPr>
        <w:t xml:space="preserve"> also acts as the part of the</w:t>
      </w:r>
      <w:r w:rsidRPr="00996A19">
        <w:rPr>
          <w:color w:val="000000"/>
        </w:rPr>
        <w:t xml:space="preserve"> </w:t>
      </w:r>
      <w:r w:rsidRPr="00996A19">
        <w:rPr>
          <w:color w:val="000000"/>
          <w:lang w:val="uz-Cyrl-UZ"/>
        </w:rPr>
        <w:t xml:space="preserve">complex of Cabinet of Ministers for development of </w:t>
      </w:r>
      <w:r w:rsidRPr="00996A19">
        <w:rPr>
          <w:color w:val="000000"/>
        </w:rPr>
        <w:t>rural areas.</w:t>
      </w:r>
    </w:p>
    <w:p w14:paraId="2B736E74" w14:textId="77777777" w:rsidR="00CF7551" w:rsidRPr="00996A19" w:rsidRDefault="00CF7551" w:rsidP="00CF7551">
      <w:pPr>
        <w:pStyle w:val="Normal0"/>
        <w:numPr>
          <w:ilvl w:val="0"/>
          <w:numId w:val="0"/>
        </w:numPr>
      </w:pPr>
    </w:p>
    <w:p w14:paraId="54CB5BFC" w14:textId="694DE7C9" w:rsidR="00D852EF" w:rsidRDefault="00D852EF" w:rsidP="00CF7551">
      <w:pPr>
        <w:pStyle w:val="Normal0"/>
      </w:pPr>
      <w:r w:rsidRPr="00996A19">
        <w:t>MoEI</w:t>
      </w:r>
      <w:r w:rsidRPr="00996A19">
        <w:rPr>
          <w:lang w:val="uz-Cyrl-UZ"/>
        </w:rPr>
        <w:t xml:space="preserve"> is responsible for control and approval of feasibility studies under the project</w:t>
      </w:r>
      <w:r w:rsidRPr="00996A19">
        <w:t xml:space="preserve">. </w:t>
      </w:r>
      <w:r w:rsidRPr="00996A19">
        <w:rPr>
          <w:bCs/>
        </w:rPr>
        <w:t xml:space="preserve">In May, 2019, to prepare the Uzbekistan Prosperous Villages Project (UPVP) a Project Implementation Unit (PIU) </w:t>
      </w:r>
      <w:r w:rsidRPr="00996A19">
        <w:rPr>
          <w:lang w:val="uz-Cyrl-UZ"/>
        </w:rPr>
        <w:t xml:space="preserve">is established </w:t>
      </w:r>
      <w:r w:rsidRPr="00996A19">
        <w:rPr>
          <w:bCs/>
        </w:rPr>
        <w:t>at the MoEI</w:t>
      </w:r>
      <w:r w:rsidRPr="00996A19">
        <w:rPr>
          <w:lang w:val="uz-Cyrl-UZ"/>
        </w:rPr>
        <w:t xml:space="preserve"> at the</w:t>
      </w:r>
      <w:r w:rsidRPr="00996A19">
        <w:t xml:space="preserve"> </w:t>
      </w:r>
      <w:r w:rsidRPr="00996A19">
        <w:rPr>
          <w:lang w:val="uz-Cyrl-UZ"/>
        </w:rPr>
        <w:t>national level to coordinate and implement the project</w:t>
      </w:r>
      <w:r w:rsidRPr="00996A19">
        <w:rPr>
          <w:bCs/>
        </w:rPr>
        <w:t>.</w:t>
      </w:r>
    </w:p>
    <w:p w14:paraId="6CC1FFE1" w14:textId="77777777" w:rsidR="00CF7551" w:rsidRPr="00996A19" w:rsidRDefault="00CF7551" w:rsidP="00CF7551">
      <w:pPr>
        <w:pStyle w:val="Normal0"/>
        <w:numPr>
          <w:ilvl w:val="0"/>
          <w:numId w:val="0"/>
        </w:numPr>
      </w:pPr>
    </w:p>
    <w:p w14:paraId="1894A32C" w14:textId="772F821F" w:rsidR="00D852EF" w:rsidRPr="00CF7551" w:rsidRDefault="00D852EF" w:rsidP="00874869">
      <w:pPr>
        <w:pStyle w:val="Heading2"/>
        <w:numPr>
          <w:ilvl w:val="2"/>
          <w:numId w:val="9"/>
        </w:numPr>
        <w:rPr>
          <w:lang w:val="en-US"/>
        </w:rPr>
      </w:pPr>
      <w:bookmarkStart w:id="64" w:name="_Toc15250599"/>
      <w:bookmarkStart w:id="65" w:name="_Toc16604841"/>
      <w:r w:rsidRPr="00CF7551">
        <w:rPr>
          <w:lang w:val="en-US"/>
        </w:rPr>
        <w:t>Project Implementation Unit</w:t>
      </w:r>
      <w:bookmarkEnd w:id="64"/>
      <w:bookmarkEnd w:id="65"/>
    </w:p>
    <w:p w14:paraId="1944938C" w14:textId="471AF1C5" w:rsidR="00D852EF" w:rsidRPr="00996A19" w:rsidRDefault="00D852EF" w:rsidP="00CF7551">
      <w:pPr>
        <w:pStyle w:val="Normal0"/>
      </w:pPr>
      <w:r w:rsidRPr="00996A19">
        <w:t xml:space="preserve">Responsibilities of PIU will include issues related to the preparation of the project, including the development of the </w:t>
      </w:r>
      <w:r w:rsidRPr="00996A19">
        <w:rPr>
          <w:b/>
          <w:color w:val="000000"/>
          <w:lang w:val="uz-Cyrl-UZ"/>
        </w:rPr>
        <w:t>ESMF</w:t>
      </w:r>
      <w:r w:rsidRPr="00996A19">
        <w:t xml:space="preserve">, the procurement strategy and plan, and other work </w:t>
      </w:r>
      <w:r w:rsidR="004851D8" w:rsidRPr="00996A19">
        <w:t>widgets.</w:t>
      </w:r>
      <w:r w:rsidRPr="00996A19">
        <w:rPr>
          <w:color w:val="000000"/>
        </w:rPr>
        <w:t xml:space="preserve"> </w:t>
      </w:r>
      <w:r w:rsidRPr="00996A19">
        <w:rPr>
          <w:color w:val="000000"/>
          <w:lang w:val="uz-Cyrl-UZ"/>
        </w:rPr>
        <w:t>The PIU is led by a</w:t>
      </w:r>
      <w:r w:rsidRPr="00996A19">
        <w:rPr>
          <w:color w:val="000000"/>
        </w:rPr>
        <w:t xml:space="preserve"> </w:t>
      </w:r>
      <w:r w:rsidRPr="00996A19">
        <w:rPr>
          <w:color w:val="000000"/>
          <w:lang w:val="uz-Cyrl-UZ"/>
        </w:rPr>
        <w:t xml:space="preserve">Project Director </w:t>
      </w:r>
      <w:r w:rsidRPr="00996A19">
        <w:rPr>
          <w:color w:val="000000"/>
        </w:rPr>
        <w:t xml:space="preserve">with relevant staff. </w:t>
      </w:r>
      <w:r w:rsidRPr="00996A19">
        <w:rPr>
          <w:color w:val="000000"/>
          <w:lang w:val="uz-Cyrl-UZ"/>
        </w:rPr>
        <w:t xml:space="preserve">The PIU will oversee overall coordination of RAP implementation, reporting to </w:t>
      </w:r>
      <w:r w:rsidRPr="00996A19">
        <w:rPr>
          <w:color w:val="000000"/>
        </w:rPr>
        <w:t>MoEI</w:t>
      </w:r>
      <w:r w:rsidRPr="00996A19">
        <w:rPr>
          <w:color w:val="000000"/>
          <w:lang w:val="uz-Cyrl-UZ"/>
        </w:rPr>
        <w:t>, and to the WB</w:t>
      </w:r>
      <w:r w:rsidRPr="00996A19">
        <w:rPr>
          <w:color w:val="000000"/>
        </w:rPr>
        <w:t xml:space="preserve"> </w:t>
      </w:r>
      <w:r w:rsidRPr="00996A19">
        <w:rPr>
          <w:color w:val="000000"/>
          <w:lang w:val="uz-Cyrl-UZ"/>
        </w:rPr>
        <w:t>regarding safeguards issues, as well as of integrating safeguards requirements into bidding and contracting</w:t>
      </w:r>
      <w:r w:rsidRPr="00996A19">
        <w:rPr>
          <w:color w:val="000000"/>
        </w:rPr>
        <w:t xml:space="preserve"> </w:t>
      </w:r>
      <w:r w:rsidRPr="00996A19">
        <w:rPr>
          <w:color w:val="000000"/>
          <w:lang w:val="uz-Cyrl-UZ"/>
        </w:rPr>
        <w:t xml:space="preserve">documents. </w:t>
      </w:r>
      <w:r w:rsidRPr="00996A19">
        <w:rPr>
          <w:color w:val="000000"/>
        </w:rPr>
        <w:t xml:space="preserve">It is the </w:t>
      </w:r>
      <w:r w:rsidRPr="00996A19">
        <w:rPr>
          <w:color w:val="000000"/>
          <w:lang w:val="uz-Cyrl-UZ"/>
        </w:rPr>
        <w:t>responsib</w:t>
      </w:r>
      <w:r w:rsidRPr="00996A19">
        <w:rPr>
          <w:color w:val="000000"/>
        </w:rPr>
        <w:t>ility of PIU</w:t>
      </w:r>
      <w:r w:rsidRPr="00996A19">
        <w:rPr>
          <w:color w:val="000000"/>
          <w:lang w:val="uz-Cyrl-UZ"/>
        </w:rPr>
        <w:t xml:space="preserve"> for interacting with the environmental authorities, ensuring an</w:t>
      </w:r>
      <w:r w:rsidRPr="00996A19">
        <w:rPr>
          <w:color w:val="000000"/>
        </w:rPr>
        <w:t xml:space="preserve"> </w:t>
      </w:r>
      <w:r w:rsidRPr="00996A19">
        <w:rPr>
          <w:color w:val="000000"/>
          <w:lang w:val="uz-Cyrl-UZ"/>
        </w:rPr>
        <w:t xml:space="preserve">efficient implementation of safeguards documents and </w:t>
      </w:r>
      <w:r w:rsidRPr="00996A19">
        <w:rPr>
          <w:color w:val="000000"/>
        </w:rPr>
        <w:t xml:space="preserve">PIU </w:t>
      </w:r>
      <w:r w:rsidRPr="00996A19">
        <w:rPr>
          <w:color w:val="000000"/>
          <w:lang w:val="uz-Cyrl-UZ"/>
        </w:rPr>
        <w:t>will undertake, randomly, field visits and</w:t>
      </w:r>
      <w:r w:rsidRPr="00996A19">
        <w:rPr>
          <w:color w:val="000000"/>
        </w:rPr>
        <w:t xml:space="preserve"> </w:t>
      </w:r>
      <w:r w:rsidRPr="00996A19">
        <w:rPr>
          <w:color w:val="000000"/>
          <w:lang w:val="uz-Cyrl-UZ"/>
        </w:rPr>
        <w:t>environmental supervision and monitoring, assessing environmental compliance at worksites, advising</w:t>
      </w:r>
      <w:r w:rsidRPr="00996A19">
        <w:rPr>
          <w:color w:val="000000"/>
        </w:rPr>
        <w:t xml:space="preserve"> </w:t>
      </w:r>
      <w:r w:rsidRPr="00996A19">
        <w:rPr>
          <w:color w:val="000000"/>
          <w:lang w:val="uz-Cyrl-UZ"/>
        </w:rPr>
        <w:t>project Regional Project Coordinating Units (RPCUs) on environmental and social safeguards issues. The</w:t>
      </w:r>
      <w:r w:rsidRPr="00996A19">
        <w:rPr>
          <w:color w:val="000000"/>
        </w:rPr>
        <w:t xml:space="preserve"> </w:t>
      </w:r>
      <w:r w:rsidRPr="00996A19">
        <w:rPr>
          <w:color w:val="000000"/>
          <w:lang w:val="uz-Cyrl-UZ"/>
        </w:rPr>
        <w:t>PIU will be, also, responsible for identifying EA training needs of all parties involved in RAP</w:t>
      </w:r>
      <w:r w:rsidRPr="00996A19">
        <w:rPr>
          <w:color w:val="000000"/>
        </w:rPr>
        <w:t xml:space="preserve"> </w:t>
      </w:r>
      <w:r w:rsidRPr="00996A19">
        <w:rPr>
          <w:color w:val="000000"/>
          <w:lang w:val="uz-Cyrl-UZ"/>
        </w:rPr>
        <w:t>implementation. The PIU will cooperate will all local institutions to provide a successful implementation of the</w:t>
      </w:r>
      <w:r w:rsidRPr="00996A19">
        <w:rPr>
          <w:color w:val="000000"/>
        </w:rPr>
        <w:t xml:space="preserve"> </w:t>
      </w:r>
      <w:r w:rsidRPr="00996A19">
        <w:rPr>
          <w:color w:val="000000"/>
          <w:lang w:val="uz-Cyrl-UZ"/>
        </w:rPr>
        <w:t>Resettlement Procedure (RAP/ARAP).</w:t>
      </w:r>
      <w:r w:rsidRPr="00996A19">
        <w:t xml:space="preserve"> </w:t>
      </w:r>
    </w:p>
    <w:p w14:paraId="52C2FB09" w14:textId="1D2564CF" w:rsidR="00D852EF" w:rsidRPr="00996A19" w:rsidRDefault="00D852EF" w:rsidP="007D601A">
      <w:pPr>
        <w:autoSpaceDE w:val="0"/>
        <w:autoSpaceDN w:val="0"/>
        <w:adjustRightInd w:val="0"/>
        <w:spacing w:after="0" w:line="240" w:lineRule="auto"/>
        <w:jc w:val="both"/>
        <w:rPr>
          <w:rFonts w:ascii="Times New Roman" w:hAnsi="Times New Roman" w:cs="Times New Roman"/>
          <w:color w:val="000000"/>
          <w:lang w:val="uz-Cyrl-UZ"/>
        </w:rPr>
      </w:pPr>
    </w:p>
    <w:p w14:paraId="6FE374D1" w14:textId="592A0B67" w:rsidR="005757AE" w:rsidRPr="00CF7551" w:rsidRDefault="005757AE" w:rsidP="00874869">
      <w:pPr>
        <w:pStyle w:val="Heading2"/>
        <w:numPr>
          <w:ilvl w:val="2"/>
          <w:numId w:val="9"/>
        </w:numPr>
        <w:rPr>
          <w:lang w:val="en-US"/>
        </w:rPr>
      </w:pPr>
      <w:bookmarkStart w:id="66" w:name="_Toc15250600"/>
      <w:bookmarkStart w:id="67" w:name="_Toc16604842"/>
      <w:r w:rsidRPr="00CF7551">
        <w:rPr>
          <w:lang w:val="en-US"/>
        </w:rPr>
        <w:t>Regional Project Coordinating Units</w:t>
      </w:r>
      <w:bookmarkEnd w:id="66"/>
      <w:bookmarkEnd w:id="67"/>
    </w:p>
    <w:p w14:paraId="0405711D" w14:textId="77777777" w:rsidR="005757AE" w:rsidRPr="00996A19" w:rsidRDefault="005757AE" w:rsidP="00CF7551">
      <w:pPr>
        <w:pStyle w:val="Normal0"/>
      </w:pPr>
      <w:r w:rsidRPr="00996A19">
        <w:t>It is assumed that the project would be implemented at the local level through RPCUs which will be working closely with the respective district and region Hokimiyats. At this stage the issues related to the establishment of RPCU is under discussion between MoEI and WB.</w:t>
      </w:r>
    </w:p>
    <w:p w14:paraId="7185F31B" w14:textId="232CADFA" w:rsidR="005757AE" w:rsidRPr="00CF7551" w:rsidRDefault="005757AE" w:rsidP="00CF7551">
      <w:pPr>
        <w:pStyle w:val="Normal0"/>
      </w:pPr>
      <w:r w:rsidRPr="00996A19">
        <w:t xml:space="preserve">For the RPCUs to be effective and consistent, a Regional Level Working Committee representing 14 districts hokimiyats will be established for coordination, along with an inter-agency working group at the region and district hokhimiyats level. The RPCUs will also include Social Safeguards Specialist (SSS), whose main duties would be to ensure that the project activities are implemented in compliance with the WB safeguards Operational Policies and national EA rules and procedures. </w:t>
      </w:r>
      <w:r w:rsidRPr="00CF7551">
        <w:rPr>
          <w:rFonts w:cs="Times New Roman"/>
          <w:color w:val="000000"/>
          <w:lang w:val="uz-Cyrl-UZ"/>
        </w:rPr>
        <w:t>Among major responsibilities of the RPCU SS will be the following:</w:t>
      </w:r>
    </w:p>
    <w:p w14:paraId="3ACC54A9" w14:textId="2C03D6F9" w:rsidR="005757AE" w:rsidRPr="00CF7551" w:rsidRDefault="005757AE" w:rsidP="00874869">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t>ensuring that</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 xml:space="preserve">contractors comply with all ESMPs requirements; </w:t>
      </w:r>
    </w:p>
    <w:p w14:paraId="4BD8A8FE" w14:textId="6FB975F0" w:rsidR="005757AE" w:rsidRPr="00CF7551" w:rsidRDefault="005757AE" w:rsidP="00874869">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t>coordinating of all environmental and social related</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 xml:space="preserve">issues at the city and district level; </w:t>
      </w:r>
    </w:p>
    <w:p w14:paraId="51D7EAB2" w14:textId="4B021154" w:rsidR="005757AE" w:rsidRPr="00CF7551" w:rsidRDefault="005757AE" w:rsidP="00874869">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t>conducting ESMP supervision and monitoring and assessing</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environmental and social impacts and efficiency of mitigation measures, as well as identifying noncompliance</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issues or adverse trends in results, and putting in place programs to correct any identified</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 xml:space="preserve">problems; </w:t>
      </w:r>
    </w:p>
    <w:p w14:paraId="63538102" w14:textId="23F6CA04" w:rsidR="005757AE" w:rsidRPr="00CF7551" w:rsidRDefault="005757AE" w:rsidP="00874869">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t xml:space="preserve">when </w:t>
      </w:r>
      <w:r w:rsidRPr="00CF7551">
        <w:rPr>
          <w:rFonts w:ascii="Times New Roman" w:hAnsi="Times New Roman" w:cs="Times New Roman"/>
          <w:color w:val="000000"/>
          <w:lang w:val="en-US"/>
        </w:rPr>
        <w:t>in need</w:t>
      </w:r>
      <w:r w:rsidRPr="00CF7551">
        <w:rPr>
          <w:rFonts w:ascii="Times New Roman" w:hAnsi="Times New Roman" w:cs="Times New Roman"/>
          <w:color w:val="000000"/>
          <w:lang w:val="uz-Cyrl-UZ"/>
        </w:rPr>
        <w:t xml:space="preserve">, providing advises and consulting contractors in RAP implementation; </w:t>
      </w:r>
      <w:r w:rsidR="008237BA" w:rsidRPr="00CF7551">
        <w:rPr>
          <w:rFonts w:ascii="Times New Roman" w:hAnsi="Times New Roman" w:cs="Times New Roman"/>
          <w:color w:val="000000"/>
          <w:lang w:val="en-US"/>
        </w:rPr>
        <w:t>and</w:t>
      </w:r>
    </w:p>
    <w:p w14:paraId="3E991930" w14:textId="1CE55D79" w:rsidR="00D852EF" w:rsidRPr="00CF7551" w:rsidRDefault="005757AE" w:rsidP="00874869">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t>reporting to the PIU with regard to</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implementation of the Resettlement Procedure</w:t>
      </w:r>
      <w:r w:rsidR="008237BA" w:rsidRPr="00CF7551">
        <w:rPr>
          <w:rFonts w:ascii="Times New Roman" w:hAnsi="Times New Roman" w:cs="Times New Roman"/>
          <w:color w:val="000000"/>
          <w:lang w:val="en-US"/>
        </w:rPr>
        <w:t>.</w:t>
      </w:r>
    </w:p>
    <w:p w14:paraId="6D254BAA" w14:textId="395239D6" w:rsidR="008237BA" w:rsidRPr="00996A19" w:rsidRDefault="008237BA" w:rsidP="007D601A">
      <w:pPr>
        <w:autoSpaceDE w:val="0"/>
        <w:autoSpaceDN w:val="0"/>
        <w:adjustRightInd w:val="0"/>
        <w:spacing w:after="0" w:line="240" w:lineRule="auto"/>
        <w:jc w:val="both"/>
        <w:rPr>
          <w:rFonts w:ascii="Times New Roman" w:hAnsi="Times New Roman" w:cs="Times New Roman"/>
          <w:color w:val="000000"/>
          <w:lang w:val="en-US"/>
        </w:rPr>
      </w:pPr>
    </w:p>
    <w:p w14:paraId="22818F20" w14:textId="67D70D52" w:rsidR="007F6011" w:rsidRDefault="007F6011" w:rsidP="00CF7551">
      <w:pPr>
        <w:pStyle w:val="Normal0"/>
      </w:pPr>
      <w:r w:rsidRPr="00996A19">
        <w:t>PIU/ RPCU/ SSS will draw upon the services of Facilitating Partners (FP) (NGOs/ CSOs) in reaching out to the communities.</w:t>
      </w:r>
    </w:p>
    <w:p w14:paraId="4026DF53" w14:textId="77777777" w:rsidR="00CF7551" w:rsidRPr="00996A19" w:rsidRDefault="00CF7551" w:rsidP="00CF7551">
      <w:pPr>
        <w:pStyle w:val="Normal0"/>
        <w:numPr>
          <w:ilvl w:val="0"/>
          <w:numId w:val="0"/>
        </w:numPr>
      </w:pPr>
    </w:p>
    <w:p w14:paraId="76177ABC" w14:textId="6BAB6867" w:rsidR="004C60C6" w:rsidRPr="00CF7551" w:rsidRDefault="004C60C6" w:rsidP="00874869">
      <w:pPr>
        <w:pStyle w:val="Heading2"/>
        <w:numPr>
          <w:ilvl w:val="2"/>
          <w:numId w:val="9"/>
        </w:numPr>
        <w:rPr>
          <w:lang w:val="en-US"/>
        </w:rPr>
      </w:pPr>
      <w:bookmarkStart w:id="68" w:name="_Toc15250601"/>
      <w:bookmarkStart w:id="69" w:name="_Toc16604843"/>
      <w:r w:rsidRPr="00CF7551">
        <w:rPr>
          <w:lang w:val="en-US"/>
        </w:rPr>
        <w:t>Land Resources and State Cadaster Department (LRSCD)</w:t>
      </w:r>
      <w:bookmarkEnd w:id="68"/>
      <w:bookmarkEnd w:id="69"/>
    </w:p>
    <w:p w14:paraId="7DCC664B" w14:textId="77777777" w:rsidR="004C60C6" w:rsidRPr="00996A19" w:rsidRDefault="004C60C6" w:rsidP="00CF7551">
      <w:pPr>
        <w:pStyle w:val="Normal0"/>
      </w:pPr>
      <w:r w:rsidRPr="00996A19">
        <w:t>LRSCD for each District in the Project is responsible for identifying and verifying property boundaries and ownership. They also will clarify land allotment certificates for agricultural land that has been formally registered and transferred to the Immovable Property Registration Offices.</w:t>
      </w:r>
    </w:p>
    <w:p w14:paraId="56C9091E" w14:textId="77777777" w:rsidR="00CF7551" w:rsidRDefault="00CF7551" w:rsidP="007D601A">
      <w:pPr>
        <w:pStyle w:val="Heading3"/>
        <w:rPr>
          <w:rFonts w:cs="Times New Roman"/>
          <w:szCs w:val="22"/>
          <w:lang w:val="uz-Cyrl-UZ"/>
        </w:rPr>
      </w:pPr>
      <w:bookmarkStart w:id="70" w:name="_Toc15250602"/>
    </w:p>
    <w:p w14:paraId="257D4FF2" w14:textId="61DE177D" w:rsidR="004C60C6" w:rsidRPr="00CF7551" w:rsidRDefault="004C60C6" w:rsidP="00874869">
      <w:pPr>
        <w:pStyle w:val="Heading2"/>
        <w:numPr>
          <w:ilvl w:val="2"/>
          <w:numId w:val="9"/>
        </w:numPr>
        <w:rPr>
          <w:lang w:val="en-US"/>
        </w:rPr>
      </w:pPr>
      <w:bookmarkStart w:id="71" w:name="_Toc16604844"/>
      <w:r w:rsidRPr="00CF7551">
        <w:rPr>
          <w:lang w:val="en-US"/>
        </w:rPr>
        <w:t>The Local Hokimiyats</w:t>
      </w:r>
      <w:bookmarkEnd w:id="70"/>
      <w:bookmarkEnd w:id="71"/>
      <w:r w:rsidRPr="00CF7551">
        <w:rPr>
          <w:lang w:val="en-US"/>
        </w:rPr>
        <w:t xml:space="preserve"> </w:t>
      </w:r>
    </w:p>
    <w:p w14:paraId="5370C4C4" w14:textId="20380874" w:rsidR="004C60C6" w:rsidRDefault="004C60C6" w:rsidP="00CF7551">
      <w:pPr>
        <w:pStyle w:val="Normal0"/>
      </w:pPr>
      <w:r w:rsidRPr="00996A19">
        <w:t>District Hokimiyats and local communities (makhallas) are the final beneficiaries of the project implementation; it is required continuous assistance and presence during all the progress of the project. They will be responsible for the coordination of the implementing procedures and execution of the compensation together with MoEI/PIU.</w:t>
      </w:r>
    </w:p>
    <w:p w14:paraId="20A90F27" w14:textId="77777777" w:rsidR="00CF7551" w:rsidRPr="00996A19" w:rsidRDefault="00CF7551" w:rsidP="00CF7551">
      <w:pPr>
        <w:pStyle w:val="Normal0"/>
        <w:numPr>
          <w:ilvl w:val="0"/>
          <w:numId w:val="0"/>
        </w:numPr>
      </w:pPr>
    </w:p>
    <w:p w14:paraId="2839627B" w14:textId="77777777" w:rsidR="004C60C6" w:rsidRPr="00996A19" w:rsidRDefault="004C60C6" w:rsidP="00CF7551">
      <w:pPr>
        <w:pStyle w:val="Normal0"/>
      </w:pPr>
      <w:r w:rsidRPr="00996A19">
        <w:t>In the Table XVIII respective institutional arrangement is presented. The table describes in detail the steps of a Resettlement Action Plan (if any) to be implemented.</w:t>
      </w:r>
    </w:p>
    <w:p w14:paraId="3C83C2E7" w14:textId="77777777" w:rsidR="004C60C6" w:rsidRPr="00996A19" w:rsidRDefault="004C60C6" w:rsidP="007D601A">
      <w:pPr>
        <w:autoSpaceDE w:val="0"/>
        <w:autoSpaceDN w:val="0"/>
        <w:adjustRightInd w:val="0"/>
        <w:spacing w:after="0" w:line="240" w:lineRule="auto"/>
        <w:rPr>
          <w:rFonts w:ascii="Times New Roman" w:hAnsi="Times New Roman" w:cs="Times New Roman"/>
          <w:b/>
          <w:bCs/>
          <w:lang w:val="en-US"/>
        </w:rPr>
      </w:pPr>
    </w:p>
    <w:p w14:paraId="7A449C5F" w14:textId="1255E07D" w:rsidR="00A54F9C" w:rsidRPr="004452DF" w:rsidRDefault="00A54F9C" w:rsidP="007D601A">
      <w:pPr>
        <w:pStyle w:val="Subtitle"/>
        <w:autoSpaceDE w:val="0"/>
        <w:autoSpaceDN w:val="0"/>
        <w:adjustRightInd w:val="0"/>
        <w:spacing w:after="0"/>
        <w:rPr>
          <w:rFonts w:ascii="Times New Roman" w:hAnsi="Times New Roman" w:cs="Times New Roman"/>
          <w:bCs/>
          <w:color w:val="auto"/>
          <w:lang w:val="uz-Cyrl-UZ"/>
        </w:rPr>
      </w:pPr>
      <w:r w:rsidRPr="004452DF">
        <w:rPr>
          <w:rFonts w:ascii="Times New Roman" w:hAnsi="Times New Roman" w:cs="Times New Roman"/>
          <w:color w:val="auto"/>
        </w:rPr>
        <w:t>Institutional Arrangements for Implementation of the Resettlement and/or</w:t>
      </w:r>
      <w:r w:rsidR="004452DF">
        <w:rPr>
          <w:rFonts w:ascii="Times New Roman" w:hAnsi="Times New Roman" w:cs="Times New Roman"/>
          <w:color w:val="auto"/>
        </w:rPr>
        <w:t xml:space="preserve"> </w:t>
      </w:r>
      <w:r w:rsidRPr="004452DF">
        <w:rPr>
          <w:rFonts w:ascii="Times New Roman" w:hAnsi="Times New Roman" w:cs="Times New Roman"/>
          <w:bCs/>
          <w:color w:val="auto"/>
          <w:lang w:val="uz-Cyrl-UZ"/>
        </w:rPr>
        <w:t>Land Acquisition Procedure</w:t>
      </w:r>
    </w:p>
    <w:tbl>
      <w:tblPr>
        <w:tblStyle w:val="TableGrid"/>
        <w:tblW w:w="0" w:type="auto"/>
        <w:tblLook w:val="04A0" w:firstRow="1" w:lastRow="0" w:firstColumn="1" w:lastColumn="0" w:noHBand="0" w:noVBand="1"/>
      </w:tblPr>
      <w:tblGrid>
        <w:gridCol w:w="991"/>
        <w:gridCol w:w="2362"/>
        <w:gridCol w:w="2635"/>
        <w:gridCol w:w="3640"/>
      </w:tblGrid>
      <w:tr w:rsidR="00A54F9C" w:rsidRPr="00996A19" w14:paraId="46C63815" w14:textId="77777777" w:rsidTr="00BE1FCA">
        <w:tc>
          <w:tcPr>
            <w:tcW w:w="1008" w:type="dxa"/>
          </w:tcPr>
          <w:p w14:paraId="352FD289"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rPr>
              <w:t>Steps</w:t>
            </w:r>
          </w:p>
        </w:tc>
        <w:tc>
          <w:tcPr>
            <w:tcW w:w="2430" w:type="dxa"/>
          </w:tcPr>
          <w:p w14:paraId="06ACAC8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b/>
                <w:color w:val="000000"/>
              </w:rPr>
              <w:t>Institutions</w:t>
            </w:r>
          </w:p>
        </w:tc>
        <w:tc>
          <w:tcPr>
            <w:tcW w:w="2700" w:type="dxa"/>
          </w:tcPr>
          <w:p w14:paraId="2962CFC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b/>
                <w:color w:val="000000"/>
              </w:rPr>
              <w:t>Description of responsibilities</w:t>
            </w:r>
          </w:p>
        </w:tc>
        <w:tc>
          <w:tcPr>
            <w:tcW w:w="3767" w:type="dxa"/>
          </w:tcPr>
          <w:p w14:paraId="4ECA6D0C" w14:textId="77777777" w:rsidR="00A54F9C" w:rsidRPr="00996A19" w:rsidRDefault="00A54F9C" w:rsidP="007D601A">
            <w:pPr>
              <w:autoSpaceDE w:val="0"/>
              <w:autoSpaceDN w:val="0"/>
              <w:adjustRightInd w:val="0"/>
              <w:spacing w:after="0" w:line="240" w:lineRule="auto"/>
              <w:rPr>
                <w:rFonts w:ascii="Times New Roman" w:hAnsi="Times New Roman" w:cs="Times New Roman"/>
                <w:b/>
                <w:bCs/>
              </w:rPr>
            </w:pPr>
            <w:r w:rsidRPr="00996A19">
              <w:rPr>
                <w:rFonts w:ascii="Times New Roman" w:hAnsi="Times New Roman" w:cs="Times New Roman"/>
                <w:b/>
                <w:bCs/>
              </w:rPr>
              <w:t>Remarks</w:t>
            </w:r>
          </w:p>
        </w:tc>
      </w:tr>
      <w:tr w:rsidR="00A54F9C" w:rsidRPr="00F3541B" w14:paraId="22AECFA2" w14:textId="77777777" w:rsidTr="00BE1FCA">
        <w:tc>
          <w:tcPr>
            <w:tcW w:w="1008" w:type="dxa"/>
          </w:tcPr>
          <w:p w14:paraId="3D62457C"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w:t>
            </w:r>
          </w:p>
          <w:p w14:paraId="7E10874D"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430" w:type="dxa"/>
          </w:tcPr>
          <w:p w14:paraId="0307F6FB" w14:textId="126C6925"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 (or</w:t>
            </w:r>
            <w:r w:rsidR="00E1539A" w:rsidRPr="00996A19">
              <w:rPr>
                <w:rFonts w:ascii="Times New Roman" w:hAnsi="Times New Roman" w:cs="Times New Roman"/>
                <w:color w:val="000000"/>
                <w:lang w:val="en-US"/>
              </w:rPr>
              <w:t xml:space="preserve"> SSS/ FP)</w:t>
            </w:r>
            <w:r w:rsidRPr="00996A19">
              <w:rPr>
                <w:rFonts w:ascii="Times New Roman" w:hAnsi="Times New Roman" w:cs="Times New Roman"/>
                <w:color w:val="000000"/>
                <w:lang w:val="uz-Cyrl-UZ"/>
              </w:rPr>
              <w:t xml:space="preserve"> on behalf of</w:t>
            </w:r>
            <w:r w:rsidR="00C5544C"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PIU Safeguards Unit)</w:t>
            </w:r>
            <w:r w:rsidRPr="00996A19">
              <w:rPr>
                <w:rFonts w:ascii="Times New Roman" w:hAnsi="Times New Roman" w:cs="Times New Roman"/>
                <w:b/>
                <w:bCs/>
                <w:color w:val="FFFFFF"/>
                <w:lang w:val="uz-Cyrl-UZ"/>
              </w:rPr>
              <w:t xml:space="preserve"> </w:t>
            </w:r>
          </w:p>
        </w:tc>
        <w:tc>
          <w:tcPr>
            <w:tcW w:w="2700" w:type="dxa"/>
          </w:tcPr>
          <w:p w14:paraId="639ABF7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Identification of PAPs,</w:t>
            </w:r>
          </w:p>
          <w:p w14:paraId="42AF3E1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public information,</w:t>
            </w:r>
          </w:p>
          <w:p w14:paraId="57EE3313"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calculation of RAP value</w:t>
            </w:r>
          </w:p>
        </w:tc>
        <w:tc>
          <w:tcPr>
            <w:tcW w:w="3767" w:type="dxa"/>
          </w:tcPr>
          <w:p w14:paraId="19B07CC2" w14:textId="4FD5E8FC" w:rsidR="00A54F9C" w:rsidRPr="00996A19" w:rsidRDefault="00A54F9C" w:rsidP="00CF7551">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Information on project effects needs on</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RAP, evaluation, and verification of</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PAPs</w:t>
            </w:r>
          </w:p>
        </w:tc>
      </w:tr>
      <w:tr w:rsidR="00A54F9C" w:rsidRPr="00F3541B" w14:paraId="40D866FC" w14:textId="77777777" w:rsidTr="00BE1FCA">
        <w:tc>
          <w:tcPr>
            <w:tcW w:w="1008" w:type="dxa"/>
          </w:tcPr>
          <w:p w14:paraId="27603353"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2</w:t>
            </w:r>
          </w:p>
          <w:p w14:paraId="309DB6D8"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430" w:type="dxa"/>
          </w:tcPr>
          <w:p w14:paraId="35BC8449" w14:textId="211D5826" w:rsidR="00A54F9C" w:rsidRPr="00996A19" w:rsidRDefault="00C5544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PIU Safeguards Unit (or</w:t>
            </w:r>
            <w:r w:rsidRPr="00996A19">
              <w:rPr>
                <w:rFonts w:ascii="Times New Roman" w:hAnsi="Times New Roman" w:cs="Times New Roman"/>
                <w:color w:val="000000"/>
                <w:lang w:val="en-US"/>
              </w:rPr>
              <w:t xml:space="preserve"> SSS/ FP)</w:t>
            </w:r>
            <w:r w:rsidRPr="00996A19">
              <w:rPr>
                <w:rFonts w:ascii="Times New Roman" w:hAnsi="Times New Roman" w:cs="Times New Roman"/>
                <w:color w:val="000000"/>
                <w:lang w:val="uz-Cyrl-UZ"/>
              </w:rPr>
              <w:t xml:space="preserve"> on behalf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PIU Safeguards Unit)</w:t>
            </w:r>
            <w:r w:rsidRPr="00996A19">
              <w:rPr>
                <w:rFonts w:ascii="Times New Roman" w:hAnsi="Times New Roman" w:cs="Times New Roman"/>
                <w:b/>
                <w:bCs/>
                <w:color w:val="FFFFFF"/>
                <w:lang w:val="uz-Cyrl-UZ"/>
              </w:rPr>
              <w:t xml:space="preserve"> </w:t>
            </w:r>
          </w:p>
        </w:tc>
        <w:tc>
          <w:tcPr>
            <w:tcW w:w="2700" w:type="dxa"/>
          </w:tcPr>
          <w:p w14:paraId="1C2BC1C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 Consultation</w:t>
            </w:r>
          </w:p>
          <w:p w14:paraId="55B6DB2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p w14:paraId="6301F614"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3767" w:type="dxa"/>
          </w:tcPr>
          <w:p w14:paraId="5D4A3CB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Explanation on assets to be affected,</w:t>
            </w:r>
          </w:p>
          <w:p w14:paraId="04086EC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identification of the best way for</w:t>
            </w:r>
          </w:p>
          <w:p w14:paraId="528EC5D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 explanation of time of</w:t>
            </w:r>
          </w:p>
          <w:p w14:paraId="4A49E65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 main actors on the</w:t>
            </w:r>
          </w:p>
          <w:p w14:paraId="1016416B"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implementation process, procedures to be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undertaken and the rights for Grievances</w:t>
            </w:r>
          </w:p>
        </w:tc>
      </w:tr>
      <w:tr w:rsidR="00A54F9C" w:rsidRPr="00F3541B" w14:paraId="510CE0C8" w14:textId="77777777" w:rsidTr="00BE1FCA">
        <w:trPr>
          <w:trHeight w:val="764"/>
        </w:trPr>
        <w:tc>
          <w:tcPr>
            <w:tcW w:w="1008" w:type="dxa"/>
          </w:tcPr>
          <w:p w14:paraId="48F3A577"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3</w:t>
            </w:r>
          </w:p>
          <w:p w14:paraId="461FB0DA"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430" w:type="dxa"/>
          </w:tcPr>
          <w:p w14:paraId="13759960" w14:textId="1AB3ADB6" w:rsidR="00A54F9C" w:rsidRPr="00996A19" w:rsidRDefault="00C5544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PIU Safeguards Unit (or</w:t>
            </w:r>
            <w:r w:rsidRPr="00996A19">
              <w:rPr>
                <w:rFonts w:ascii="Times New Roman" w:hAnsi="Times New Roman" w:cs="Times New Roman"/>
                <w:color w:val="000000"/>
                <w:lang w:val="en-US"/>
              </w:rPr>
              <w:t xml:space="preserve"> SSS/ FP)</w:t>
            </w:r>
            <w:r w:rsidRPr="00996A19">
              <w:rPr>
                <w:rFonts w:ascii="Times New Roman" w:hAnsi="Times New Roman" w:cs="Times New Roman"/>
                <w:color w:val="000000"/>
                <w:lang w:val="uz-Cyrl-UZ"/>
              </w:rPr>
              <w:t xml:space="preserve"> on behalf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PIU Safeguards Unit)</w:t>
            </w:r>
          </w:p>
        </w:tc>
        <w:tc>
          <w:tcPr>
            <w:tcW w:w="2700" w:type="dxa"/>
          </w:tcPr>
          <w:p w14:paraId="2189AE0D"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Preparation of final RAP</w:t>
            </w:r>
          </w:p>
          <w:p w14:paraId="39E6FFB7"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report</w:t>
            </w:r>
          </w:p>
        </w:tc>
        <w:tc>
          <w:tcPr>
            <w:tcW w:w="3767" w:type="dxa"/>
          </w:tcPr>
          <w:p w14:paraId="34162818" w14:textId="3C6499E4" w:rsidR="00A54F9C" w:rsidRPr="00996A19" w:rsidRDefault="00A54F9C" w:rsidP="00CF7551">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Preparation of RAP Report considering</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comments of WB and </w:t>
            </w:r>
            <w:r w:rsidRPr="00996A19">
              <w:rPr>
                <w:rFonts w:ascii="Times New Roman" w:hAnsi="Times New Roman" w:cs="Times New Roman"/>
                <w:color w:val="000000"/>
                <w:lang w:val="en-US"/>
              </w:rPr>
              <w:t>MoEI</w:t>
            </w:r>
          </w:p>
        </w:tc>
      </w:tr>
      <w:tr w:rsidR="00A54F9C" w:rsidRPr="00F3541B" w14:paraId="21574846" w14:textId="77777777" w:rsidTr="00BE1FCA">
        <w:tc>
          <w:tcPr>
            <w:tcW w:w="1008" w:type="dxa"/>
          </w:tcPr>
          <w:p w14:paraId="76183E1B"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4</w:t>
            </w:r>
          </w:p>
          <w:p w14:paraId="1B138FC4"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430" w:type="dxa"/>
          </w:tcPr>
          <w:p w14:paraId="587F12B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p w14:paraId="1DFDDF62"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 xml:space="preserve">WB, </w:t>
            </w:r>
            <w:r w:rsidRPr="00996A19">
              <w:rPr>
                <w:rFonts w:ascii="Times New Roman" w:hAnsi="Times New Roman" w:cs="Times New Roman"/>
                <w:color w:val="000000"/>
              </w:rPr>
              <w:t>MoEI</w:t>
            </w:r>
          </w:p>
          <w:p w14:paraId="2F6F7178"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700" w:type="dxa"/>
          </w:tcPr>
          <w:p w14:paraId="6160CB4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Submit RAPs to WB</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Task</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Team for review and no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objection before</w:t>
            </w:r>
          </w:p>
          <w:p w14:paraId="596355F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implementing. Approval of</w:t>
            </w:r>
          </w:p>
          <w:p w14:paraId="52E578CF"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the final report</w:t>
            </w:r>
          </w:p>
        </w:tc>
        <w:tc>
          <w:tcPr>
            <w:tcW w:w="3767" w:type="dxa"/>
          </w:tcPr>
          <w:p w14:paraId="6DE2655B" w14:textId="75240C99" w:rsidR="00A54F9C" w:rsidRPr="00996A19" w:rsidRDefault="00A54F9C" w:rsidP="00CF7551">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No objection from World Bank experts</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for the RAP. Formalizing the RAP report</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and including at project implementation</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ToR</w:t>
            </w:r>
          </w:p>
        </w:tc>
      </w:tr>
      <w:tr w:rsidR="00A54F9C" w:rsidRPr="00F3541B" w14:paraId="16F842DF" w14:textId="77777777" w:rsidTr="00BE1FCA">
        <w:tc>
          <w:tcPr>
            <w:tcW w:w="1008" w:type="dxa"/>
          </w:tcPr>
          <w:p w14:paraId="2C7C74C8"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5</w:t>
            </w:r>
          </w:p>
          <w:p w14:paraId="3D98DDD8"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2430" w:type="dxa"/>
          </w:tcPr>
          <w:p w14:paraId="680DDCFB" w14:textId="3A7868B4" w:rsidR="00A54F9C" w:rsidRPr="00996A19" w:rsidRDefault="00E21D56"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PIU Safeguards Unit (or</w:t>
            </w:r>
            <w:r w:rsidRPr="00996A19">
              <w:rPr>
                <w:rFonts w:ascii="Times New Roman" w:hAnsi="Times New Roman" w:cs="Times New Roman"/>
                <w:color w:val="000000"/>
                <w:lang w:val="en-US"/>
              </w:rPr>
              <w:t xml:space="preserve"> SSS/ FP)</w:t>
            </w:r>
            <w:r w:rsidRPr="00996A19">
              <w:rPr>
                <w:rFonts w:ascii="Times New Roman" w:hAnsi="Times New Roman" w:cs="Times New Roman"/>
                <w:color w:val="000000"/>
                <w:lang w:val="uz-Cyrl-UZ"/>
              </w:rPr>
              <w:t xml:space="preserve"> on behalf of</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PIU Safeguards Unit)</w:t>
            </w:r>
            <w:r w:rsidRPr="00996A19">
              <w:rPr>
                <w:rFonts w:ascii="Times New Roman" w:hAnsi="Times New Roman" w:cs="Times New Roman"/>
                <w:b/>
                <w:bCs/>
                <w:color w:val="FFFFFF"/>
                <w:lang w:val="uz-Cyrl-UZ"/>
              </w:rPr>
              <w:t xml:space="preserve"> </w:t>
            </w:r>
          </w:p>
        </w:tc>
        <w:tc>
          <w:tcPr>
            <w:tcW w:w="2700" w:type="dxa"/>
          </w:tcPr>
          <w:p w14:paraId="76E37082"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Grievance Committee</w:t>
            </w:r>
          </w:p>
          <w:p w14:paraId="0E60179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Creation</w:t>
            </w:r>
          </w:p>
          <w:p w14:paraId="17752F0F"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c>
          <w:tcPr>
            <w:tcW w:w="3767" w:type="dxa"/>
          </w:tcPr>
          <w:p w14:paraId="059AFEF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The Grievance Committee needs to be</w:t>
            </w:r>
          </w:p>
          <w:p w14:paraId="2D2AB520" w14:textId="3A70CD7C"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formalized and specific contacts need to</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be given to the PAPs.</w:t>
            </w:r>
          </w:p>
          <w:p w14:paraId="5A735E5F"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r>
      <w:tr w:rsidR="00A54F9C" w:rsidRPr="00F3541B" w14:paraId="6D3C2A93" w14:textId="77777777" w:rsidTr="00BE1FCA">
        <w:tc>
          <w:tcPr>
            <w:tcW w:w="1008" w:type="dxa"/>
          </w:tcPr>
          <w:p w14:paraId="4D2A2F1E"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6</w:t>
            </w:r>
          </w:p>
          <w:p w14:paraId="665E5E06"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4D49FB0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p w14:paraId="2A2EFB4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MoEI</w:t>
            </w:r>
          </w:p>
          <w:p w14:paraId="676AA92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01E95A7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Request for expropriation</w:t>
            </w:r>
          </w:p>
          <w:p w14:paraId="7040AB1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for public interest</w:t>
            </w:r>
          </w:p>
          <w:p w14:paraId="7BF0C17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5E39D10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Fulfill of criteria provided by law,</w:t>
            </w:r>
          </w:p>
          <w:p w14:paraId="48AB4328" w14:textId="470DF42D" w:rsidR="00A54F9C" w:rsidRPr="00996A19" w:rsidRDefault="00A54F9C" w:rsidP="00CF7551">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especially the necessary documents that</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prove the expropriation needs</w:t>
            </w:r>
          </w:p>
        </w:tc>
      </w:tr>
      <w:tr w:rsidR="00A54F9C" w:rsidRPr="00F3541B" w14:paraId="360AB791" w14:textId="77777777" w:rsidTr="00BE1FCA">
        <w:trPr>
          <w:trHeight w:val="630"/>
        </w:trPr>
        <w:tc>
          <w:tcPr>
            <w:tcW w:w="1008" w:type="dxa"/>
            <w:vMerge w:val="restart"/>
          </w:tcPr>
          <w:p w14:paraId="383A2976"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7</w:t>
            </w:r>
          </w:p>
          <w:p w14:paraId="2A55689D"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val="restart"/>
          </w:tcPr>
          <w:p w14:paraId="299B133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MoEI</w:t>
            </w:r>
          </w:p>
        </w:tc>
        <w:tc>
          <w:tcPr>
            <w:tcW w:w="2700" w:type="dxa"/>
          </w:tcPr>
          <w:p w14:paraId="3D3D306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Expropriation Commission</w:t>
            </w:r>
          </w:p>
          <w:p w14:paraId="6F777A5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at SIC has to examine the</w:t>
            </w:r>
          </w:p>
          <w:p w14:paraId="559D7D6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request and documents</w:t>
            </w:r>
          </w:p>
          <w:p w14:paraId="15DFAC0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vMerge w:val="restart"/>
          </w:tcPr>
          <w:p w14:paraId="40D6A44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Raising of Expropriation Commission,</w:t>
            </w:r>
          </w:p>
          <w:p w14:paraId="0569836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verification of documentation on</w:t>
            </w:r>
          </w:p>
          <w:p w14:paraId="5EBDE518" w14:textId="21C2C24F" w:rsidR="00A54F9C" w:rsidRPr="00996A19" w:rsidRDefault="00A54F9C" w:rsidP="00CF7551">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proprieties, calculation and verification</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of compensation value</w:t>
            </w:r>
          </w:p>
        </w:tc>
      </w:tr>
      <w:tr w:rsidR="00A54F9C" w:rsidRPr="00996A19" w14:paraId="1A769F58" w14:textId="77777777" w:rsidTr="00BE1FCA">
        <w:trPr>
          <w:trHeight w:val="1331"/>
        </w:trPr>
        <w:tc>
          <w:tcPr>
            <w:tcW w:w="1008" w:type="dxa"/>
            <w:vMerge/>
          </w:tcPr>
          <w:p w14:paraId="5430F417"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tcPr>
          <w:p w14:paraId="7510FBF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en-US"/>
              </w:rPr>
            </w:pPr>
          </w:p>
        </w:tc>
        <w:tc>
          <w:tcPr>
            <w:tcW w:w="2700" w:type="dxa"/>
          </w:tcPr>
          <w:p w14:paraId="279ECB8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If the legal criteria are</w:t>
            </w:r>
          </w:p>
          <w:p w14:paraId="11F2FF0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fulfilled the SIC starts the</w:t>
            </w:r>
          </w:p>
          <w:p w14:paraId="322F0C4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expropriation procedures.</w:t>
            </w:r>
          </w:p>
          <w:p w14:paraId="51F7045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If not, the request will be</w:t>
            </w:r>
          </w:p>
          <w:p w14:paraId="0C6E63D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rejected. </w:t>
            </w:r>
          </w:p>
        </w:tc>
        <w:tc>
          <w:tcPr>
            <w:tcW w:w="3767" w:type="dxa"/>
            <w:vMerge/>
          </w:tcPr>
          <w:p w14:paraId="01F7CCC0"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r>
      <w:tr w:rsidR="00A54F9C" w:rsidRPr="00F3541B" w14:paraId="03F63E88" w14:textId="77777777" w:rsidTr="00BE1FCA">
        <w:tc>
          <w:tcPr>
            <w:tcW w:w="1008" w:type="dxa"/>
          </w:tcPr>
          <w:p w14:paraId="53CBB249"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8</w:t>
            </w:r>
          </w:p>
          <w:p w14:paraId="488377A8"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7692396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p w14:paraId="62B1084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Grievance Committee</w:t>
            </w:r>
          </w:p>
          <w:p w14:paraId="3C982A6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349F35E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Ensure that the</w:t>
            </w:r>
          </w:p>
          <w:p w14:paraId="5AE427F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Expropriation Commission</w:t>
            </w:r>
          </w:p>
          <w:p w14:paraId="7DDD7C3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decisions are based in GoU</w:t>
            </w:r>
          </w:p>
          <w:p w14:paraId="34F3ACF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Legislation and WB</w:t>
            </w:r>
          </w:p>
          <w:p w14:paraId="033E546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guidelines and considers</w:t>
            </w:r>
          </w:p>
          <w:p w14:paraId="09378A8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PAPs requests</w:t>
            </w:r>
          </w:p>
          <w:p w14:paraId="32CABBA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268DFF9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Evaluation of compliance between</w:t>
            </w:r>
          </w:p>
          <w:p w14:paraId="309390E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interested part</w:t>
            </w:r>
            <w:r w:rsidRPr="00996A19">
              <w:rPr>
                <w:rFonts w:ascii="Times New Roman" w:hAnsi="Times New Roman" w:cs="Times New Roman"/>
                <w:color w:val="000000"/>
                <w:lang w:val="en-US"/>
              </w:rPr>
              <w:t>ies</w:t>
            </w:r>
            <w:r w:rsidRPr="00996A19">
              <w:rPr>
                <w:rFonts w:ascii="Times New Roman" w:hAnsi="Times New Roman" w:cs="Times New Roman"/>
                <w:color w:val="000000"/>
                <w:lang w:val="uz-Cyrl-UZ"/>
              </w:rPr>
              <w:t xml:space="preserve"> requests</w:t>
            </w:r>
          </w:p>
          <w:p w14:paraId="282A9080"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p>
        </w:tc>
      </w:tr>
      <w:tr w:rsidR="00A54F9C" w:rsidRPr="00996A19" w14:paraId="0700D594" w14:textId="77777777" w:rsidTr="00BE1FCA">
        <w:tc>
          <w:tcPr>
            <w:tcW w:w="1008" w:type="dxa"/>
          </w:tcPr>
          <w:p w14:paraId="18C98FD5"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lastRenderedPageBreak/>
              <w:t>Step 9</w:t>
            </w:r>
          </w:p>
          <w:p w14:paraId="079FA4DA"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1283FF7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 xml:space="preserve">Local Authority/ </w:t>
            </w:r>
            <w:r w:rsidRPr="00996A19">
              <w:rPr>
                <w:rFonts w:ascii="Times New Roman" w:hAnsi="Times New Roman" w:cs="Times New Roman"/>
                <w:color w:val="000000"/>
              </w:rPr>
              <w:t>MoEI</w:t>
            </w:r>
          </w:p>
          <w:p w14:paraId="6CEB9C1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/PAPs</w:t>
            </w:r>
          </w:p>
          <w:p w14:paraId="25D0984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4E6EC39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Compile the agreement</w:t>
            </w:r>
          </w:p>
          <w:p w14:paraId="73E0B2BB" w14:textId="47B5B5A6"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considering pretends of any</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parts and legislation</w:t>
            </w:r>
          </w:p>
        </w:tc>
        <w:tc>
          <w:tcPr>
            <w:tcW w:w="3767" w:type="dxa"/>
          </w:tcPr>
          <w:p w14:paraId="0E359D7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Give solution and incite agreements</w:t>
            </w:r>
          </w:p>
          <w:p w14:paraId="39E740BD"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supporting PAPs requests upon</w:t>
            </w:r>
          </w:p>
          <w:p w14:paraId="77AB7051"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FFFFFF"/>
                <w:lang w:val="uz-Cyrl-UZ"/>
              </w:rPr>
            </w:pPr>
            <w:r w:rsidRPr="00996A19">
              <w:rPr>
                <w:rFonts w:ascii="Times New Roman" w:hAnsi="Times New Roman" w:cs="Times New Roman"/>
                <w:color w:val="000000"/>
                <w:lang w:val="uz-Cyrl-UZ"/>
              </w:rPr>
              <w:t>legislation</w:t>
            </w:r>
          </w:p>
        </w:tc>
      </w:tr>
      <w:tr w:rsidR="00A54F9C" w:rsidRPr="00996A19" w14:paraId="5E97B858" w14:textId="77777777" w:rsidTr="00BE1FCA">
        <w:trPr>
          <w:trHeight w:val="255"/>
        </w:trPr>
        <w:tc>
          <w:tcPr>
            <w:tcW w:w="1008" w:type="dxa"/>
            <w:vMerge w:val="restart"/>
          </w:tcPr>
          <w:p w14:paraId="460E55DF"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10</w:t>
            </w:r>
          </w:p>
          <w:p w14:paraId="2F013450"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rPr>
            </w:pPr>
          </w:p>
        </w:tc>
        <w:tc>
          <w:tcPr>
            <w:tcW w:w="2430" w:type="dxa"/>
            <w:vMerge w:val="restart"/>
          </w:tcPr>
          <w:p w14:paraId="5C40B4E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MoEI</w:t>
            </w:r>
          </w:p>
        </w:tc>
        <w:tc>
          <w:tcPr>
            <w:tcW w:w="2700" w:type="dxa"/>
          </w:tcPr>
          <w:p w14:paraId="39690BF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Agreement with PAP’s</w:t>
            </w:r>
          </w:p>
          <w:p w14:paraId="0DFBBFF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about expropriation. </w:t>
            </w:r>
          </w:p>
        </w:tc>
        <w:tc>
          <w:tcPr>
            <w:tcW w:w="3767" w:type="dxa"/>
          </w:tcPr>
          <w:p w14:paraId="0E0149E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Important: the fair evaluation of the</w:t>
            </w:r>
          </w:p>
          <w:p w14:paraId="627C88C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properties</w:t>
            </w:r>
          </w:p>
        </w:tc>
      </w:tr>
      <w:tr w:rsidR="00A54F9C" w:rsidRPr="00F3541B" w14:paraId="319AEA42" w14:textId="77777777" w:rsidTr="00BE1FCA">
        <w:trPr>
          <w:trHeight w:val="255"/>
        </w:trPr>
        <w:tc>
          <w:tcPr>
            <w:tcW w:w="1008" w:type="dxa"/>
            <w:vMerge/>
          </w:tcPr>
          <w:p w14:paraId="7D87EC72"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tcPr>
          <w:p w14:paraId="6286C18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p>
        </w:tc>
        <w:tc>
          <w:tcPr>
            <w:tcW w:w="2700" w:type="dxa"/>
          </w:tcPr>
          <w:p w14:paraId="182FD970" w14:textId="734D466F"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Publication of the notice for</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expropriation –</w:t>
            </w:r>
          </w:p>
          <w:p w14:paraId="7EB5681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Declamation</w:t>
            </w:r>
          </w:p>
          <w:p w14:paraId="1067225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5F9DDB6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The procedure must be followed</w:t>
            </w:r>
          </w:p>
          <w:p w14:paraId="1C84E6E7" w14:textId="4F6CC0AF"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carefully and respecting the right of the</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third persons to prevent the complaint to</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Court</w:t>
            </w:r>
          </w:p>
        </w:tc>
      </w:tr>
      <w:tr w:rsidR="00A54F9C" w:rsidRPr="00F3541B" w14:paraId="27377AD3" w14:textId="77777777" w:rsidTr="00BE1FCA">
        <w:trPr>
          <w:trHeight w:val="1034"/>
        </w:trPr>
        <w:tc>
          <w:tcPr>
            <w:tcW w:w="1008" w:type="dxa"/>
            <w:vMerge/>
          </w:tcPr>
          <w:p w14:paraId="1F19C49D"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tcPr>
          <w:p w14:paraId="3A987E52"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en-US"/>
              </w:rPr>
            </w:pPr>
          </w:p>
        </w:tc>
        <w:tc>
          <w:tcPr>
            <w:tcW w:w="2700" w:type="dxa"/>
          </w:tcPr>
          <w:p w14:paraId="0732EDF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Examine the suggestions</w:t>
            </w:r>
          </w:p>
          <w:p w14:paraId="47E04FA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and the complaints of</w:t>
            </w:r>
          </w:p>
          <w:p w14:paraId="035CD6F2"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persons affected by the</w:t>
            </w:r>
          </w:p>
          <w:p w14:paraId="1BAEBF82"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process</w:t>
            </w:r>
          </w:p>
        </w:tc>
        <w:tc>
          <w:tcPr>
            <w:tcW w:w="3767" w:type="dxa"/>
          </w:tcPr>
          <w:p w14:paraId="19F59D8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The expropriation will be done for the</w:t>
            </w:r>
          </w:p>
          <w:p w14:paraId="7EA9A3A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persons who will accept to be</w:t>
            </w:r>
          </w:p>
          <w:p w14:paraId="4CF731ED"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compensated with the conditions</w:t>
            </w:r>
          </w:p>
          <w:p w14:paraId="4243343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published</w:t>
            </w:r>
          </w:p>
        </w:tc>
      </w:tr>
      <w:tr w:rsidR="00A54F9C" w:rsidRPr="00F3541B" w14:paraId="10F2944C" w14:textId="77777777" w:rsidTr="00BE1FCA">
        <w:tc>
          <w:tcPr>
            <w:tcW w:w="1008" w:type="dxa"/>
            <w:vMerge/>
          </w:tcPr>
          <w:p w14:paraId="166FBDC2"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en-US"/>
              </w:rPr>
            </w:pPr>
          </w:p>
        </w:tc>
        <w:tc>
          <w:tcPr>
            <w:tcW w:w="2430" w:type="dxa"/>
            <w:vMerge/>
          </w:tcPr>
          <w:p w14:paraId="57CF6B6E"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4B593E6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Prepare the draft decision</w:t>
            </w:r>
          </w:p>
          <w:p w14:paraId="39BB5D9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for the Cabinet of Ministers</w:t>
            </w:r>
          </w:p>
        </w:tc>
        <w:tc>
          <w:tcPr>
            <w:tcW w:w="3767" w:type="dxa"/>
          </w:tcPr>
          <w:p w14:paraId="64024CD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Preparation of DCM on PAP</w:t>
            </w:r>
          </w:p>
          <w:p w14:paraId="474A858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compensation</w:t>
            </w:r>
          </w:p>
        </w:tc>
      </w:tr>
      <w:tr w:rsidR="00A54F9C" w:rsidRPr="00F3541B" w14:paraId="409352EE" w14:textId="77777777" w:rsidTr="00BE1FCA">
        <w:trPr>
          <w:trHeight w:val="263"/>
        </w:trPr>
        <w:tc>
          <w:tcPr>
            <w:tcW w:w="1008" w:type="dxa"/>
            <w:vMerge w:val="restart"/>
          </w:tcPr>
          <w:p w14:paraId="452FD6D0"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11</w:t>
            </w:r>
          </w:p>
          <w:p w14:paraId="5750D409"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rPr>
            </w:pPr>
          </w:p>
        </w:tc>
        <w:tc>
          <w:tcPr>
            <w:tcW w:w="2430" w:type="dxa"/>
            <w:vMerge w:val="restart"/>
          </w:tcPr>
          <w:p w14:paraId="52E33B6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Cabinet of Ministers</w:t>
            </w:r>
          </w:p>
        </w:tc>
        <w:tc>
          <w:tcPr>
            <w:tcW w:w="2700" w:type="dxa"/>
          </w:tcPr>
          <w:p w14:paraId="6FBD0ADA" w14:textId="21D6D9EE"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Approve the decision of the</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expropriation for the public</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interest; </w:t>
            </w:r>
          </w:p>
        </w:tc>
        <w:tc>
          <w:tcPr>
            <w:tcW w:w="3767" w:type="dxa"/>
            <w:vMerge w:val="restart"/>
          </w:tcPr>
          <w:p w14:paraId="02884387" w14:textId="7DE63DA5"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DCM shall be implemented 1 month after</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declaiming on official newspaper</w:t>
            </w:r>
          </w:p>
        </w:tc>
      </w:tr>
      <w:tr w:rsidR="00A54F9C" w:rsidRPr="00F3541B" w14:paraId="4F30B864" w14:textId="77777777" w:rsidTr="00BE1FCA">
        <w:trPr>
          <w:trHeight w:val="262"/>
        </w:trPr>
        <w:tc>
          <w:tcPr>
            <w:tcW w:w="1008" w:type="dxa"/>
            <w:vMerge/>
          </w:tcPr>
          <w:p w14:paraId="6EE159D7"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tcPr>
          <w:p w14:paraId="564074B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48C6279C" w14:textId="77777777" w:rsidR="00CF7551"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Or</w:t>
            </w:r>
          </w:p>
          <w:p w14:paraId="427AEB5F" w14:textId="083F8CC1"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Reject the proposal to </w:t>
            </w:r>
            <w:r w:rsidRPr="00996A19">
              <w:rPr>
                <w:rFonts w:ascii="Times New Roman" w:hAnsi="Times New Roman" w:cs="Times New Roman"/>
                <w:color w:val="000000"/>
                <w:lang w:val="en-US"/>
              </w:rPr>
              <w:t>MoEI</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with the suggestion to</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review, if it is not in</w:t>
            </w:r>
          </w:p>
          <w:p w14:paraId="00A4618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conformity with the law.</w:t>
            </w:r>
          </w:p>
          <w:p w14:paraId="3D3D11A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Pay the compensation to</w:t>
            </w:r>
          </w:p>
          <w:p w14:paraId="6ADA858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persons affected by the</w:t>
            </w:r>
          </w:p>
          <w:p w14:paraId="5C40DC1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project</w:t>
            </w:r>
          </w:p>
        </w:tc>
        <w:tc>
          <w:tcPr>
            <w:tcW w:w="3767" w:type="dxa"/>
            <w:vMerge/>
          </w:tcPr>
          <w:p w14:paraId="3F482E9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r>
      <w:tr w:rsidR="00A54F9C" w:rsidRPr="00F3541B" w14:paraId="2E26A590" w14:textId="77777777" w:rsidTr="00BE1FCA">
        <w:trPr>
          <w:trHeight w:val="262"/>
        </w:trPr>
        <w:tc>
          <w:tcPr>
            <w:tcW w:w="1008" w:type="dxa"/>
          </w:tcPr>
          <w:p w14:paraId="1B1EA421"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12</w:t>
            </w:r>
          </w:p>
          <w:p w14:paraId="018B4AA0"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57BA9E4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 (or</w:t>
            </w:r>
          </w:p>
          <w:p w14:paraId="2D573F4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Consultant on behalf of</w:t>
            </w:r>
          </w:p>
          <w:p w14:paraId="07231CD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PIU Safeguards Unit) </w:t>
            </w:r>
            <w:r w:rsidRPr="00996A19">
              <w:rPr>
                <w:rFonts w:ascii="Times New Roman" w:hAnsi="Times New Roman" w:cs="Times New Roman"/>
                <w:color w:val="000000"/>
              </w:rPr>
              <w:t>/</w:t>
            </w:r>
            <w:r w:rsidRPr="00996A19">
              <w:rPr>
                <w:rFonts w:ascii="Times New Roman" w:hAnsi="Times New Roman" w:cs="Times New Roman"/>
                <w:color w:val="000000"/>
                <w:lang w:val="uz-Cyrl-UZ"/>
              </w:rPr>
              <w:t>Grievance Committee</w:t>
            </w:r>
          </w:p>
          <w:p w14:paraId="69158D9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321B2743" w14:textId="5D32F6BB"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Assistance on the</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relationship between PAPs</w:t>
            </w:r>
          </w:p>
          <w:p w14:paraId="56BE041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and Local and/ Governmental authorities,</w:t>
            </w:r>
          </w:p>
          <w:p w14:paraId="52AFBC8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verifications, and</w:t>
            </w:r>
          </w:p>
          <w:p w14:paraId="3AE0362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supervision of RAP</w:t>
            </w:r>
          </w:p>
          <w:p w14:paraId="468B197D"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implementation</w:t>
            </w:r>
          </w:p>
        </w:tc>
        <w:tc>
          <w:tcPr>
            <w:tcW w:w="3767" w:type="dxa"/>
          </w:tcPr>
          <w:p w14:paraId="615DB2A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Verification of compatibility of the</w:t>
            </w:r>
          </w:p>
          <w:p w14:paraId="629B1C7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agreement between interested part</w:t>
            </w:r>
            <w:r w:rsidRPr="00996A19">
              <w:rPr>
                <w:rFonts w:ascii="Times New Roman" w:hAnsi="Times New Roman" w:cs="Times New Roman"/>
                <w:color w:val="000000"/>
                <w:lang w:val="en-US"/>
              </w:rPr>
              <w:t>ie</w:t>
            </w:r>
            <w:r w:rsidRPr="00996A19">
              <w:rPr>
                <w:rFonts w:ascii="Times New Roman" w:hAnsi="Times New Roman" w:cs="Times New Roman"/>
                <w:color w:val="000000"/>
                <w:lang w:val="uz-Cyrl-UZ"/>
              </w:rPr>
              <w:t>s.</w:t>
            </w:r>
          </w:p>
          <w:p w14:paraId="739ECCE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r>
      <w:tr w:rsidR="00A54F9C" w:rsidRPr="00996A19" w14:paraId="50622394" w14:textId="77777777" w:rsidTr="00BE1FCA">
        <w:trPr>
          <w:trHeight w:val="262"/>
        </w:trPr>
        <w:tc>
          <w:tcPr>
            <w:tcW w:w="1008" w:type="dxa"/>
          </w:tcPr>
          <w:p w14:paraId="1BAA4647"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13</w:t>
            </w:r>
          </w:p>
          <w:p w14:paraId="6E56D7C6"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14A0B9C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 (or</w:t>
            </w:r>
          </w:p>
          <w:p w14:paraId="75048C1E"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Consultant on behalf of</w:t>
            </w:r>
          </w:p>
          <w:p w14:paraId="4A803FE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p w14:paraId="3520551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/Grievance Committee</w:t>
            </w:r>
          </w:p>
          <w:p w14:paraId="346C1FF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3313998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If needed, the assistance of</w:t>
            </w:r>
          </w:p>
          <w:p w14:paraId="11F4C1FB"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PAPs on grievance</w:t>
            </w:r>
          </w:p>
          <w:p w14:paraId="427695B8" w14:textId="282E3061"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procedures for</w:t>
            </w:r>
            <w:r w:rsidR="00CF7551">
              <w:rPr>
                <w:rFonts w:ascii="Times New Roman" w:hAnsi="Times New Roman" w:cs="Times New Roman"/>
                <w:color w:val="000000"/>
                <w:lang w:val="uz-Cyrl-UZ"/>
              </w:rPr>
              <w:t xml:space="preserve"> </w:t>
            </w:r>
            <w:r w:rsidRPr="00996A19">
              <w:rPr>
                <w:rFonts w:ascii="Times New Roman" w:hAnsi="Times New Roman" w:cs="Times New Roman"/>
                <w:color w:val="000000"/>
                <w:lang w:val="uz-Cyrl-UZ"/>
              </w:rPr>
              <w:t>administrative bodies, RAP</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procedures, compensation</w:t>
            </w:r>
          </w:p>
          <w:p w14:paraId="5A5A799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values etc and support PAPs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grievances on the Court</w:t>
            </w:r>
          </w:p>
        </w:tc>
        <w:tc>
          <w:tcPr>
            <w:tcW w:w="3767" w:type="dxa"/>
          </w:tcPr>
          <w:p w14:paraId="5BF7E6E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If PAPs have grievances</w:t>
            </w:r>
          </w:p>
        </w:tc>
      </w:tr>
      <w:tr w:rsidR="00A54F9C" w:rsidRPr="00F3541B" w14:paraId="2A9510FD" w14:textId="77777777" w:rsidTr="00BE1FCA">
        <w:trPr>
          <w:trHeight w:val="262"/>
        </w:trPr>
        <w:tc>
          <w:tcPr>
            <w:tcW w:w="1008" w:type="dxa"/>
          </w:tcPr>
          <w:p w14:paraId="5FFBC1AD"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14</w:t>
            </w:r>
          </w:p>
        </w:tc>
        <w:tc>
          <w:tcPr>
            <w:tcW w:w="2430" w:type="dxa"/>
          </w:tcPr>
          <w:p w14:paraId="5841ECAD"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PAPs</w:t>
            </w:r>
          </w:p>
          <w:p w14:paraId="7421991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47FAE4F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Opening a Bank Account</w:t>
            </w:r>
          </w:p>
          <w:p w14:paraId="7F2DC671" w14:textId="5DA8E8AA" w:rsidR="00A54F9C" w:rsidRPr="00996A19" w:rsidRDefault="00A54F9C" w:rsidP="007D601A">
            <w:pPr>
              <w:autoSpaceDE w:val="0"/>
              <w:autoSpaceDN w:val="0"/>
              <w:adjustRightInd w:val="0"/>
              <w:spacing w:after="0" w:line="240" w:lineRule="auto"/>
              <w:rPr>
                <w:rFonts w:ascii="Times New Roman" w:hAnsi="Times New Roman" w:cs="Times New Roman"/>
                <w:color w:val="000000"/>
                <w:lang w:val="en-US"/>
              </w:rPr>
            </w:pPr>
            <w:r w:rsidRPr="00996A19">
              <w:rPr>
                <w:rFonts w:ascii="Times New Roman" w:hAnsi="Times New Roman" w:cs="Times New Roman"/>
                <w:color w:val="000000"/>
                <w:lang w:val="uz-Cyrl-UZ"/>
              </w:rPr>
              <w:t xml:space="preserve">and reporting it at the </w:t>
            </w:r>
            <w:r w:rsidRPr="00996A19">
              <w:rPr>
                <w:rFonts w:ascii="Times New Roman" w:hAnsi="Times New Roman" w:cs="Times New Roman"/>
                <w:color w:val="000000"/>
                <w:lang w:val="en-US"/>
              </w:rPr>
              <w:t>MoEI</w:t>
            </w:r>
            <w:r w:rsidR="00CF7551">
              <w:rPr>
                <w:rFonts w:ascii="Times New Roman" w:hAnsi="Times New Roman" w:cs="Times New Roman"/>
                <w:color w:val="000000"/>
                <w:lang w:val="en-US"/>
              </w:rPr>
              <w:t>.</w:t>
            </w:r>
          </w:p>
          <w:p w14:paraId="1A22D58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12B7A72C" w14:textId="72835682"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Institutional support of the compensation</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process</w:t>
            </w:r>
          </w:p>
        </w:tc>
      </w:tr>
      <w:tr w:rsidR="00A54F9C" w:rsidRPr="00F3541B" w14:paraId="2A122289" w14:textId="77777777" w:rsidTr="00BE1FCA">
        <w:trPr>
          <w:trHeight w:val="262"/>
        </w:trPr>
        <w:tc>
          <w:tcPr>
            <w:tcW w:w="1008" w:type="dxa"/>
          </w:tcPr>
          <w:p w14:paraId="33B970C2"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15</w:t>
            </w:r>
          </w:p>
        </w:tc>
        <w:tc>
          <w:tcPr>
            <w:tcW w:w="2430" w:type="dxa"/>
          </w:tcPr>
          <w:p w14:paraId="6C279AD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rPr>
              <w:t>MoEI</w:t>
            </w:r>
          </w:p>
        </w:tc>
        <w:tc>
          <w:tcPr>
            <w:tcW w:w="2700" w:type="dxa"/>
          </w:tcPr>
          <w:p w14:paraId="466B23A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Pay the compensation to</w:t>
            </w:r>
          </w:p>
          <w:p w14:paraId="1744CFD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persons affected by the</w:t>
            </w:r>
          </w:p>
          <w:p w14:paraId="45E50CDE"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expropriation before the</w:t>
            </w:r>
          </w:p>
          <w:p w14:paraId="7F2B8439"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civil works begin</w:t>
            </w:r>
          </w:p>
          <w:p w14:paraId="437C8E4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1C6AC7CF"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Ensure that compensation is done with</w:t>
            </w:r>
          </w:p>
          <w:p w14:paraId="48742090" w14:textId="5B3FAC0E"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respect (amount and time) of</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agreements</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signed by interested parties and before</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starting the project implementation</w:t>
            </w:r>
          </w:p>
        </w:tc>
      </w:tr>
      <w:tr w:rsidR="00A54F9C" w:rsidRPr="00F3541B" w14:paraId="474A835B" w14:textId="77777777" w:rsidTr="00BE1FCA">
        <w:trPr>
          <w:trHeight w:val="262"/>
        </w:trPr>
        <w:tc>
          <w:tcPr>
            <w:tcW w:w="1008" w:type="dxa"/>
          </w:tcPr>
          <w:p w14:paraId="14C39CAB"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16</w:t>
            </w:r>
          </w:p>
          <w:p w14:paraId="2F5DF6C2"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tcPr>
          <w:p w14:paraId="42D0318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 (or</w:t>
            </w:r>
          </w:p>
          <w:p w14:paraId="480861E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Consultant on behalf of</w:t>
            </w:r>
          </w:p>
          <w:p w14:paraId="04A0C9A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p w14:paraId="27654411"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tcPr>
          <w:p w14:paraId="72F11AB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Ensure that the process</w:t>
            </w:r>
          </w:p>
          <w:p w14:paraId="2699BBF7"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implementation has</w:t>
            </w:r>
          </w:p>
          <w:p w14:paraId="72CCA71A"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considered all pretend by</w:t>
            </w:r>
          </w:p>
          <w:p w14:paraId="30338F60"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both interested parties</w:t>
            </w:r>
          </w:p>
        </w:tc>
        <w:tc>
          <w:tcPr>
            <w:tcW w:w="3767" w:type="dxa"/>
          </w:tcPr>
          <w:p w14:paraId="4510245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Ensure that compensation is done in</w:t>
            </w:r>
          </w:p>
          <w:p w14:paraId="357E3F2D" w14:textId="73B764F4"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respect (amount and time) of agreements</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signed by interested parties</w:t>
            </w:r>
          </w:p>
        </w:tc>
      </w:tr>
      <w:tr w:rsidR="00A54F9C" w:rsidRPr="00996A19" w14:paraId="1F109594" w14:textId="77777777" w:rsidTr="00BE1FCA">
        <w:trPr>
          <w:trHeight w:val="262"/>
        </w:trPr>
        <w:tc>
          <w:tcPr>
            <w:tcW w:w="1008" w:type="dxa"/>
          </w:tcPr>
          <w:p w14:paraId="109E0404"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lastRenderedPageBreak/>
              <w:t>Step 17</w:t>
            </w:r>
          </w:p>
        </w:tc>
        <w:tc>
          <w:tcPr>
            <w:tcW w:w="2430" w:type="dxa"/>
          </w:tcPr>
          <w:p w14:paraId="190CCBA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Safeguards Unit</w:t>
            </w:r>
          </w:p>
        </w:tc>
        <w:tc>
          <w:tcPr>
            <w:tcW w:w="2700" w:type="dxa"/>
          </w:tcPr>
          <w:p w14:paraId="1AED49A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Prepare the final report on</w:t>
            </w:r>
          </w:p>
          <w:p w14:paraId="1C2EE41C"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RAP implementation</w:t>
            </w:r>
          </w:p>
        </w:tc>
        <w:tc>
          <w:tcPr>
            <w:tcW w:w="3767" w:type="dxa"/>
          </w:tcPr>
          <w:p w14:paraId="4DF5E0C5" w14:textId="2AED9358"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Considering that compensations will be</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finished before starting the project</w:t>
            </w:r>
          </w:p>
          <w:p w14:paraId="6CBCB8F6"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implementation. </w:t>
            </w:r>
          </w:p>
        </w:tc>
      </w:tr>
      <w:tr w:rsidR="00A54F9C" w:rsidRPr="00F3541B" w14:paraId="0462A6E7" w14:textId="77777777" w:rsidTr="00BE1FCA">
        <w:trPr>
          <w:trHeight w:val="746"/>
        </w:trPr>
        <w:tc>
          <w:tcPr>
            <w:tcW w:w="1008" w:type="dxa"/>
            <w:vMerge w:val="restart"/>
          </w:tcPr>
          <w:p w14:paraId="5A470AEF"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r w:rsidRPr="00996A19">
              <w:rPr>
                <w:rFonts w:ascii="Times New Roman" w:hAnsi="Times New Roman" w:cs="Times New Roman"/>
                <w:b/>
                <w:bCs/>
                <w:color w:val="000000"/>
                <w:lang w:val="uz-Cyrl-UZ"/>
              </w:rPr>
              <w:t>Step 18</w:t>
            </w:r>
          </w:p>
          <w:p w14:paraId="727B4731"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val="restart"/>
          </w:tcPr>
          <w:p w14:paraId="7E6710DE"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PIU, PAP, PIU Safeguards Unit</w:t>
            </w:r>
          </w:p>
        </w:tc>
        <w:tc>
          <w:tcPr>
            <w:tcW w:w="2700" w:type="dxa"/>
            <w:vMerge w:val="restart"/>
          </w:tcPr>
          <w:p w14:paraId="52FF0E68"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Assignment of the</w:t>
            </w:r>
          </w:p>
          <w:p w14:paraId="457C0125" w14:textId="1BB78455" w:rsidR="00A54F9C" w:rsidRPr="00996A19" w:rsidRDefault="00A54F9C" w:rsidP="00CF7551">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disclosure process according</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to the interested parties</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demands and in respect of</w:t>
            </w:r>
            <w:r w:rsidR="00CF7551">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DCM</w:t>
            </w:r>
          </w:p>
        </w:tc>
        <w:tc>
          <w:tcPr>
            <w:tcW w:w="3767" w:type="dxa"/>
          </w:tcPr>
          <w:p w14:paraId="4144B86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Ensure a signed document that shows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RAP is finished and the compensation is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done. </w:t>
            </w:r>
          </w:p>
        </w:tc>
      </w:tr>
      <w:tr w:rsidR="00A54F9C" w:rsidRPr="00996A19" w14:paraId="64732B76" w14:textId="77777777" w:rsidTr="00BE1FCA">
        <w:trPr>
          <w:trHeight w:val="782"/>
        </w:trPr>
        <w:tc>
          <w:tcPr>
            <w:tcW w:w="1008" w:type="dxa"/>
            <w:vMerge/>
          </w:tcPr>
          <w:p w14:paraId="57A9A5D6" w14:textId="77777777" w:rsidR="00A54F9C" w:rsidRPr="00996A19" w:rsidRDefault="00A54F9C" w:rsidP="007D601A">
            <w:pPr>
              <w:autoSpaceDE w:val="0"/>
              <w:autoSpaceDN w:val="0"/>
              <w:adjustRightInd w:val="0"/>
              <w:spacing w:after="0" w:line="240" w:lineRule="auto"/>
              <w:rPr>
                <w:rFonts w:ascii="Times New Roman" w:hAnsi="Times New Roman" w:cs="Times New Roman"/>
                <w:b/>
                <w:bCs/>
                <w:color w:val="000000"/>
                <w:lang w:val="uz-Cyrl-UZ"/>
              </w:rPr>
            </w:pPr>
          </w:p>
        </w:tc>
        <w:tc>
          <w:tcPr>
            <w:tcW w:w="2430" w:type="dxa"/>
            <w:vMerge/>
          </w:tcPr>
          <w:p w14:paraId="224BEC3E"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2700" w:type="dxa"/>
            <w:vMerge/>
          </w:tcPr>
          <w:p w14:paraId="55B2D6C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tc>
        <w:tc>
          <w:tcPr>
            <w:tcW w:w="3767" w:type="dxa"/>
          </w:tcPr>
          <w:p w14:paraId="48E63203"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r w:rsidRPr="00996A19">
              <w:rPr>
                <w:rFonts w:ascii="Times New Roman" w:hAnsi="Times New Roman" w:cs="Times New Roman"/>
                <w:color w:val="000000"/>
                <w:lang w:val="uz-Cyrl-UZ"/>
              </w:rPr>
              <w:t>This document also will verify that in the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future the expropriate lands are</w:t>
            </w:r>
          </w:p>
          <w:p w14:paraId="42196CE4"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r w:rsidRPr="00996A19">
              <w:rPr>
                <w:rFonts w:ascii="Times New Roman" w:hAnsi="Times New Roman" w:cs="Times New Roman"/>
                <w:color w:val="000000"/>
                <w:lang w:val="uz-Cyrl-UZ"/>
              </w:rPr>
              <w:t>ownership of PIU</w:t>
            </w:r>
          </w:p>
        </w:tc>
      </w:tr>
    </w:tbl>
    <w:p w14:paraId="31573665" w14:textId="77777777" w:rsidR="00A54F9C" w:rsidRPr="00996A19" w:rsidRDefault="00A54F9C" w:rsidP="007D601A">
      <w:pPr>
        <w:autoSpaceDE w:val="0"/>
        <w:autoSpaceDN w:val="0"/>
        <w:adjustRightInd w:val="0"/>
        <w:spacing w:after="0" w:line="240" w:lineRule="auto"/>
        <w:rPr>
          <w:rFonts w:ascii="Times New Roman" w:hAnsi="Times New Roman" w:cs="Times New Roman"/>
          <w:color w:val="000000"/>
        </w:rPr>
      </w:pPr>
    </w:p>
    <w:p w14:paraId="79CE8313" w14:textId="4D7292FB" w:rsidR="00A54F9C" w:rsidRPr="00996A19" w:rsidRDefault="00A54F9C" w:rsidP="00CF7551">
      <w:pPr>
        <w:pStyle w:val="Normal0"/>
      </w:pPr>
      <w:r w:rsidRPr="00996A19">
        <w:t>Depending on the technical design if the RAR to be undertaken the specifications must be updated</w:t>
      </w:r>
      <w:r w:rsidR="00996A19" w:rsidRPr="00996A19">
        <w:t xml:space="preserve"> </w:t>
      </w:r>
      <w:r w:rsidRPr="00996A19">
        <w:rPr>
          <w:lang w:val="uz-Cyrl-UZ"/>
        </w:rPr>
        <w:t>by the PIU Safeguards Unit in accordance with the project</w:t>
      </w:r>
      <w:r w:rsidRPr="00996A19">
        <w:t xml:space="preserve"> </w:t>
      </w:r>
      <w:r w:rsidRPr="00996A19">
        <w:rPr>
          <w:lang w:val="uz-Cyrl-UZ"/>
        </w:rPr>
        <w:t>activities developments.</w:t>
      </w:r>
      <w:r w:rsidRPr="00996A19">
        <w:t xml:space="preserve"> The preliminary limkage of project activities and resettlement is in ANNEX 6.</w:t>
      </w:r>
    </w:p>
    <w:p w14:paraId="4EFA9A31" w14:textId="77777777" w:rsidR="00CF7551" w:rsidRDefault="00CF7551" w:rsidP="007D601A">
      <w:pPr>
        <w:autoSpaceDE w:val="0"/>
        <w:autoSpaceDN w:val="0"/>
        <w:adjustRightInd w:val="0"/>
        <w:spacing w:after="0" w:line="240" w:lineRule="auto"/>
        <w:jc w:val="both"/>
        <w:rPr>
          <w:rFonts w:ascii="Times New Roman" w:hAnsi="Times New Roman" w:cs="Times New Roman"/>
          <w:lang w:val="en-US"/>
        </w:rPr>
      </w:pPr>
    </w:p>
    <w:p w14:paraId="02876D90" w14:textId="0E0E2052" w:rsidR="00A54F9C" w:rsidRDefault="00A54F9C" w:rsidP="00CF7551">
      <w:pPr>
        <w:pStyle w:val="Normal0"/>
      </w:pPr>
      <w:r w:rsidRPr="00996A19">
        <w:t>It is crucial that the PAPs are informed about their rights and options, at which point they may discuss matters that need clarification. All information regarding cash compensation amount and size of land offered for compensation must be presented to each eligible PAP for consideration and endorsement before cash payment or land compensation can be affected. A committee of peers will be set up for grievance redress.</w:t>
      </w:r>
    </w:p>
    <w:p w14:paraId="006DC43E" w14:textId="77777777" w:rsidR="00CF7551" w:rsidRPr="00996A19" w:rsidRDefault="00CF7551" w:rsidP="007D601A">
      <w:pPr>
        <w:autoSpaceDE w:val="0"/>
        <w:autoSpaceDN w:val="0"/>
        <w:adjustRightInd w:val="0"/>
        <w:spacing w:after="0" w:line="240" w:lineRule="auto"/>
        <w:jc w:val="both"/>
        <w:rPr>
          <w:rFonts w:ascii="Times New Roman" w:hAnsi="Times New Roman" w:cs="Times New Roman"/>
          <w:color w:val="000000"/>
          <w:lang w:val="uz-Cyrl-UZ"/>
        </w:rPr>
      </w:pPr>
    </w:p>
    <w:p w14:paraId="2082D1F4" w14:textId="201BF6CF" w:rsidR="00A54F9C" w:rsidRPr="00CF7551" w:rsidRDefault="00CB5C65" w:rsidP="00874869">
      <w:pPr>
        <w:pStyle w:val="Heading2"/>
        <w:numPr>
          <w:ilvl w:val="1"/>
          <w:numId w:val="9"/>
        </w:numPr>
        <w:rPr>
          <w:lang w:val="en-US"/>
        </w:rPr>
      </w:pPr>
      <w:bookmarkStart w:id="72" w:name="_Toc15250603"/>
      <w:bookmarkStart w:id="73" w:name="_Toc16604845"/>
      <w:r w:rsidRPr="00CF7551">
        <w:rPr>
          <w:lang w:val="en-US"/>
        </w:rPr>
        <w:t>Consultations</w:t>
      </w:r>
      <w:bookmarkEnd w:id="72"/>
      <w:bookmarkEnd w:id="73"/>
      <w:r w:rsidRPr="00CF7551">
        <w:rPr>
          <w:lang w:val="en-US"/>
        </w:rPr>
        <w:t xml:space="preserve"> </w:t>
      </w:r>
    </w:p>
    <w:p w14:paraId="55BD50AA" w14:textId="4716B3AA" w:rsidR="00A54F9C" w:rsidRPr="00996A19" w:rsidRDefault="00A54F9C" w:rsidP="00CF7551">
      <w:pPr>
        <w:pStyle w:val="Normal0"/>
      </w:pPr>
      <w:r w:rsidRPr="00996A19">
        <w:t>The public consultations are the important part of</w:t>
      </w:r>
      <w:r w:rsidR="00996A19" w:rsidRPr="00996A19">
        <w:t xml:space="preserve"> </w:t>
      </w:r>
      <w:r w:rsidRPr="00996A19">
        <w:t xml:space="preserve">the RAP implementation. </w:t>
      </w:r>
      <w:r w:rsidRPr="00996A19">
        <w:rPr>
          <w:lang w:val="uz-Cyrl-UZ"/>
        </w:rPr>
        <w:t>PIU/</w:t>
      </w:r>
      <w:r w:rsidRPr="00996A19">
        <w:t xml:space="preserve">MoEI is responsible </w:t>
      </w:r>
      <w:r w:rsidRPr="00996A19">
        <w:rPr>
          <w:lang w:val="uz-Cyrl-UZ"/>
        </w:rPr>
        <w:t>for</w:t>
      </w:r>
      <w:r w:rsidRPr="00996A19">
        <w:t xml:space="preserve"> </w:t>
      </w:r>
      <w:r w:rsidRPr="00996A19">
        <w:rPr>
          <w:lang w:val="uz-Cyrl-UZ"/>
        </w:rPr>
        <w:t xml:space="preserve">organizing and conducting public consultations with </w:t>
      </w:r>
      <w:r w:rsidRPr="00996A19">
        <w:t>different target</w:t>
      </w:r>
      <w:r w:rsidRPr="00996A19">
        <w:rPr>
          <w:lang w:val="uz-Cyrl-UZ"/>
        </w:rPr>
        <w:t xml:space="preserve"> groups</w:t>
      </w:r>
      <w:r w:rsidR="00996A19" w:rsidRPr="00996A19">
        <w:rPr>
          <w:lang w:val="uz-Cyrl-UZ"/>
        </w:rPr>
        <w:t xml:space="preserve"> </w:t>
      </w:r>
      <w:r w:rsidRPr="00996A19">
        <w:t>(title and non-title holders, HH with low income, women headed HH etc)</w:t>
      </w:r>
      <w:r w:rsidR="00996A19" w:rsidRPr="00996A19">
        <w:t xml:space="preserve"> </w:t>
      </w:r>
      <w:r w:rsidRPr="00996A19">
        <w:rPr>
          <w:lang w:val="uz-Cyrl-UZ"/>
        </w:rPr>
        <w:t xml:space="preserve">affected by each subproject prior to the move </w:t>
      </w:r>
      <w:r w:rsidRPr="00996A19">
        <w:t xml:space="preserve">and </w:t>
      </w:r>
      <w:r w:rsidRPr="00996A19">
        <w:rPr>
          <w:lang w:val="uz-Cyrl-UZ"/>
        </w:rPr>
        <w:t>involvement of PAPs in planning prior</w:t>
      </w:r>
      <w:r w:rsidRPr="00996A19">
        <w:t xml:space="preserve"> </w:t>
      </w:r>
      <w:r w:rsidRPr="00996A19">
        <w:rPr>
          <w:lang w:val="uz-Cyrl-UZ"/>
        </w:rPr>
        <w:t>to completion of the site-specific RAP</w:t>
      </w:r>
      <w:r w:rsidRPr="00996A19">
        <w:t>.</w:t>
      </w:r>
      <w:r w:rsidR="00996A19" w:rsidRPr="00996A19">
        <w:rPr>
          <w:lang w:val="uz-Cyrl-UZ"/>
        </w:rPr>
        <w:t xml:space="preserve"> </w:t>
      </w:r>
      <w:r w:rsidRPr="00996A19">
        <w:rPr>
          <w:lang w:val="uz-Cyrl-UZ"/>
        </w:rPr>
        <w:t>The purpose of the public consultation is to inform affected community groups</w:t>
      </w:r>
      <w:r w:rsidRPr="00996A19">
        <w:t xml:space="preserve"> </w:t>
      </w:r>
      <w:r w:rsidRPr="00996A19">
        <w:rPr>
          <w:lang w:val="uz-Cyrl-UZ"/>
        </w:rPr>
        <w:t>about the subproject</w:t>
      </w:r>
      <w:r w:rsidRPr="00996A19">
        <w:t>. It is important for success of the project and its</w:t>
      </w:r>
      <w:r w:rsidRPr="00996A19">
        <w:rPr>
          <w:lang w:val="uz-Cyrl-UZ"/>
        </w:rPr>
        <w:t xml:space="preserve"> </w:t>
      </w:r>
      <w:r w:rsidRPr="00996A19">
        <w:t>sustainability</w:t>
      </w:r>
      <w:r w:rsidRPr="00996A19">
        <w:rPr>
          <w:lang w:val="uz-Cyrl-UZ"/>
        </w:rPr>
        <w:t xml:space="preserve"> </w:t>
      </w:r>
      <w:r w:rsidRPr="00996A19">
        <w:t xml:space="preserve">to </w:t>
      </w:r>
      <w:r w:rsidRPr="00996A19">
        <w:rPr>
          <w:lang w:val="uz-Cyrl-UZ"/>
        </w:rPr>
        <w:t>offer</w:t>
      </w:r>
      <w:r w:rsidRPr="00996A19">
        <w:t xml:space="preserve"> PAPs </w:t>
      </w:r>
      <w:r w:rsidRPr="00996A19">
        <w:rPr>
          <w:lang w:val="uz-Cyrl-UZ"/>
        </w:rPr>
        <w:t xml:space="preserve">the opportunity </w:t>
      </w:r>
      <w:r w:rsidRPr="00996A19">
        <w:t>to express</w:t>
      </w:r>
      <w:r w:rsidRPr="00996A19">
        <w:rPr>
          <w:lang w:val="uz-Cyrl-UZ"/>
        </w:rPr>
        <w:t xml:space="preserve"> their </w:t>
      </w:r>
      <w:r w:rsidRPr="00996A19">
        <w:t>opinion</w:t>
      </w:r>
      <w:r w:rsidRPr="00996A19">
        <w:rPr>
          <w:lang w:val="uz-Cyrl-UZ"/>
        </w:rPr>
        <w:t xml:space="preserve"> of any adverse environmental and</w:t>
      </w:r>
      <w:r w:rsidRPr="00996A19">
        <w:t xml:space="preserve"> </w:t>
      </w:r>
      <w:r w:rsidRPr="00996A19">
        <w:rPr>
          <w:lang w:val="uz-Cyrl-UZ"/>
        </w:rPr>
        <w:t>social issues they feel may develop during subproject</w:t>
      </w:r>
      <w:r w:rsidRPr="00996A19">
        <w:t xml:space="preserve"> i</w:t>
      </w:r>
      <w:r w:rsidRPr="00996A19">
        <w:rPr>
          <w:lang w:val="uz-Cyrl-UZ"/>
        </w:rPr>
        <w:t>mplementation. Any legitimate issue raised through</w:t>
      </w:r>
      <w:r w:rsidRPr="00996A19">
        <w:t xml:space="preserve"> </w:t>
      </w:r>
      <w:r w:rsidRPr="00996A19">
        <w:rPr>
          <w:lang w:val="uz-Cyrl-UZ"/>
        </w:rPr>
        <w:t>the public consultation should be taken</w:t>
      </w:r>
      <w:r w:rsidRPr="00996A19">
        <w:t xml:space="preserve"> </w:t>
      </w:r>
      <w:r w:rsidRPr="00996A19">
        <w:rPr>
          <w:lang w:val="uz-Cyrl-UZ"/>
        </w:rPr>
        <w:t>into account</w:t>
      </w:r>
      <w:r w:rsidRPr="00996A19">
        <w:t>,</w:t>
      </w:r>
      <w:r w:rsidRPr="00996A19">
        <w:rPr>
          <w:lang w:val="uz-Cyrl-UZ"/>
        </w:rPr>
        <w:t xml:space="preserve"> included in the RAP and reflected in subproject implementation.</w:t>
      </w:r>
      <w:r w:rsidRPr="00996A19">
        <w:t xml:space="preserve"> </w:t>
      </w:r>
    </w:p>
    <w:p w14:paraId="60E381EE" w14:textId="77777777" w:rsidR="00CF7551" w:rsidRDefault="00CF7551" w:rsidP="007D601A">
      <w:pPr>
        <w:autoSpaceDE w:val="0"/>
        <w:autoSpaceDN w:val="0"/>
        <w:adjustRightInd w:val="0"/>
        <w:spacing w:after="0" w:line="240" w:lineRule="auto"/>
        <w:jc w:val="both"/>
        <w:rPr>
          <w:rFonts w:ascii="Times New Roman" w:hAnsi="Times New Roman" w:cs="Times New Roman"/>
          <w:color w:val="000000"/>
          <w:lang w:val="en-US"/>
        </w:rPr>
      </w:pPr>
    </w:p>
    <w:p w14:paraId="5ACC5E20" w14:textId="7EFA3C2D" w:rsidR="00A54F9C" w:rsidRPr="00996A19" w:rsidRDefault="00A54F9C" w:rsidP="00CF7551">
      <w:pPr>
        <w:pStyle w:val="Normal0"/>
      </w:pPr>
      <w:r w:rsidRPr="00996A19">
        <w:t>The best practice of previous WB projects demonstrates the efficiency of “</w:t>
      </w:r>
      <w:r w:rsidRPr="00996A19">
        <w:rPr>
          <w:lang w:val="uz-Cyrl-UZ"/>
        </w:rPr>
        <w:t xml:space="preserve">a </w:t>
      </w:r>
      <w:r w:rsidRPr="00996A19">
        <w:rPr>
          <w:i/>
          <w:iCs/>
          <w:lang w:val="uz-Cyrl-UZ"/>
        </w:rPr>
        <w:t>two-way flow of information</w:t>
      </w:r>
      <w:r w:rsidRPr="00996A19">
        <w:rPr>
          <w:i/>
          <w:iCs/>
        </w:rPr>
        <w:t xml:space="preserve">” </w:t>
      </w:r>
      <w:r w:rsidRPr="00996A19">
        <w:rPr>
          <w:iCs/>
        </w:rPr>
        <w:t xml:space="preserve">approach at the meetings in the subproject sites when PIU </w:t>
      </w:r>
      <w:r w:rsidRPr="00996A19">
        <w:rPr>
          <w:lang w:val="uz-Cyrl-UZ"/>
        </w:rPr>
        <w:t>describe their activities to</w:t>
      </w:r>
      <w:r w:rsidRPr="00996A19">
        <w:t xml:space="preserve"> </w:t>
      </w:r>
      <w:r w:rsidRPr="00996A19">
        <w:rPr>
          <w:lang w:val="uz-Cyrl-UZ"/>
        </w:rPr>
        <w:t>local communities, and local communities ask questions or raise their concerns in return.</w:t>
      </w:r>
      <w:r w:rsidRPr="00996A19">
        <w:t xml:space="preserve"> The requirement is documenting</w:t>
      </w:r>
      <w:r w:rsidR="00996A19" w:rsidRPr="00996A19">
        <w:t xml:space="preserve"> </w:t>
      </w:r>
      <w:r w:rsidRPr="00996A19">
        <w:t xml:space="preserve">public consultations results and including them in RAPs. </w:t>
      </w:r>
    </w:p>
    <w:p w14:paraId="7C57DD27" w14:textId="77777777" w:rsidR="00CF7551" w:rsidRDefault="00CF7551" w:rsidP="007D601A">
      <w:pPr>
        <w:autoSpaceDE w:val="0"/>
        <w:autoSpaceDN w:val="0"/>
        <w:adjustRightInd w:val="0"/>
        <w:spacing w:after="0" w:line="240" w:lineRule="auto"/>
        <w:jc w:val="both"/>
        <w:rPr>
          <w:rFonts w:ascii="Times New Roman" w:hAnsi="Times New Roman" w:cs="Times New Roman"/>
          <w:color w:val="000000"/>
          <w:lang w:val="uz-Cyrl-UZ"/>
        </w:rPr>
      </w:pPr>
    </w:p>
    <w:p w14:paraId="6D43DFB1" w14:textId="12FC83C5" w:rsidR="00A54F9C" w:rsidRPr="00996A19" w:rsidRDefault="00A54F9C" w:rsidP="00CF7551">
      <w:pPr>
        <w:pStyle w:val="Normal0"/>
      </w:pPr>
      <w:r w:rsidRPr="00996A19">
        <w:t>To achieve the main of RAP’s goals, to obtain cooperation, participation, and feedback and make process transparent PAPs must be systematically informed and consulted during preparation of the resettlement plan about their options and rights, their ability to choose from a number of acceptable resettlement alternatives. Particular attention must be given to vulnerable groups to ensure that they are represented adequately in such arrangements.</w:t>
      </w:r>
    </w:p>
    <w:p w14:paraId="1CB66774" w14:textId="77777777" w:rsidR="00CF7551" w:rsidRDefault="00CF7551" w:rsidP="007D601A">
      <w:pPr>
        <w:autoSpaceDE w:val="0"/>
        <w:autoSpaceDN w:val="0"/>
        <w:adjustRightInd w:val="0"/>
        <w:spacing w:after="0" w:line="240" w:lineRule="auto"/>
        <w:jc w:val="both"/>
        <w:rPr>
          <w:rFonts w:ascii="Times New Roman" w:hAnsi="Times New Roman" w:cs="Times New Roman"/>
          <w:color w:val="000000"/>
          <w:lang w:val="uz-Cyrl-UZ"/>
        </w:rPr>
      </w:pPr>
    </w:p>
    <w:p w14:paraId="1C52D6CA" w14:textId="60C38DE5" w:rsidR="00A54F9C" w:rsidRPr="00996A19" w:rsidRDefault="00A54F9C" w:rsidP="00CF7551">
      <w:pPr>
        <w:pStyle w:val="Normal0"/>
      </w:pPr>
      <w:r w:rsidRPr="00996A19">
        <w:t>Successful resettlement requires a timely transfer of responsibility from settlement agencies to the displaced persons themselves. Otherwise, a dependency relationship may arise, and agency resources may become tied up in a limited number of continually supervised schemes. Local leadership must be encouraged to assume responsibility for environmental management and infrastructure maintenance.</w:t>
      </w:r>
      <w:r w:rsidR="00CF7551">
        <w:t xml:space="preserve"> </w:t>
      </w:r>
      <w:r w:rsidRPr="00996A19">
        <w:t xml:space="preserve">All public consultations with </w:t>
      </w:r>
      <w:r w:rsidRPr="00996A19">
        <w:rPr>
          <w:b/>
          <w:bCs/>
        </w:rPr>
        <w:t>Public Participation of</w:t>
      </w:r>
      <w:r w:rsidR="00996A19" w:rsidRPr="00996A19">
        <w:rPr>
          <w:b/>
          <w:bCs/>
        </w:rPr>
        <w:t xml:space="preserve"> </w:t>
      </w:r>
      <w:r w:rsidRPr="00996A19">
        <w:rPr>
          <w:b/>
          <w:bCs/>
        </w:rPr>
        <w:t xml:space="preserve">the PAPs </w:t>
      </w:r>
      <w:r w:rsidRPr="00996A19">
        <w:t>may be classified as follows:</w:t>
      </w:r>
    </w:p>
    <w:p w14:paraId="3106C3AC" w14:textId="582183EC" w:rsidR="00A54F9C" w:rsidRPr="00191F8B" w:rsidRDefault="00A54F9C" w:rsidP="00874869">
      <w:pPr>
        <w:pStyle w:val="ListParagraph"/>
        <w:numPr>
          <w:ilvl w:val="0"/>
          <w:numId w:val="34"/>
        </w:numPr>
        <w:spacing w:after="0" w:line="240" w:lineRule="auto"/>
        <w:jc w:val="both"/>
        <w:rPr>
          <w:rFonts w:ascii="Times New Roman" w:hAnsi="Times New Roman" w:cs="Times New Roman"/>
          <w:lang w:val="en-US"/>
        </w:rPr>
      </w:pPr>
      <w:r w:rsidRPr="00191F8B">
        <w:rPr>
          <w:rFonts w:ascii="Times New Roman" w:hAnsi="Times New Roman" w:cs="Times New Roman"/>
          <w:lang w:val="en-US"/>
        </w:rPr>
        <w:t>At the planning stages when the technical designs are being developed and at the land selection</w:t>
      </w:r>
      <w:r w:rsidR="00CF7551" w:rsidRPr="00191F8B">
        <w:rPr>
          <w:rFonts w:ascii="Times New Roman" w:hAnsi="Times New Roman" w:cs="Times New Roman"/>
          <w:lang w:val="en-US"/>
        </w:rPr>
        <w:t xml:space="preserve"> </w:t>
      </w:r>
      <w:r w:rsidRPr="00191F8B">
        <w:rPr>
          <w:rFonts w:ascii="Times New Roman" w:hAnsi="Times New Roman" w:cs="Times New Roman"/>
          <w:lang w:val="en-US"/>
        </w:rPr>
        <w:t>/</w:t>
      </w:r>
      <w:r w:rsidR="00CF7551" w:rsidRPr="00191F8B">
        <w:rPr>
          <w:rFonts w:ascii="Times New Roman" w:hAnsi="Times New Roman" w:cs="Times New Roman"/>
          <w:lang w:val="en-US"/>
        </w:rPr>
        <w:t xml:space="preserve"> </w:t>
      </w:r>
      <w:r w:rsidRPr="00191F8B">
        <w:rPr>
          <w:rFonts w:ascii="Times New Roman" w:hAnsi="Times New Roman" w:cs="Times New Roman"/>
          <w:lang w:val="en-US"/>
        </w:rPr>
        <w:t>screening stage would initiate the compensation process.</w:t>
      </w:r>
    </w:p>
    <w:p w14:paraId="6B8D717A" w14:textId="03F35E8B" w:rsidR="00A54F9C" w:rsidRPr="00191F8B" w:rsidRDefault="00A54F9C" w:rsidP="00874869">
      <w:pPr>
        <w:pStyle w:val="ListParagraph"/>
        <w:numPr>
          <w:ilvl w:val="0"/>
          <w:numId w:val="34"/>
        </w:numPr>
        <w:spacing w:after="0" w:line="240" w:lineRule="auto"/>
        <w:jc w:val="both"/>
        <w:rPr>
          <w:rFonts w:ascii="Times New Roman" w:hAnsi="Times New Roman" w:cs="Times New Roman"/>
          <w:lang w:val="en-US"/>
        </w:rPr>
      </w:pPr>
      <w:r w:rsidRPr="00191F8B">
        <w:rPr>
          <w:rFonts w:ascii="Times New Roman" w:hAnsi="Times New Roman" w:cs="Times New Roman"/>
          <w:lang w:val="en-US"/>
        </w:rPr>
        <w:t>The Resettlement committees together with community leaders and representatives are responsible to notify their members about the established cut-off date and its significance.</w:t>
      </w:r>
      <w:r w:rsidR="00CF7551" w:rsidRPr="00191F8B">
        <w:rPr>
          <w:rFonts w:ascii="Times New Roman" w:hAnsi="Times New Roman" w:cs="Times New Roman"/>
          <w:lang w:val="en-US"/>
        </w:rPr>
        <w:t xml:space="preserve"> </w:t>
      </w:r>
      <w:r w:rsidRPr="00191F8B">
        <w:rPr>
          <w:rFonts w:ascii="Times New Roman" w:hAnsi="Times New Roman" w:cs="Times New Roman"/>
          <w:lang w:val="en-US"/>
        </w:rPr>
        <w:t>The PAPs will be informed through both a formal notification in writing.</w:t>
      </w:r>
    </w:p>
    <w:p w14:paraId="2C4746EA" w14:textId="6AE23AB7" w:rsidR="00A54F9C" w:rsidRPr="00191F8B" w:rsidRDefault="00A54F9C" w:rsidP="00874869">
      <w:pPr>
        <w:pStyle w:val="ListParagraph"/>
        <w:numPr>
          <w:ilvl w:val="0"/>
          <w:numId w:val="34"/>
        </w:numPr>
        <w:spacing w:after="0" w:line="240" w:lineRule="auto"/>
        <w:jc w:val="both"/>
        <w:rPr>
          <w:rFonts w:ascii="Times New Roman" w:hAnsi="Times New Roman" w:cs="Times New Roman"/>
          <w:lang w:val="en-US"/>
        </w:rPr>
      </w:pPr>
      <w:r w:rsidRPr="00191F8B">
        <w:rPr>
          <w:rFonts w:ascii="Times New Roman" w:hAnsi="Times New Roman" w:cs="Times New Roman"/>
          <w:lang w:val="en-US"/>
        </w:rPr>
        <w:t xml:space="preserve">A compensation dossier containing necessary personal information on, the affected party and those that s/he claims as household members, total land holdings, inventory of assets affected, and information for monitoring their future situation is compiled by The Land Acquisition and Resettlement Commission (LARC) which arranges meetings with affected individuals to discuss the compensation process.This Documentation of Holdings and Assets information is confirmed and </w:t>
      </w:r>
      <w:r w:rsidRPr="00191F8B">
        <w:rPr>
          <w:rFonts w:ascii="Times New Roman" w:hAnsi="Times New Roman" w:cs="Times New Roman"/>
          <w:lang w:val="en-US"/>
        </w:rPr>
        <w:lastRenderedPageBreak/>
        <w:t>witnessed by representatives of Makhalla and members of LARC. These Dossiers are used for monitoring PAPs over time. All claims and assets will be documented in writing.</w:t>
      </w:r>
    </w:p>
    <w:p w14:paraId="481A5251" w14:textId="77777777" w:rsidR="00CF7551" w:rsidRPr="00191F8B" w:rsidRDefault="00A54F9C" w:rsidP="00874869">
      <w:pPr>
        <w:pStyle w:val="ListParagraph"/>
        <w:numPr>
          <w:ilvl w:val="0"/>
          <w:numId w:val="34"/>
        </w:numPr>
        <w:spacing w:after="0" w:line="240" w:lineRule="auto"/>
        <w:jc w:val="both"/>
        <w:rPr>
          <w:rFonts w:ascii="Times New Roman" w:hAnsi="Times New Roman" w:cs="Times New Roman"/>
          <w:lang w:val="en-US"/>
        </w:rPr>
      </w:pPr>
      <w:r w:rsidRPr="00191F8B">
        <w:rPr>
          <w:rFonts w:ascii="Times New Roman" w:hAnsi="Times New Roman" w:cs="Times New Roman"/>
          <w:lang w:val="en-US"/>
        </w:rPr>
        <w:t>All types of compensation are to be clearly explained to the individual and HH involved. An Agreement on Compensation and Preparation of Contracts</w:t>
      </w:r>
      <w:r w:rsidR="00996A19" w:rsidRPr="00191F8B">
        <w:rPr>
          <w:rFonts w:ascii="Times New Roman" w:hAnsi="Times New Roman" w:cs="Times New Roman"/>
          <w:lang w:val="en-US"/>
        </w:rPr>
        <w:t xml:space="preserve"> </w:t>
      </w:r>
      <w:r w:rsidRPr="00191F8B">
        <w:rPr>
          <w:rFonts w:ascii="Times New Roman" w:hAnsi="Times New Roman" w:cs="Times New Roman"/>
          <w:lang w:val="en-US"/>
        </w:rPr>
        <w:t>process includes the drawing up by the respective Resettlement Committees a contract listing all property and land being surrendered, and the types of compensation (cash and/or in-kind) selected. A person selecting in-kind compensation has an order form which is signed and witnessed. The compensation contract and the grievance redress mechanisms are read aloud in the presence of the affected party and the members of LARC and representative from makhalla</w:t>
      </w:r>
    </w:p>
    <w:p w14:paraId="3151F868" w14:textId="31634351" w:rsidR="00A54F9C" w:rsidRPr="00191F8B" w:rsidRDefault="00A54F9C" w:rsidP="00874869">
      <w:pPr>
        <w:pStyle w:val="ListParagraph"/>
        <w:numPr>
          <w:ilvl w:val="0"/>
          <w:numId w:val="34"/>
        </w:numPr>
        <w:spacing w:after="0" w:line="240" w:lineRule="auto"/>
        <w:jc w:val="both"/>
        <w:rPr>
          <w:rFonts w:ascii="Times New Roman" w:hAnsi="Times New Roman" w:cs="Times New Roman"/>
          <w:lang w:val="en-US"/>
        </w:rPr>
      </w:pPr>
      <w:r w:rsidRPr="00191F8B">
        <w:rPr>
          <w:rFonts w:ascii="Times New Roman" w:hAnsi="Times New Roman" w:cs="Times New Roman"/>
          <w:lang w:val="en-US"/>
        </w:rPr>
        <w:t>At the stage of Compensation Payments</w:t>
      </w:r>
      <w:r w:rsidR="00996A19" w:rsidRPr="00191F8B">
        <w:rPr>
          <w:rFonts w:ascii="Times New Roman" w:hAnsi="Times New Roman" w:cs="Times New Roman"/>
          <w:lang w:val="en-US"/>
        </w:rPr>
        <w:t xml:space="preserve"> </w:t>
      </w:r>
      <w:r w:rsidRPr="00191F8B">
        <w:rPr>
          <w:rFonts w:ascii="Times New Roman" w:hAnsi="Times New Roman" w:cs="Times New Roman"/>
          <w:lang w:val="en-US"/>
        </w:rPr>
        <w:t>all handing over of property such as land and buildings and compensation payments will be made in the presence of the affected party, the Chairman or members of LARC and representative from Makhalla.</w:t>
      </w:r>
    </w:p>
    <w:p w14:paraId="19E2650D" w14:textId="77777777" w:rsidR="00CF7551" w:rsidRPr="00996A19" w:rsidRDefault="00CF7551" w:rsidP="007D601A">
      <w:pPr>
        <w:autoSpaceDE w:val="0"/>
        <w:autoSpaceDN w:val="0"/>
        <w:adjustRightInd w:val="0"/>
        <w:spacing w:after="0" w:line="240" w:lineRule="auto"/>
        <w:jc w:val="both"/>
        <w:rPr>
          <w:rFonts w:ascii="Times New Roman" w:hAnsi="Times New Roman" w:cs="Times New Roman"/>
          <w:color w:val="000000"/>
          <w:lang w:val="uz-Cyrl-UZ"/>
        </w:rPr>
      </w:pPr>
    </w:p>
    <w:p w14:paraId="30B37FAE" w14:textId="4F594F97" w:rsidR="00A54F9C" w:rsidRPr="00CF7551" w:rsidRDefault="00CF7551" w:rsidP="00874869">
      <w:pPr>
        <w:pStyle w:val="Heading2"/>
        <w:numPr>
          <w:ilvl w:val="1"/>
          <w:numId w:val="34"/>
        </w:numPr>
        <w:rPr>
          <w:lang w:val="en-US"/>
        </w:rPr>
      </w:pPr>
      <w:bookmarkStart w:id="74" w:name="_Toc15250604"/>
      <w:bookmarkStart w:id="75" w:name="_Toc16604846"/>
      <w:r w:rsidRPr="00CF7551">
        <w:rPr>
          <w:lang w:val="en-US"/>
        </w:rPr>
        <w:t>Disclosure</w:t>
      </w:r>
      <w:bookmarkEnd w:id="74"/>
      <w:bookmarkEnd w:id="75"/>
    </w:p>
    <w:p w14:paraId="7135FE24" w14:textId="5790A76D" w:rsidR="00A54F9C" w:rsidRDefault="00A54F9C" w:rsidP="00CF7551">
      <w:pPr>
        <w:pStyle w:val="Normal0"/>
      </w:pPr>
      <w:r w:rsidRPr="00996A19">
        <w:t>This is very crucial for RAP implementation that the Resettlement Policy documents including ESMF, RPF, ARAP/RAP (in case there will be any type of Involuntary resettlement), displacement announcement in regard to the relocation of residence/business structures are subject to disclosure to the public through social media, websites, posters in makhalla and hokimiyats.</w:t>
      </w:r>
    </w:p>
    <w:p w14:paraId="6373E453" w14:textId="77777777" w:rsidR="00CF7551" w:rsidRPr="00996A19" w:rsidRDefault="00CF7551" w:rsidP="00CF7551">
      <w:pPr>
        <w:pStyle w:val="Normal0"/>
        <w:numPr>
          <w:ilvl w:val="0"/>
          <w:numId w:val="0"/>
        </w:numPr>
      </w:pPr>
    </w:p>
    <w:p w14:paraId="3F63934E" w14:textId="5FBEA0C9" w:rsidR="00A54F9C" w:rsidRDefault="00A54F9C" w:rsidP="00CF7551">
      <w:pPr>
        <w:pStyle w:val="Normal0"/>
      </w:pPr>
      <w:r w:rsidRPr="00996A19">
        <w:t>The main purpose of the meetings on June 24-28 in the 9 makhallas covered by the project was to introduce the information to explain the main statement of WB’s safeguards policies in connection with UPVP (Annex 1)</w:t>
      </w:r>
      <w:r w:rsidR="00CF7551">
        <w:t>.</w:t>
      </w:r>
    </w:p>
    <w:p w14:paraId="2F2B381B" w14:textId="77777777" w:rsidR="00CF7551" w:rsidRPr="00996A19" w:rsidRDefault="00CF7551" w:rsidP="00CF7551">
      <w:pPr>
        <w:pStyle w:val="Normal0"/>
        <w:numPr>
          <w:ilvl w:val="0"/>
          <w:numId w:val="0"/>
        </w:numPr>
      </w:pPr>
    </w:p>
    <w:p w14:paraId="6A16E449" w14:textId="77777777" w:rsidR="00A54F9C" w:rsidRPr="00996A19" w:rsidRDefault="00A54F9C" w:rsidP="00CF7551">
      <w:pPr>
        <w:pStyle w:val="Normal0"/>
      </w:pPr>
      <w:r w:rsidRPr="00996A19">
        <w:t>The objectives of these public consultations were: to inform the public and stakeholders about the objectives and project developments and the expected of environmental and social impacts; to collect information and data from the public and/or the communities that will be affected by the project; and to ensure participation of the public and local communities in a process and support for the project. The consultants explained about album influx, restrictions of forced and child labor in this project. The minutes of the consultation meetings can be found in ANNEX 1 and the list of participants is attached in ANNEX 2.</w:t>
      </w:r>
    </w:p>
    <w:p w14:paraId="5E9E84A9" w14:textId="77777777" w:rsidR="00CF7551" w:rsidRDefault="00CF7551" w:rsidP="007D601A">
      <w:pPr>
        <w:autoSpaceDE w:val="0"/>
        <w:autoSpaceDN w:val="0"/>
        <w:adjustRightInd w:val="0"/>
        <w:spacing w:after="0" w:line="240" w:lineRule="auto"/>
        <w:jc w:val="both"/>
        <w:rPr>
          <w:rFonts w:ascii="Times New Roman" w:hAnsi="Times New Roman" w:cs="Times New Roman"/>
          <w:color w:val="000000"/>
          <w:lang w:val="en-US"/>
        </w:rPr>
      </w:pPr>
    </w:p>
    <w:p w14:paraId="0B40B344" w14:textId="5B33C25F" w:rsidR="00A54F9C" w:rsidRPr="00996A19" w:rsidRDefault="00A54F9C" w:rsidP="00CF7551">
      <w:pPr>
        <w:pStyle w:val="Normal0"/>
      </w:pPr>
      <w:r w:rsidRPr="00996A19">
        <w:t>After completing the technical design public consultation meetings with all stakeholders will be carried out in the field for the dissemination of information regarding the rehabilitation process and entitlement framework for making the RAP preparation and implementation process transparent. Several documents of</w:t>
      </w:r>
      <w:r w:rsidR="00996A19" w:rsidRPr="00996A19">
        <w:t xml:space="preserve"> </w:t>
      </w:r>
      <w:r w:rsidRPr="00996A19">
        <w:t xml:space="preserve">RPF, RAP and the R&amp;R policy in Uzbek and Russian languages must be introduced to public. The documents available in the public domain will include Entitlement Matrix and RAP (summary in local language) and the list of eligible PAPs for various R&amp;R benefits. All documents will be kept in PIU of MoEI. As per Access to Information Policy of the WB, all safeguard documents will also be available at the World Bank Portal. The MoEI/PIU will be responsinble for disclosure and information dissemination on community level including a community display, </w:t>
      </w:r>
      <w:r w:rsidR="00CF7551" w:rsidRPr="00996A19">
        <w:t>meetings, and</w:t>
      </w:r>
      <w:r w:rsidRPr="00996A19">
        <w:t xml:space="preserve"> consultations.</w:t>
      </w:r>
    </w:p>
    <w:p w14:paraId="0E295BEA" w14:textId="63B7E1A5" w:rsidR="00FB7777" w:rsidRPr="00996A19" w:rsidRDefault="00FB7777" w:rsidP="007D601A">
      <w:pPr>
        <w:autoSpaceDE w:val="0"/>
        <w:autoSpaceDN w:val="0"/>
        <w:adjustRightInd w:val="0"/>
        <w:spacing w:after="0" w:line="240" w:lineRule="auto"/>
        <w:jc w:val="both"/>
        <w:rPr>
          <w:rFonts w:ascii="Times New Roman" w:hAnsi="Times New Roman" w:cs="Times New Roman"/>
          <w:color w:val="000000"/>
          <w:lang w:val="uz-Cyrl-UZ"/>
        </w:rPr>
      </w:pPr>
    </w:p>
    <w:p w14:paraId="31BDDBC0" w14:textId="77777777" w:rsidR="00FB7777" w:rsidRPr="00CF7551" w:rsidRDefault="00FB7777" w:rsidP="00874869">
      <w:pPr>
        <w:pStyle w:val="Heading2"/>
        <w:numPr>
          <w:ilvl w:val="1"/>
          <w:numId w:val="34"/>
        </w:numPr>
        <w:rPr>
          <w:lang w:val="en-US"/>
        </w:rPr>
      </w:pPr>
      <w:bookmarkStart w:id="76" w:name="_Toc16604847"/>
      <w:r w:rsidRPr="00CF7551">
        <w:rPr>
          <w:lang w:val="en-US"/>
        </w:rPr>
        <w:t>Updating of Resettlement Policy Framework</w:t>
      </w:r>
      <w:bookmarkEnd w:id="76"/>
      <w:r w:rsidRPr="00CF7551">
        <w:rPr>
          <w:lang w:val="en-US"/>
        </w:rPr>
        <w:t xml:space="preserve"> </w:t>
      </w:r>
    </w:p>
    <w:p w14:paraId="20585547" w14:textId="16EB9150" w:rsidR="00FB7777" w:rsidRPr="00996A19" w:rsidRDefault="00FB7777" w:rsidP="00CF7551">
      <w:pPr>
        <w:pStyle w:val="Normal0"/>
        <w:rPr>
          <w:lang w:val="uz-Cyrl-UZ"/>
        </w:rPr>
      </w:pPr>
      <w:r w:rsidRPr="00996A19">
        <w:t>This Resettlement Policy Framework will be updated as and when changes or amendments to the applicable laws and policies are made and based on implementation experience and lessons learnt.</w:t>
      </w:r>
    </w:p>
    <w:p w14:paraId="4C29FD03" w14:textId="77777777" w:rsidR="00A54F9C" w:rsidRPr="00996A19" w:rsidRDefault="00A54F9C" w:rsidP="007D601A">
      <w:pPr>
        <w:autoSpaceDE w:val="0"/>
        <w:autoSpaceDN w:val="0"/>
        <w:adjustRightInd w:val="0"/>
        <w:spacing w:after="0" w:line="240" w:lineRule="auto"/>
        <w:jc w:val="both"/>
        <w:rPr>
          <w:rFonts w:ascii="Times New Roman" w:hAnsi="Times New Roman" w:cs="Times New Roman"/>
          <w:color w:val="000000"/>
          <w:lang w:val="en-US"/>
        </w:rPr>
      </w:pPr>
    </w:p>
    <w:p w14:paraId="01DC369B" w14:textId="4101F4A8" w:rsidR="00A54F9C" w:rsidRPr="00CF7551" w:rsidRDefault="00CF7551" w:rsidP="00874869">
      <w:pPr>
        <w:pStyle w:val="Heading2"/>
        <w:numPr>
          <w:ilvl w:val="1"/>
          <w:numId w:val="34"/>
        </w:numPr>
        <w:rPr>
          <w:lang w:val="en-US"/>
        </w:rPr>
      </w:pPr>
      <w:bookmarkStart w:id="77" w:name="_Toc15250605"/>
      <w:bookmarkStart w:id="78" w:name="_Toc16604848"/>
      <w:r w:rsidRPr="00CF7551">
        <w:rPr>
          <w:lang w:val="en-US"/>
        </w:rPr>
        <w:t>Management Information System (M</w:t>
      </w:r>
      <w:r>
        <w:rPr>
          <w:lang w:val="en-US"/>
        </w:rPr>
        <w:t>IS</w:t>
      </w:r>
      <w:r w:rsidRPr="00CF7551">
        <w:rPr>
          <w:lang w:val="en-US"/>
        </w:rPr>
        <w:t>)</w:t>
      </w:r>
      <w:bookmarkEnd w:id="77"/>
      <w:bookmarkEnd w:id="78"/>
    </w:p>
    <w:p w14:paraId="229753C3" w14:textId="77777777" w:rsidR="00A54F9C" w:rsidRPr="00996A19" w:rsidRDefault="00A54F9C" w:rsidP="00CF7551">
      <w:pPr>
        <w:pStyle w:val="Normal0"/>
        <w:rPr>
          <w:rFonts w:eastAsia="Times New Roman"/>
          <w:color w:val="222222"/>
          <w:lang w:eastAsia="uz-Cyrl-UZ"/>
        </w:rPr>
      </w:pPr>
      <w:r w:rsidRPr="00996A19">
        <w:rPr>
          <w:highlight w:val="white"/>
        </w:rPr>
        <w:t>According to the “</w:t>
      </w:r>
      <w:r w:rsidRPr="00996A19">
        <w:rPr>
          <w:b/>
          <w:highlight w:val="white"/>
        </w:rPr>
        <w:t>Component 2:</w:t>
      </w:r>
      <w:r w:rsidRPr="00996A19">
        <w:rPr>
          <w:highlight w:val="white"/>
        </w:rPr>
        <w:t xml:space="preserve"> Project management, monitoring and evaluation, and capacity building” these activities are planned: </w:t>
      </w:r>
      <w:r w:rsidRPr="00996A19">
        <w:rPr>
          <w:rFonts w:eastAsia="Times New Roman"/>
          <w:color w:val="222222"/>
          <w:lang w:eastAsia="uz-Cyrl-UZ"/>
        </w:rPr>
        <w:t>Introduction of digital technologies and management systems for planning, control and user feedback at the level of the district khokimiyat and makhalla committee. Examples include the implementation of a geographic information system (GIS) -based database to track all investments of the Obod Qishloq Program, a mobile-based joint planning system for use by makhalla committees and district khokimiyats, the development and provision of infrastructure gap indices and services, the introduction of assessment maps provision of services in pilot areas.</w:t>
      </w:r>
    </w:p>
    <w:p w14:paraId="2D6FE0DE" w14:textId="77777777" w:rsidR="00CF7551" w:rsidRDefault="00CF7551" w:rsidP="007D601A">
      <w:pPr>
        <w:autoSpaceDE w:val="0"/>
        <w:autoSpaceDN w:val="0"/>
        <w:adjustRightInd w:val="0"/>
        <w:spacing w:after="0" w:line="240" w:lineRule="auto"/>
        <w:jc w:val="both"/>
        <w:rPr>
          <w:rFonts w:ascii="Times New Roman" w:hAnsi="Times New Roman" w:cs="Times New Roman"/>
          <w:highlight w:val="white"/>
          <w:lang w:val="en-US"/>
        </w:rPr>
      </w:pPr>
    </w:p>
    <w:p w14:paraId="22752227" w14:textId="7E696C62" w:rsidR="00A54F9C" w:rsidRPr="00996A19" w:rsidRDefault="00A54F9C" w:rsidP="00CF7551">
      <w:pPr>
        <w:pStyle w:val="Normal0"/>
        <w:rPr>
          <w:highlight w:val="white"/>
        </w:rPr>
      </w:pPr>
      <w:r w:rsidRPr="00996A19">
        <w:rPr>
          <w:highlight w:val="white"/>
        </w:rPr>
        <w:t>This component supports the PIU, preparatory work, beneficiary feedback and grievance mechanism, development and implementation of a geo-referenced management information system on the Internet, and monitoring of baselines, milestones and outcomes.</w:t>
      </w:r>
    </w:p>
    <w:p w14:paraId="02AC027F" w14:textId="55FA7B0F" w:rsidR="00A54F9C" w:rsidRPr="00996A19" w:rsidRDefault="00A54F9C" w:rsidP="00CF7551">
      <w:pPr>
        <w:pStyle w:val="Normal0"/>
      </w:pPr>
      <w:r w:rsidRPr="00996A19">
        <w:lastRenderedPageBreak/>
        <w:t>It is suggested that establishment of such</w:t>
      </w:r>
      <w:r w:rsidR="00996A19" w:rsidRPr="00996A19">
        <w:t xml:space="preserve"> </w:t>
      </w:r>
      <w:r w:rsidRPr="00996A19">
        <w:t>a management information system (MIS) helps providing relevant information to the appropriate persons at the right time for decision-making, and for the coordination, control, analysis, and visualization of information in the project.</w:t>
      </w:r>
    </w:p>
    <w:p w14:paraId="34584373" w14:textId="77777777" w:rsidR="00CF7551" w:rsidRDefault="00CF7551" w:rsidP="007D601A">
      <w:pPr>
        <w:autoSpaceDE w:val="0"/>
        <w:autoSpaceDN w:val="0"/>
        <w:adjustRightInd w:val="0"/>
        <w:spacing w:after="0" w:line="240" w:lineRule="auto"/>
        <w:rPr>
          <w:rFonts w:ascii="Times New Roman" w:hAnsi="Times New Roman" w:cs="Times New Roman"/>
          <w:color w:val="000000"/>
          <w:lang w:val="en-US"/>
        </w:rPr>
      </w:pPr>
    </w:p>
    <w:p w14:paraId="1BE86AD3" w14:textId="38126277" w:rsidR="00A54F9C" w:rsidRPr="00996A19" w:rsidRDefault="00A54F9C" w:rsidP="00CF7551">
      <w:pPr>
        <w:pStyle w:val="Normal0"/>
      </w:pPr>
      <w:r w:rsidRPr="00996A19">
        <w:t xml:space="preserve">The best practice of WB project demonstrates the advantages of the MIS to </w:t>
      </w:r>
      <w:r w:rsidRPr="00996A19">
        <w:rPr>
          <w:lang w:val="uz-Cyrl-UZ"/>
        </w:rPr>
        <w:t>help managers at all levels of the organization</w:t>
      </w:r>
      <w:r w:rsidRPr="00996A19">
        <w:t xml:space="preserve"> in such activities as</w:t>
      </w:r>
      <w:r w:rsidRPr="00996A19">
        <w:rPr>
          <w:lang w:val="uz-Cyrl-UZ"/>
        </w:rPr>
        <w:t>:</w:t>
      </w:r>
    </w:p>
    <w:p w14:paraId="3E56EC55" w14:textId="5E398AB1" w:rsidR="00A54F9C" w:rsidRPr="00CF7551" w:rsidRDefault="00A54F9C" w:rsidP="00874869">
      <w:pPr>
        <w:pStyle w:val="ListParagraph"/>
        <w:numPr>
          <w:ilvl w:val="0"/>
          <w:numId w:val="35"/>
        </w:numPr>
        <w:autoSpaceDE w:val="0"/>
        <w:autoSpaceDN w:val="0"/>
        <w:adjustRightInd w:val="0"/>
        <w:spacing w:after="0" w:line="240" w:lineRule="auto"/>
        <w:ind w:left="851" w:hanging="283"/>
        <w:rPr>
          <w:rFonts w:ascii="Times New Roman" w:hAnsi="Times New Roman" w:cs="Times New Roman"/>
          <w:color w:val="000000"/>
          <w:lang w:val="en-US"/>
        </w:rPr>
      </w:pPr>
      <w:r w:rsidRPr="00CF7551">
        <w:rPr>
          <w:rFonts w:ascii="Times New Roman" w:hAnsi="Times New Roman" w:cs="Times New Roman"/>
          <w:color w:val="000000"/>
          <w:lang w:val="uz-Cyrl-UZ"/>
        </w:rPr>
        <w:t>plan its activities in the</w:t>
      </w:r>
      <w:r w:rsidRP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 xml:space="preserve">short- and long-term; </w:t>
      </w:r>
    </w:p>
    <w:p w14:paraId="27B554E5" w14:textId="77777777" w:rsidR="00A54F9C" w:rsidRPr="00996A19" w:rsidRDefault="00A54F9C" w:rsidP="00874869">
      <w:pPr>
        <w:pStyle w:val="ListParagraph"/>
        <w:numPr>
          <w:ilvl w:val="0"/>
          <w:numId w:val="35"/>
        </w:numPr>
        <w:autoSpaceDE w:val="0"/>
        <w:autoSpaceDN w:val="0"/>
        <w:adjustRightInd w:val="0"/>
        <w:spacing w:after="0" w:line="240" w:lineRule="auto"/>
        <w:ind w:left="851" w:hanging="283"/>
        <w:rPr>
          <w:rFonts w:ascii="Times New Roman" w:hAnsi="Times New Roman" w:cs="Times New Roman"/>
          <w:color w:val="000000"/>
          <w:lang w:val="en-US"/>
        </w:rPr>
      </w:pPr>
      <w:r w:rsidRPr="00996A19">
        <w:rPr>
          <w:rFonts w:ascii="Times New Roman" w:hAnsi="Times New Roman" w:cs="Times New Roman"/>
          <w:color w:val="000000"/>
          <w:lang w:val="uz-Cyrl-UZ"/>
        </w:rPr>
        <w:t xml:space="preserve">organize the tasks necessary for the plan; </w:t>
      </w:r>
    </w:p>
    <w:p w14:paraId="72868AC3" w14:textId="77777777" w:rsidR="00A54F9C" w:rsidRPr="00996A19" w:rsidRDefault="00A54F9C" w:rsidP="00874869">
      <w:pPr>
        <w:pStyle w:val="ListParagraph"/>
        <w:numPr>
          <w:ilvl w:val="0"/>
          <w:numId w:val="35"/>
        </w:numPr>
        <w:autoSpaceDE w:val="0"/>
        <w:autoSpaceDN w:val="0"/>
        <w:adjustRightInd w:val="0"/>
        <w:spacing w:after="0" w:line="240" w:lineRule="auto"/>
        <w:ind w:left="851" w:hanging="283"/>
        <w:rPr>
          <w:rFonts w:ascii="Times New Roman" w:hAnsi="Times New Roman" w:cs="Times New Roman"/>
          <w:color w:val="000000"/>
          <w:lang w:val="uz-Cyrl-UZ"/>
        </w:rPr>
      </w:pPr>
      <w:r w:rsidRPr="00996A19">
        <w:rPr>
          <w:rFonts w:ascii="Times New Roman" w:hAnsi="Times New Roman" w:cs="Times New Roman"/>
          <w:color w:val="000000"/>
          <w:lang w:val="uz-Cyrl-UZ"/>
        </w:rPr>
        <w:t>monitor the execution of the tasks</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and activities to compare and control actual results with the plan; </w:t>
      </w:r>
    </w:p>
    <w:p w14:paraId="2E86562C" w14:textId="77777777" w:rsidR="00A54F9C" w:rsidRPr="00996A19" w:rsidRDefault="00A54F9C" w:rsidP="00874869">
      <w:pPr>
        <w:pStyle w:val="ListParagraph"/>
        <w:numPr>
          <w:ilvl w:val="0"/>
          <w:numId w:val="35"/>
        </w:numPr>
        <w:autoSpaceDE w:val="0"/>
        <w:autoSpaceDN w:val="0"/>
        <w:adjustRightInd w:val="0"/>
        <w:spacing w:after="0" w:line="240" w:lineRule="auto"/>
        <w:ind w:left="851" w:hanging="283"/>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 take any necessary corrective</w:t>
      </w:r>
      <w:r w:rsidRPr="00996A19">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 xml:space="preserve">measures or re-plan the activities. </w:t>
      </w:r>
    </w:p>
    <w:p w14:paraId="71FEA37E" w14:textId="77777777" w:rsidR="00CF7551" w:rsidRDefault="00CF7551" w:rsidP="00CF7551">
      <w:pPr>
        <w:pStyle w:val="Normal0"/>
        <w:numPr>
          <w:ilvl w:val="0"/>
          <w:numId w:val="0"/>
        </w:numPr>
      </w:pPr>
    </w:p>
    <w:p w14:paraId="32E3045C" w14:textId="0AA5BEF1" w:rsidR="00A54F9C" w:rsidRPr="00CF7551" w:rsidRDefault="00A54F9C" w:rsidP="007D601A">
      <w:pPr>
        <w:pStyle w:val="Normal0"/>
        <w:autoSpaceDE w:val="0"/>
        <w:autoSpaceDN w:val="0"/>
        <w:adjustRightInd w:val="0"/>
        <w:rPr>
          <w:rFonts w:cs="Times New Roman"/>
          <w:color w:val="000000"/>
        </w:rPr>
      </w:pPr>
      <w:r w:rsidRPr="00CF7551">
        <w:t>Such d</w:t>
      </w:r>
      <w:r w:rsidRPr="00996A19">
        <w:t xml:space="preserve">ecision support system (DSS) software can help PIU </w:t>
      </w:r>
      <w:r w:rsidRPr="00CF7551">
        <w:t>increase efficiency of RAR planning and implementation</w:t>
      </w:r>
      <w:r w:rsidRPr="00996A19">
        <w:t xml:space="preserve">to </w:t>
      </w:r>
      <w:r w:rsidRPr="00CF7551">
        <w:t xml:space="preserve">while </w:t>
      </w:r>
      <w:r w:rsidRPr="00996A19">
        <w:t>mak</w:t>
      </w:r>
      <w:r w:rsidRPr="00CF7551">
        <w:t>ing</w:t>
      </w:r>
      <w:r w:rsidRPr="00996A19">
        <w:t xml:space="preserve"> choices and tak</w:t>
      </w:r>
      <w:r w:rsidRPr="00CF7551">
        <w:t>ing</w:t>
      </w:r>
      <w:r w:rsidRPr="00996A19">
        <w:t xml:space="preserve"> decisions</w:t>
      </w:r>
      <w:r w:rsidRPr="00CF7551">
        <w:t xml:space="preserve"> (f.e.</w:t>
      </w:r>
      <w:r w:rsidRPr="00996A19">
        <w:t xml:space="preserve"> by ranking, prioritizing or choosing from a number of options</w:t>
      </w:r>
      <w:r w:rsidRPr="00CF7551">
        <w:t>)</w:t>
      </w:r>
      <w:r w:rsidRPr="00996A19">
        <w:t xml:space="preserve">. </w:t>
      </w:r>
      <w:r w:rsidRPr="00CF7551">
        <w:rPr>
          <w:rFonts w:cs="Times New Roman"/>
          <w:color w:val="000000"/>
        </w:rPr>
        <w:t xml:space="preserve">In UPVP the traditional </w:t>
      </w:r>
      <w:r w:rsidRPr="00CF7551">
        <w:rPr>
          <w:rFonts w:cs="Times New Roman"/>
          <w:color w:val="000000"/>
          <w:lang w:val="uz-Cyrl-UZ"/>
        </w:rPr>
        <w:t xml:space="preserve">MIS Routine </w:t>
      </w:r>
      <w:r w:rsidRPr="00CF7551">
        <w:rPr>
          <w:rFonts w:cs="Times New Roman"/>
          <w:color w:val="000000"/>
        </w:rPr>
        <w:t>may be applied including:</w:t>
      </w:r>
    </w:p>
    <w:p w14:paraId="4A2B1191" w14:textId="431A2212" w:rsidR="00A54F9C" w:rsidRPr="00CF7551" w:rsidRDefault="00A54F9C" w:rsidP="00874869">
      <w:pPr>
        <w:pStyle w:val="ListParagraph"/>
        <w:numPr>
          <w:ilvl w:val="0"/>
          <w:numId w:val="36"/>
        </w:numPr>
        <w:autoSpaceDE w:val="0"/>
        <w:autoSpaceDN w:val="0"/>
        <w:adjustRightInd w:val="0"/>
        <w:spacing w:after="0" w:line="240" w:lineRule="auto"/>
        <w:rPr>
          <w:rFonts w:ascii="Times New Roman" w:hAnsi="Times New Roman" w:cs="Times New Roman"/>
          <w:color w:val="000000"/>
          <w:lang w:val="uz-Cyrl-UZ"/>
        </w:rPr>
      </w:pPr>
      <w:r w:rsidRPr="00CF7551">
        <w:rPr>
          <w:rFonts w:ascii="Times New Roman" w:hAnsi="Times New Roman" w:cs="Times New Roman"/>
          <w:color w:val="000000"/>
          <w:lang w:val="uz-Cyrl-UZ"/>
        </w:rPr>
        <w:t>The data directly input at central and local levels by staff responsible for specific activities.</w:t>
      </w:r>
    </w:p>
    <w:p w14:paraId="714DC0D6" w14:textId="2204CA57" w:rsidR="00A54F9C" w:rsidRPr="00CF7551" w:rsidRDefault="00A54F9C" w:rsidP="00874869">
      <w:pPr>
        <w:pStyle w:val="ListParagraph"/>
        <w:numPr>
          <w:ilvl w:val="0"/>
          <w:numId w:val="36"/>
        </w:numPr>
        <w:autoSpaceDE w:val="0"/>
        <w:autoSpaceDN w:val="0"/>
        <w:adjustRightInd w:val="0"/>
        <w:spacing w:after="0" w:line="240" w:lineRule="auto"/>
        <w:rPr>
          <w:rFonts w:ascii="Times New Roman" w:hAnsi="Times New Roman" w:cs="Times New Roman"/>
          <w:color w:val="000000"/>
          <w:lang w:val="uz-Cyrl-UZ"/>
        </w:rPr>
      </w:pPr>
      <w:r w:rsidRPr="00CF7551">
        <w:rPr>
          <w:rFonts w:ascii="Times New Roman" w:hAnsi="Times New Roman" w:cs="Times New Roman"/>
          <w:color w:val="000000"/>
          <w:lang w:val="uz-Cyrl-UZ"/>
        </w:rPr>
        <w:t>Senior staff of the vertical chain of command shall control and be responsible for data input.</w:t>
      </w:r>
    </w:p>
    <w:p w14:paraId="4EEBD7CA" w14:textId="4A4C2095" w:rsidR="00A54F9C" w:rsidRPr="00CF7551" w:rsidRDefault="00A54F9C" w:rsidP="00874869">
      <w:pPr>
        <w:pStyle w:val="ListParagraph"/>
        <w:numPr>
          <w:ilvl w:val="0"/>
          <w:numId w:val="36"/>
        </w:numPr>
        <w:autoSpaceDE w:val="0"/>
        <w:autoSpaceDN w:val="0"/>
        <w:adjustRightInd w:val="0"/>
        <w:spacing w:after="0" w:line="240" w:lineRule="auto"/>
        <w:rPr>
          <w:rFonts w:ascii="Times New Roman" w:hAnsi="Times New Roman" w:cs="Times New Roman"/>
          <w:color w:val="000000"/>
          <w:lang w:val="uz-Cyrl-UZ"/>
        </w:rPr>
      </w:pPr>
      <w:r w:rsidRPr="00CF7551">
        <w:rPr>
          <w:rFonts w:ascii="Times New Roman" w:hAnsi="Times New Roman" w:cs="Times New Roman"/>
          <w:color w:val="000000"/>
          <w:lang w:val="uz-Cyrl-UZ"/>
        </w:rPr>
        <w:t>Specialists will have an access to MIS within the limits of their competence.</w:t>
      </w:r>
    </w:p>
    <w:p w14:paraId="48C23893" w14:textId="5AF73777" w:rsidR="00A54F9C" w:rsidRPr="00CF7551" w:rsidRDefault="00A54F9C" w:rsidP="00874869">
      <w:pPr>
        <w:pStyle w:val="ListParagraph"/>
        <w:numPr>
          <w:ilvl w:val="0"/>
          <w:numId w:val="36"/>
        </w:numPr>
        <w:autoSpaceDE w:val="0"/>
        <w:autoSpaceDN w:val="0"/>
        <w:adjustRightInd w:val="0"/>
        <w:spacing w:after="0" w:line="240" w:lineRule="auto"/>
        <w:rPr>
          <w:rFonts w:ascii="Times New Roman" w:hAnsi="Times New Roman" w:cs="Times New Roman"/>
          <w:color w:val="000000"/>
          <w:lang w:val="uz-Cyrl-UZ"/>
        </w:rPr>
      </w:pPr>
      <w:r w:rsidRPr="00CF7551">
        <w:rPr>
          <w:rFonts w:ascii="Times New Roman" w:hAnsi="Times New Roman" w:cs="Times New Roman"/>
          <w:color w:val="000000"/>
          <w:lang w:val="uz-Cyrl-UZ"/>
        </w:rPr>
        <w:t>Senior staff of units also has an access to financial section and procurement section.</w:t>
      </w:r>
    </w:p>
    <w:p w14:paraId="6ECA3F08" w14:textId="389EB7A0" w:rsidR="00A54F9C" w:rsidRPr="00CF7551" w:rsidRDefault="00A54F9C" w:rsidP="00874869">
      <w:pPr>
        <w:pStyle w:val="ListParagraph"/>
        <w:numPr>
          <w:ilvl w:val="0"/>
          <w:numId w:val="36"/>
        </w:numPr>
        <w:autoSpaceDE w:val="0"/>
        <w:autoSpaceDN w:val="0"/>
        <w:adjustRightInd w:val="0"/>
        <w:spacing w:after="0" w:line="240" w:lineRule="auto"/>
        <w:rPr>
          <w:rFonts w:ascii="Times New Roman" w:hAnsi="Times New Roman" w:cs="Times New Roman"/>
          <w:color w:val="000000"/>
          <w:lang w:val="uz-Cyrl-UZ"/>
        </w:rPr>
      </w:pPr>
      <w:r w:rsidRPr="00CF7551">
        <w:rPr>
          <w:rFonts w:ascii="Times New Roman" w:hAnsi="Times New Roman" w:cs="Times New Roman"/>
          <w:color w:val="000000"/>
          <w:lang w:val="uz-Cyrl-UZ"/>
        </w:rPr>
        <w:t>Project coordinators and an M&amp;E specialist will have full access to MIS without authorization for</w:t>
      </w:r>
      <w:r w:rsidR="00CF7551">
        <w:rPr>
          <w:rFonts w:ascii="Times New Roman" w:hAnsi="Times New Roman" w:cs="Times New Roman"/>
          <w:color w:val="000000"/>
          <w:lang w:val="en-US"/>
        </w:rPr>
        <w:t xml:space="preserve"> </w:t>
      </w:r>
      <w:r w:rsidRPr="00CF7551">
        <w:rPr>
          <w:rFonts w:ascii="Times New Roman" w:hAnsi="Times New Roman" w:cs="Times New Roman"/>
          <w:color w:val="000000"/>
          <w:lang w:val="uz-Cyrl-UZ"/>
        </w:rPr>
        <w:t>changes.</w:t>
      </w:r>
    </w:p>
    <w:p w14:paraId="15A958EE" w14:textId="77777777" w:rsidR="00CF7551" w:rsidRDefault="00CF7551" w:rsidP="007D601A">
      <w:pPr>
        <w:autoSpaceDE w:val="0"/>
        <w:autoSpaceDN w:val="0"/>
        <w:adjustRightInd w:val="0"/>
        <w:spacing w:after="0" w:line="240" w:lineRule="auto"/>
        <w:rPr>
          <w:rFonts w:ascii="Times New Roman" w:hAnsi="Times New Roman" w:cs="Times New Roman"/>
          <w:color w:val="000000"/>
          <w:lang w:val="uz-Cyrl-UZ"/>
        </w:rPr>
      </w:pPr>
    </w:p>
    <w:p w14:paraId="5FE10240" w14:textId="3BF73497" w:rsidR="00A54F9C" w:rsidRPr="00996A19" w:rsidRDefault="00A54F9C" w:rsidP="00CF7551">
      <w:pPr>
        <w:pStyle w:val="Normal0"/>
      </w:pPr>
      <w:r w:rsidRPr="00996A19">
        <w:t>The data will be processed and consolidated in different reports. The project indicators are calculated by means of data summary.</w:t>
      </w:r>
    </w:p>
    <w:p w14:paraId="5859770D" w14:textId="77777777" w:rsidR="00CF7551" w:rsidRDefault="00CF7551" w:rsidP="007D601A">
      <w:pPr>
        <w:pStyle w:val="Heading2"/>
        <w:spacing w:after="0"/>
        <w:rPr>
          <w:rFonts w:cs="Times New Roman"/>
          <w:b w:val="0"/>
          <w:bCs w:val="0"/>
          <w:szCs w:val="22"/>
          <w:lang w:val="uz-Cyrl-UZ"/>
        </w:rPr>
      </w:pPr>
      <w:bookmarkStart w:id="79" w:name="_Toc15250606"/>
    </w:p>
    <w:p w14:paraId="56204444" w14:textId="3A86A639" w:rsidR="00A54F9C" w:rsidRPr="00CF7551" w:rsidRDefault="00CF7551" w:rsidP="00874869">
      <w:pPr>
        <w:pStyle w:val="Heading2"/>
        <w:numPr>
          <w:ilvl w:val="1"/>
          <w:numId w:val="34"/>
        </w:numPr>
        <w:rPr>
          <w:lang w:val="en-US"/>
        </w:rPr>
      </w:pPr>
      <w:bookmarkStart w:id="80" w:name="_Toc16604849"/>
      <w:r w:rsidRPr="00CF7551">
        <w:rPr>
          <w:lang w:val="en-US"/>
        </w:rPr>
        <w:t xml:space="preserve">Monitoring </w:t>
      </w:r>
      <w:r>
        <w:rPr>
          <w:lang w:val="en-US"/>
        </w:rPr>
        <w:t>an</w:t>
      </w:r>
      <w:r w:rsidRPr="00CF7551">
        <w:rPr>
          <w:lang w:val="en-US"/>
        </w:rPr>
        <w:t>d Evaluation</w:t>
      </w:r>
      <w:bookmarkEnd w:id="79"/>
      <w:bookmarkEnd w:id="80"/>
    </w:p>
    <w:p w14:paraId="2EE7B793" w14:textId="27ED2B3F" w:rsidR="00A54F9C" w:rsidRDefault="00A54F9C" w:rsidP="00CF7551">
      <w:pPr>
        <w:pStyle w:val="Normal0"/>
      </w:pPr>
      <w:r w:rsidRPr="00996A19">
        <w:rPr>
          <w:lang w:val="uz-Cyrl-UZ"/>
        </w:rPr>
        <w:t xml:space="preserve">Monitoring Indicators on the Social Impacts </w:t>
      </w:r>
      <w:r w:rsidRPr="00996A19">
        <w:t>(ANNEX 8) among others the general project acceptance by community; success/acceptability of the compensation/ resettlement process; restoration of areas temporarily disrupted by construction</w:t>
      </w:r>
      <w:r w:rsidR="00CF7551">
        <w:t>.</w:t>
      </w:r>
    </w:p>
    <w:p w14:paraId="50A0E707" w14:textId="77777777" w:rsidR="00CF7551" w:rsidRPr="00996A19" w:rsidRDefault="00CF7551" w:rsidP="00CF7551">
      <w:pPr>
        <w:pStyle w:val="Normal0"/>
        <w:numPr>
          <w:ilvl w:val="0"/>
          <w:numId w:val="0"/>
        </w:numPr>
      </w:pPr>
    </w:p>
    <w:p w14:paraId="0A7A5833" w14:textId="20BB4202" w:rsidR="00A54F9C" w:rsidRPr="00996A19" w:rsidRDefault="00A54F9C" w:rsidP="00CF7551">
      <w:pPr>
        <w:pStyle w:val="Normal0"/>
      </w:pPr>
      <w:r w:rsidRPr="00996A19">
        <w:t>The responsibilities for monitoring and evaluation are shared between the PIU Safeguards Unit and the MoEI. The PIU Safeguards Unit is responsible for record-keeping, management and internal monitoring of the GRM. The ois responsible for coordinating external monitoring and evaluation of the project implementation. It’s worthy to get opinion of</w:t>
      </w:r>
      <w:r w:rsidR="00996A19" w:rsidRPr="00996A19">
        <w:t xml:space="preserve"> </w:t>
      </w:r>
      <w:r w:rsidRPr="00996A19">
        <w:t>PAPs representatives of the impacts and the effects of the project through</w:t>
      </w:r>
      <w:r w:rsidR="00996A19" w:rsidRPr="00996A19">
        <w:t xml:space="preserve"> </w:t>
      </w:r>
      <w:r w:rsidRPr="00996A19">
        <w:t>a household survey to be undertaken as a monitoring and evaluation exercise.</w:t>
      </w:r>
    </w:p>
    <w:p w14:paraId="12964F2F" w14:textId="057DD4F0" w:rsidR="00A54F9C" w:rsidRPr="00996A19" w:rsidRDefault="00A54F9C" w:rsidP="007D601A">
      <w:pPr>
        <w:autoSpaceDE w:val="0"/>
        <w:autoSpaceDN w:val="0"/>
        <w:adjustRightInd w:val="0"/>
        <w:spacing w:after="0" w:line="240" w:lineRule="auto"/>
        <w:rPr>
          <w:rFonts w:ascii="Times New Roman" w:hAnsi="Times New Roman" w:cs="Times New Roman"/>
          <w:color w:val="000000"/>
          <w:lang w:val="uz-Cyrl-UZ"/>
        </w:rPr>
      </w:pPr>
    </w:p>
    <w:p w14:paraId="2B686976" w14:textId="56C92C84" w:rsidR="00A54F9C" w:rsidRPr="00CF7551" w:rsidRDefault="00A54F9C" w:rsidP="00874869">
      <w:pPr>
        <w:pStyle w:val="Heading2"/>
        <w:numPr>
          <w:ilvl w:val="2"/>
          <w:numId w:val="34"/>
        </w:numPr>
        <w:rPr>
          <w:lang w:val="en-US"/>
        </w:rPr>
      </w:pPr>
      <w:bookmarkStart w:id="81" w:name="_Toc15250607"/>
      <w:bookmarkStart w:id="82" w:name="_Toc16604850"/>
      <w:r w:rsidRPr="00CF7551">
        <w:rPr>
          <w:lang w:val="en-US"/>
        </w:rPr>
        <w:t>Internal and external monitoring</w:t>
      </w:r>
      <w:bookmarkEnd w:id="81"/>
      <w:bookmarkEnd w:id="82"/>
    </w:p>
    <w:p w14:paraId="5FA28DDC" w14:textId="7EBDA582" w:rsidR="00A54F9C" w:rsidRPr="00996A19" w:rsidRDefault="00A54F9C" w:rsidP="00CF7551">
      <w:pPr>
        <w:pStyle w:val="Normal0"/>
      </w:pPr>
      <w:r w:rsidRPr="00996A19">
        <w:t>At this stage it is not yet decided if any Consulting company (CC) would be contracted to undertake concurrent M&amp;E of RAP implementation. As usual the project must involve a Cadastral and civil engineer who can assess the provided land and in case provision of suitable houses,</w:t>
      </w:r>
      <w:r w:rsidR="00CF7551">
        <w:t xml:space="preserve"> </w:t>
      </w:r>
      <w:r w:rsidRPr="00996A19">
        <w:t xml:space="preserve">quality of houses built and the common properties that are being rebuilt/relocated. </w:t>
      </w:r>
    </w:p>
    <w:p w14:paraId="65FDEB12" w14:textId="77777777" w:rsidR="00CF7551" w:rsidRDefault="00CF7551" w:rsidP="00CF7551">
      <w:pPr>
        <w:pStyle w:val="Normal0"/>
        <w:numPr>
          <w:ilvl w:val="0"/>
          <w:numId w:val="0"/>
        </w:numPr>
      </w:pPr>
    </w:p>
    <w:p w14:paraId="7A292163" w14:textId="4C835919" w:rsidR="00A54F9C" w:rsidRPr="00996A19" w:rsidRDefault="00A54F9C" w:rsidP="00CF7551">
      <w:pPr>
        <w:pStyle w:val="Normal0"/>
      </w:pPr>
      <w:r w:rsidRPr="00996A19">
        <w:t>In a case if the M&amp;E CC to be hired this undertakes monitoring and verification of processes and activities in RAP implementation and would submit quarterly reports. The CC would also undertake an end-term evaluation post RAP implementation to ascertain if the RAP objectives have been achieved. It is the responsibility of the CC to identify gaps based on desk reviews and field visits and provide timely inputs for course-correction to MoEI to improve implementation and outcomes, to recommend measures necessary to build capacity and provide requisite training to implementation staff and other stakeholders such as civil works contractor. Some of the key activities would include monitoring and verification of:</w:t>
      </w:r>
    </w:p>
    <w:p w14:paraId="16F2C575" w14:textId="25D8A746"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timely payment of compensation and assistance and prior to the commencement of civil works;</w:t>
      </w:r>
    </w:p>
    <w:p w14:paraId="7A8DE1F5" w14:textId="649FA126"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processes followed in the dissemination of information on the project and eligible entitlements as</w:t>
      </w:r>
    </w:p>
    <w:p w14:paraId="302266A5" w14:textId="77777777"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well as the quality of consultations;</w:t>
      </w:r>
    </w:p>
    <w:p w14:paraId="32C89E7C" w14:textId="2285E87D"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processes followed in the relocation of PAPs as per relocation plan, if displaced;</w:t>
      </w:r>
    </w:p>
    <w:p w14:paraId="5574CD04" w14:textId="67BB0A7A"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provision of replacement cost (towards the cost of structures, shifting and replacement house);</w:t>
      </w:r>
    </w:p>
    <w:p w14:paraId="7CEA07B6" w14:textId="425A4D06"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relocation of all common properties such as toilets, temples, etc.</w:t>
      </w:r>
    </w:p>
    <w:p w14:paraId="3936DB96" w14:textId="7E88D3B0"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the provision on livelihood support measures, training towards rehabilitation;</w:t>
      </w:r>
    </w:p>
    <w:p w14:paraId="0892D6BF" w14:textId="71079081" w:rsidR="00A54F9C" w:rsidRPr="00CF7551"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uz-Cyrl-UZ"/>
        </w:rPr>
      </w:pPr>
      <w:r w:rsidRPr="00CF7551">
        <w:rPr>
          <w:rFonts w:ascii="Times New Roman" w:hAnsi="Times New Roman" w:cs="Times New Roman"/>
          <w:color w:val="000000"/>
          <w:lang w:val="uz-Cyrl-UZ"/>
        </w:rPr>
        <w:t xml:space="preserve">provision of work opportunities to PAPs and other community members during civil works; </w:t>
      </w:r>
    </w:p>
    <w:p w14:paraId="04451B48" w14:textId="2A076ED5" w:rsidR="00A54F9C" w:rsidRDefault="00A54F9C" w:rsidP="00874869">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lang w:val="en-US"/>
        </w:rPr>
      </w:pPr>
      <w:r w:rsidRPr="00CF7551">
        <w:rPr>
          <w:rFonts w:ascii="Times New Roman" w:hAnsi="Times New Roman" w:cs="Times New Roman"/>
          <w:color w:val="000000"/>
          <w:lang w:val="uz-Cyrl-UZ"/>
        </w:rPr>
        <w:lastRenderedPageBreak/>
        <w:t>grievances received and redressed</w:t>
      </w:r>
      <w:r w:rsidRPr="00CF7551">
        <w:rPr>
          <w:rFonts w:ascii="Times New Roman" w:hAnsi="Times New Roman" w:cs="Times New Roman"/>
          <w:color w:val="000000"/>
          <w:lang w:val="en-US"/>
        </w:rPr>
        <w:t>.</w:t>
      </w:r>
    </w:p>
    <w:p w14:paraId="7A33A45D" w14:textId="77777777" w:rsidR="00CF7551" w:rsidRPr="00CF7551" w:rsidRDefault="00CF7551" w:rsidP="00CF7551">
      <w:pPr>
        <w:autoSpaceDE w:val="0"/>
        <w:autoSpaceDN w:val="0"/>
        <w:adjustRightInd w:val="0"/>
        <w:spacing w:after="0" w:line="240" w:lineRule="auto"/>
        <w:jc w:val="both"/>
        <w:rPr>
          <w:rFonts w:ascii="Times New Roman" w:hAnsi="Times New Roman" w:cs="Times New Roman"/>
          <w:color w:val="000000"/>
          <w:lang w:val="en-US"/>
        </w:rPr>
      </w:pPr>
    </w:p>
    <w:p w14:paraId="6A344DFA" w14:textId="1588A3B8" w:rsidR="00A54F9C" w:rsidRPr="00CF7551" w:rsidRDefault="00A54F9C" w:rsidP="00874869">
      <w:pPr>
        <w:pStyle w:val="Heading2"/>
        <w:numPr>
          <w:ilvl w:val="2"/>
          <w:numId w:val="34"/>
        </w:numPr>
        <w:rPr>
          <w:lang w:val="en-US"/>
        </w:rPr>
      </w:pPr>
      <w:bookmarkStart w:id="83" w:name="_Toc15250608"/>
      <w:bookmarkStart w:id="84" w:name="_Toc16604851"/>
      <w:r w:rsidRPr="00CF7551">
        <w:rPr>
          <w:lang w:val="en-US"/>
        </w:rPr>
        <w:t>Impact Evaluation</w:t>
      </w:r>
      <w:bookmarkEnd w:id="83"/>
      <w:bookmarkEnd w:id="84"/>
    </w:p>
    <w:p w14:paraId="73A07231" w14:textId="45AE19D3" w:rsidR="00A54F9C" w:rsidRPr="00996A19" w:rsidRDefault="00A54F9C" w:rsidP="00CF7551">
      <w:pPr>
        <w:pStyle w:val="Normal0"/>
      </w:pPr>
      <w:r w:rsidRPr="00996A19">
        <w:t>Impact evaluation of the project must be taken up twice – during the project’s midterm and again as an end term at the end of UPVP. End term impact evaluation exercise to be carried out within two months of completion of RAP implementation. This includes evaluation the RAP implementation – activities, processes, and outcomes; ascertion if there are any pending issues and making recommendations towards the improvement of outcomes, if any. The key socio-economic indicators developed during SIA and as presented in the RAP must be used for mpact evaluation. It is recommended prior to commencing the evaluation exercise, these indicators will be further refined and improved upon by the agency in consultation with MoEI/PI</w:t>
      </w:r>
      <w:r w:rsidR="00CF7551">
        <w:t>U</w:t>
      </w:r>
      <w:r w:rsidRPr="00996A19">
        <w:t>.</w:t>
      </w:r>
    </w:p>
    <w:p w14:paraId="683E77E5" w14:textId="77777777" w:rsidR="00CF7551" w:rsidRDefault="00CF7551" w:rsidP="00CF7551">
      <w:pPr>
        <w:pStyle w:val="Heading2"/>
        <w:ind w:left="765"/>
        <w:rPr>
          <w:lang w:val="en-US"/>
        </w:rPr>
      </w:pPr>
    </w:p>
    <w:p w14:paraId="610FC6C6" w14:textId="44488252" w:rsidR="00F57CC9" w:rsidRPr="00CF7551" w:rsidRDefault="00CF7551" w:rsidP="00874869">
      <w:pPr>
        <w:pStyle w:val="Heading2"/>
        <w:numPr>
          <w:ilvl w:val="1"/>
          <w:numId w:val="34"/>
        </w:numPr>
        <w:rPr>
          <w:lang w:val="en-US"/>
        </w:rPr>
      </w:pPr>
      <w:bookmarkStart w:id="85" w:name="_Toc16604852"/>
      <w:r w:rsidRPr="00250E15">
        <w:rPr>
          <w:lang w:val="en-US"/>
        </w:rPr>
        <w:t xml:space="preserve">Coordination </w:t>
      </w:r>
      <w:r>
        <w:rPr>
          <w:lang w:val="en-US"/>
        </w:rPr>
        <w:t>w</w:t>
      </w:r>
      <w:r w:rsidRPr="00250E15">
        <w:rPr>
          <w:lang w:val="en-US"/>
        </w:rPr>
        <w:t>ith Civil Works</w:t>
      </w:r>
      <w:bookmarkEnd w:id="85"/>
    </w:p>
    <w:p w14:paraId="354980F5" w14:textId="77777777" w:rsidR="00F57CC9" w:rsidRPr="00996A19" w:rsidRDefault="00F57CC9" w:rsidP="00CF7551">
      <w:pPr>
        <w:pStyle w:val="Normal0"/>
      </w:pPr>
      <w:r w:rsidRPr="00996A19">
        <w:t>The land acquisition and resettlement implementation will be co-coordinated with the timing of procurement and commencement of civil works. The required co-ordination has contractual implications and will be linked to procurement and bidding schedules, the award of contracts, and release of cleared COI sections to the contractors. The project will provide adequate notification, counseling, and assistance to affected people so that they are able to move or give up their assets without undue hardship before the commencement of civil works and after receiving the compensation. The bid documents will specify the extent of unencumbered land to be handed over at the time commencement of works and subsequent milestones and this will be strictly followed to ensure that land is provided on a timely basis to the contractors and also plan the implementation of land acquisition and resettlement in line with procurement and civil work timetable.</w:t>
      </w:r>
    </w:p>
    <w:p w14:paraId="3718ECC3" w14:textId="77777777" w:rsidR="00CF7551" w:rsidRDefault="00CF7551" w:rsidP="00CF7551">
      <w:pPr>
        <w:pStyle w:val="Normal0"/>
        <w:numPr>
          <w:ilvl w:val="0"/>
          <w:numId w:val="0"/>
        </w:numPr>
      </w:pPr>
    </w:p>
    <w:p w14:paraId="5FE5077A" w14:textId="249D06C1" w:rsidR="00F57CC9" w:rsidRPr="00996A19" w:rsidRDefault="00F57CC9" w:rsidP="00CF7551">
      <w:pPr>
        <w:pStyle w:val="Normal0"/>
      </w:pPr>
      <w:r w:rsidRPr="00996A19">
        <w:t>The bidders are required to submit the following as part of their technical bid: ESHS strategy and implementation plan; code of conduct; and declaration of past ESHS performance. Prior to starting construction, the contractor will prepare and submit the ESMP to the PIU for acceptance. The ESMP will include a detailed explanation of how the contractor will comply with the project’s safeguard documents, and demonstrate that sufficient funds are budgeted for that purpose. The ESMP must be approved prior to the commencement of construction activities. The approved ESMP will be reviewed, periodically (but not less than every six (6) months), and updated in a timely manner, as required, by the Contractor to ensure that it contains measures appropriate to the civil works activities to be undertaken.</w:t>
      </w:r>
      <w:r w:rsidRPr="00996A19">
        <w:rPr>
          <w:b/>
          <w:bCs/>
        </w:rPr>
        <w:t xml:space="preserve"> </w:t>
      </w:r>
    </w:p>
    <w:p w14:paraId="2EE48A23" w14:textId="5D675628" w:rsidR="00254471" w:rsidRDefault="00254471">
      <w:pPr>
        <w:spacing w:after="160" w:line="259" w:lineRule="auto"/>
        <w:rPr>
          <w:rFonts w:ascii="Times New Roman" w:hAnsi="Times New Roman" w:cs="Times New Roman"/>
          <w:b/>
          <w:bCs/>
          <w:color w:val="365F92"/>
          <w:lang w:val="en-US"/>
        </w:rPr>
      </w:pPr>
      <w:r>
        <w:rPr>
          <w:rFonts w:ascii="Times New Roman" w:hAnsi="Times New Roman" w:cs="Times New Roman"/>
          <w:b/>
          <w:bCs/>
          <w:color w:val="365F92"/>
          <w:lang w:val="en-US"/>
        </w:rPr>
        <w:br w:type="page"/>
      </w:r>
    </w:p>
    <w:p w14:paraId="3C07A4E8" w14:textId="6E2D1DC2" w:rsidR="00B8338E" w:rsidRPr="00250E15" w:rsidRDefault="00B8338E" w:rsidP="00874869">
      <w:pPr>
        <w:pStyle w:val="Heading1"/>
        <w:numPr>
          <w:ilvl w:val="0"/>
          <w:numId w:val="34"/>
        </w:numPr>
        <w:rPr>
          <w:lang w:val="en-US"/>
        </w:rPr>
      </w:pPr>
      <w:bookmarkStart w:id="86" w:name="_Toc15250613"/>
      <w:bookmarkStart w:id="87" w:name="_Toc16604853"/>
      <w:r w:rsidRPr="00250E15">
        <w:rPr>
          <w:lang w:val="en-US"/>
        </w:rPr>
        <w:lastRenderedPageBreak/>
        <w:t>GRIEVANCES REDRESS MECHANISM (GRM)</w:t>
      </w:r>
      <w:bookmarkEnd w:id="86"/>
      <w:bookmarkEnd w:id="87"/>
    </w:p>
    <w:p w14:paraId="0C4E2683" w14:textId="2DA210FB" w:rsidR="00B8338E" w:rsidRPr="00FC55B6" w:rsidRDefault="00FC55B6" w:rsidP="00717097">
      <w:pPr>
        <w:pStyle w:val="Normal0"/>
      </w:pPr>
      <w:r>
        <w:t xml:space="preserve">Communities and individuals who believe that they are adversely affected by a World Bank (WB) supported project may submit complaints to the project-level grievance redress mechanisms or the WB’s Grievance Redress Service (GRS). </w:t>
      </w:r>
      <w:r w:rsidR="00717097" w:rsidRPr="00996A19">
        <w:rPr>
          <w:rFonts w:cs="Times New Roman"/>
        </w:rPr>
        <w:t>Project specific GRM is developed on th</w:t>
      </w:r>
      <w:r w:rsidR="00CD7679">
        <w:rPr>
          <w:rFonts w:cs="Times New Roman"/>
        </w:rPr>
        <w:t>e</w:t>
      </w:r>
      <w:r w:rsidR="00717097" w:rsidRPr="00996A19">
        <w:rPr>
          <w:rFonts w:cs="Times New Roman"/>
        </w:rPr>
        <w:t xml:space="preserve"> existing complaing handling mechanism.</w:t>
      </w:r>
      <w:r w:rsidR="00717097">
        <w:rPr>
          <w:rFonts w:cs="Times New Roman"/>
        </w:rPr>
        <w:t xml:space="preserve"> </w:t>
      </w:r>
      <w:r w:rsidR="00B8338E" w:rsidRPr="00996A19">
        <w:t>Grievances may arise from members of communities who are dissatisfied with:</w:t>
      </w:r>
    </w:p>
    <w:p w14:paraId="2D2814FB" w14:textId="09981B33" w:rsidR="00B8338E" w:rsidRPr="00CF7551" w:rsidRDefault="00B8338E" w:rsidP="00874869">
      <w:pPr>
        <w:pStyle w:val="ListParagraph"/>
        <w:numPr>
          <w:ilvl w:val="0"/>
          <w:numId w:val="38"/>
        </w:numPr>
        <w:autoSpaceDE w:val="0"/>
        <w:autoSpaceDN w:val="0"/>
        <w:adjustRightInd w:val="0"/>
        <w:spacing w:after="0" w:line="240" w:lineRule="auto"/>
        <w:ind w:left="993"/>
        <w:rPr>
          <w:rFonts w:ascii="Times New Roman" w:hAnsi="Times New Roman" w:cs="Times New Roman"/>
          <w:color w:val="000000"/>
          <w:lang w:val="uz-Cyrl-UZ"/>
        </w:rPr>
      </w:pPr>
      <w:r w:rsidRPr="00CF7551">
        <w:rPr>
          <w:rFonts w:ascii="Times New Roman" w:hAnsi="Times New Roman" w:cs="Times New Roman"/>
          <w:color w:val="000000"/>
          <w:lang w:val="uz-Cyrl-UZ"/>
        </w:rPr>
        <w:t>the eligibility criteria,</w:t>
      </w:r>
    </w:p>
    <w:p w14:paraId="75B9AD28" w14:textId="12424C9F" w:rsidR="00B8338E" w:rsidRPr="00CF7551" w:rsidRDefault="00B8338E" w:rsidP="00874869">
      <w:pPr>
        <w:pStyle w:val="ListParagraph"/>
        <w:numPr>
          <w:ilvl w:val="0"/>
          <w:numId w:val="38"/>
        </w:numPr>
        <w:autoSpaceDE w:val="0"/>
        <w:autoSpaceDN w:val="0"/>
        <w:adjustRightInd w:val="0"/>
        <w:spacing w:after="0" w:line="240" w:lineRule="auto"/>
        <w:ind w:left="993"/>
        <w:rPr>
          <w:rFonts w:ascii="Times New Roman" w:hAnsi="Times New Roman" w:cs="Times New Roman"/>
          <w:color w:val="000000"/>
          <w:lang w:val="en-US"/>
        </w:rPr>
      </w:pPr>
      <w:r w:rsidRPr="00CF7551">
        <w:rPr>
          <w:rFonts w:ascii="Times New Roman" w:hAnsi="Times New Roman" w:cs="Times New Roman"/>
          <w:color w:val="000000"/>
          <w:lang w:val="uz-Cyrl-UZ"/>
        </w:rPr>
        <w:t xml:space="preserve">community planning measures, </w:t>
      </w:r>
    </w:p>
    <w:p w14:paraId="6F34DEC6" w14:textId="41A0DC18" w:rsidR="00B8338E" w:rsidRPr="00CF7551" w:rsidRDefault="00B8338E" w:rsidP="00874869">
      <w:pPr>
        <w:pStyle w:val="ListParagraph"/>
        <w:numPr>
          <w:ilvl w:val="0"/>
          <w:numId w:val="38"/>
        </w:numPr>
        <w:autoSpaceDE w:val="0"/>
        <w:autoSpaceDN w:val="0"/>
        <w:adjustRightInd w:val="0"/>
        <w:spacing w:after="0" w:line="240" w:lineRule="auto"/>
        <w:ind w:left="993"/>
        <w:rPr>
          <w:rFonts w:ascii="Times New Roman" w:hAnsi="Times New Roman" w:cs="Times New Roman"/>
          <w:color w:val="000000"/>
          <w:lang w:val="uz-Cyrl-UZ"/>
        </w:rPr>
      </w:pPr>
      <w:r w:rsidRPr="00CF7551">
        <w:rPr>
          <w:rFonts w:ascii="Times New Roman" w:hAnsi="Times New Roman" w:cs="Times New Roman"/>
          <w:color w:val="000000"/>
          <w:lang w:val="uz-Cyrl-UZ"/>
        </w:rPr>
        <w:t>actual implementation</w:t>
      </w:r>
      <w:r w:rsidR="001B0454">
        <w:rPr>
          <w:rFonts w:ascii="Times New Roman" w:hAnsi="Times New Roman" w:cs="Times New Roman"/>
          <w:color w:val="000000"/>
          <w:lang w:val="en-US"/>
        </w:rPr>
        <w:t>.</w:t>
      </w:r>
    </w:p>
    <w:p w14:paraId="1D9CA4E4" w14:textId="1D6E78FA" w:rsidR="00813DD0" w:rsidRPr="00996A19" w:rsidRDefault="00813DD0" w:rsidP="007D601A">
      <w:pPr>
        <w:autoSpaceDE w:val="0"/>
        <w:autoSpaceDN w:val="0"/>
        <w:adjustRightInd w:val="0"/>
        <w:spacing w:after="0" w:line="240" w:lineRule="auto"/>
        <w:rPr>
          <w:rFonts w:ascii="Times New Roman" w:hAnsi="Times New Roman" w:cs="Times New Roman"/>
          <w:color w:val="000000"/>
          <w:lang w:val="uz-Cyrl-UZ"/>
        </w:rPr>
      </w:pPr>
    </w:p>
    <w:p w14:paraId="78F72AD7" w14:textId="00330631" w:rsidR="009F7BEE" w:rsidRPr="00CF7551" w:rsidRDefault="009F7BEE" w:rsidP="00874869">
      <w:pPr>
        <w:pStyle w:val="Heading2"/>
        <w:numPr>
          <w:ilvl w:val="1"/>
          <w:numId w:val="34"/>
        </w:numPr>
        <w:rPr>
          <w:lang w:val="en-US"/>
        </w:rPr>
      </w:pPr>
      <w:bookmarkStart w:id="88" w:name="_Toc16604854"/>
      <w:r w:rsidRPr="00CF7551">
        <w:rPr>
          <w:lang w:val="en-US"/>
        </w:rPr>
        <w:t>Existing complaint handling mechanism in Uzbekistan</w:t>
      </w:r>
      <w:bookmarkEnd w:id="88"/>
      <w:r w:rsidRPr="00CF7551">
        <w:rPr>
          <w:lang w:val="en-US"/>
        </w:rPr>
        <w:t xml:space="preserve"> </w:t>
      </w:r>
    </w:p>
    <w:p w14:paraId="3D3384B9" w14:textId="3E60323E" w:rsidR="009F7BEE" w:rsidRPr="00996A19" w:rsidRDefault="009F7BEE" w:rsidP="005B3A9A">
      <w:pPr>
        <w:pStyle w:val="Normal0"/>
      </w:pPr>
      <w:r w:rsidRPr="00996A19">
        <w:t>Any citizen</w:t>
      </w:r>
      <w:r w:rsidR="000542F3" w:rsidRPr="00996A19">
        <w:t xml:space="preserve"> in Uzbekistan</w:t>
      </w:r>
      <w:r w:rsidRPr="00996A19">
        <w:t xml:space="preserve"> has several channels to </w:t>
      </w:r>
      <w:r w:rsidR="000542F3" w:rsidRPr="00996A19">
        <w:t xml:space="preserve">air his/ her complaints. </w:t>
      </w:r>
    </w:p>
    <w:p w14:paraId="39FD7944" w14:textId="77777777" w:rsidR="00CF7551" w:rsidRPr="00191F8B" w:rsidRDefault="00CF7551" w:rsidP="007D601A">
      <w:pPr>
        <w:spacing w:after="0" w:line="240" w:lineRule="auto"/>
        <w:rPr>
          <w:rFonts w:ascii="Times New Roman" w:hAnsi="Times New Roman" w:cs="Times New Roman"/>
          <w:b/>
          <w:lang w:val="en-US"/>
        </w:rPr>
      </w:pPr>
    </w:p>
    <w:p w14:paraId="7C77888B" w14:textId="4081433E" w:rsidR="009F7BEE" w:rsidRPr="00717097" w:rsidRDefault="009F7BEE" w:rsidP="00717097">
      <w:pPr>
        <w:pStyle w:val="ListParagraph"/>
        <w:numPr>
          <w:ilvl w:val="0"/>
          <w:numId w:val="56"/>
        </w:numPr>
        <w:spacing w:after="0" w:line="240" w:lineRule="auto"/>
        <w:ind w:left="426"/>
        <w:rPr>
          <w:rFonts w:ascii="Times New Roman" w:hAnsi="Times New Roman" w:cs="Times New Roman"/>
          <w:b/>
        </w:rPr>
      </w:pPr>
      <w:r w:rsidRPr="00717097">
        <w:rPr>
          <w:rFonts w:ascii="Times New Roman" w:hAnsi="Times New Roman" w:cs="Times New Roman"/>
          <w:b/>
        </w:rPr>
        <w:t>On village (mahalla) level:</w:t>
      </w:r>
    </w:p>
    <w:p w14:paraId="10BE2673"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Physical visit to Mahalla Citizens’ Assembly Office to meet with Chair;</w:t>
      </w:r>
    </w:p>
    <w:p w14:paraId="69D5B742" w14:textId="16B63942"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President’s Virtual reception (tel number is 1000 or 0-800-210-00-00) or send message to President’s Virtual reception online (</w:t>
      </w:r>
      <w:hyperlink r:id="rId11" w:history="1">
        <w:r w:rsidRPr="00996A19">
          <w:rPr>
            <w:rStyle w:val="Hyperlink"/>
            <w:rFonts w:ascii="Times New Roman" w:hAnsi="Times New Roman" w:cs="Times New Roman"/>
            <w:lang w:val="en-US"/>
          </w:rPr>
          <w:t>www.pm.gov.uz</w:t>
        </w:r>
      </w:hyperlink>
      <w:r w:rsidRPr="00996A19">
        <w:rPr>
          <w:rFonts w:ascii="Times New Roman" w:hAnsi="Times New Roman" w:cs="Times New Roman"/>
          <w:lang w:val="en-US"/>
        </w:rPr>
        <w:t>)</w:t>
      </w:r>
      <w:r w:rsidR="001B0454">
        <w:rPr>
          <w:rFonts w:ascii="Times New Roman" w:hAnsi="Times New Roman" w:cs="Times New Roman"/>
          <w:lang w:val="en-US"/>
        </w:rPr>
        <w:t>;</w:t>
      </w:r>
    </w:p>
    <w:p w14:paraId="46E442A2" w14:textId="0F501DF6"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hotlines established at each district or regional Khokimiyat</w:t>
      </w:r>
      <w:r w:rsidR="001B0454">
        <w:rPr>
          <w:rFonts w:ascii="Times New Roman" w:hAnsi="Times New Roman" w:cs="Times New Roman"/>
          <w:lang w:val="en-US"/>
        </w:rPr>
        <w:t>;</w:t>
      </w:r>
    </w:p>
    <w:p w14:paraId="3DDD0AA8" w14:textId="278D88BF"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Send written complaint (letter) to district/regional Khokim/ line Ministry/President</w:t>
      </w:r>
      <w:r w:rsidR="001B0454">
        <w:rPr>
          <w:rFonts w:ascii="Times New Roman" w:hAnsi="Times New Roman" w:cs="Times New Roman"/>
          <w:lang w:val="en-US"/>
        </w:rPr>
        <w:t>;</w:t>
      </w:r>
    </w:p>
    <w:p w14:paraId="63EEA5A6" w14:textId="7BC3D35C"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district/regional Heads of Sectors on integrated socio-economic development of regions (4 sectors established in each district)</w:t>
      </w:r>
      <w:r w:rsidR="001B0454">
        <w:rPr>
          <w:rFonts w:ascii="Times New Roman" w:hAnsi="Times New Roman" w:cs="Times New Roman"/>
          <w:lang w:val="en-US"/>
        </w:rPr>
        <w:t>;</w:t>
      </w:r>
    </w:p>
    <w:p w14:paraId="5555AA3E" w14:textId="1B4BAFB8"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leadership of line ministries and agencies that have to regularly meet with citizens in rural areas</w:t>
      </w:r>
      <w:r w:rsidR="001B0454">
        <w:rPr>
          <w:rFonts w:ascii="Times New Roman" w:hAnsi="Times New Roman" w:cs="Times New Roman"/>
          <w:lang w:val="en-US"/>
        </w:rPr>
        <w:t>.</w:t>
      </w:r>
    </w:p>
    <w:p w14:paraId="5270FDAA" w14:textId="77777777" w:rsidR="009F7BEE" w:rsidRPr="00996A19" w:rsidRDefault="009F7BEE" w:rsidP="007D601A">
      <w:pPr>
        <w:spacing w:after="0" w:line="240" w:lineRule="auto"/>
        <w:rPr>
          <w:rFonts w:ascii="Times New Roman" w:hAnsi="Times New Roman" w:cs="Times New Roman"/>
          <w:i/>
          <w:lang w:val="en-US"/>
        </w:rPr>
      </w:pPr>
      <w:r w:rsidRPr="00996A19">
        <w:rPr>
          <w:rFonts w:ascii="Times New Roman" w:hAnsi="Times New Roman" w:cs="Times New Roman"/>
          <w:i/>
          <w:lang w:val="en-US"/>
        </w:rPr>
        <w:t xml:space="preserve">If citizen is not satisfied with reply provided by Mahalla Chair, or he has received incomplete response, citizen can apply to upper level, specifically to District Khokimiyat. </w:t>
      </w:r>
    </w:p>
    <w:p w14:paraId="13DF641F" w14:textId="77777777" w:rsidR="001742E6" w:rsidRPr="001B0454" w:rsidRDefault="001742E6" w:rsidP="007D601A">
      <w:pPr>
        <w:spacing w:after="0" w:line="240" w:lineRule="auto"/>
        <w:rPr>
          <w:rFonts w:ascii="Times New Roman" w:hAnsi="Times New Roman" w:cs="Times New Roman"/>
          <w:b/>
          <w:lang w:val="en-US"/>
        </w:rPr>
      </w:pPr>
    </w:p>
    <w:p w14:paraId="53C0473C" w14:textId="2159FA2D" w:rsidR="009F7BEE" w:rsidRPr="00996A19" w:rsidRDefault="009F7BEE" w:rsidP="00717097">
      <w:pPr>
        <w:pStyle w:val="ListParagraph"/>
        <w:numPr>
          <w:ilvl w:val="0"/>
          <w:numId w:val="56"/>
        </w:numPr>
        <w:spacing w:after="0" w:line="240" w:lineRule="auto"/>
        <w:ind w:left="426"/>
        <w:rPr>
          <w:rFonts w:ascii="Times New Roman" w:hAnsi="Times New Roman" w:cs="Times New Roman"/>
          <w:b/>
        </w:rPr>
      </w:pPr>
      <w:r w:rsidRPr="00996A19">
        <w:rPr>
          <w:rFonts w:ascii="Times New Roman" w:hAnsi="Times New Roman" w:cs="Times New Roman"/>
          <w:b/>
        </w:rPr>
        <w:t xml:space="preserve">District level: </w:t>
      </w:r>
    </w:p>
    <w:p w14:paraId="1279B8E5"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Physical visit to Khokimiyat on citizens reception days to meet with district Khokim or deputy Khokims</w:t>
      </w:r>
    </w:p>
    <w:p w14:paraId="62B6D27A"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hotlines established in each Khokimiyat</w:t>
      </w:r>
    </w:p>
    <w:p w14:paraId="1AB56F62"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Physical visit to Public reception offices under President’s Virtual reception and established in each district nationwide</w:t>
      </w:r>
    </w:p>
    <w:p w14:paraId="3D7ECD01"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President’s Virtual reception (tel number is 1000 or 0-800-210-00-00) or send message to President’s Virtual reception online (</w:t>
      </w:r>
      <w:hyperlink r:id="rId12" w:history="1">
        <w:r w:rsidRPr="00C30885">
          <w:rPr>
            <w:lang w:val="en-US"/>
          </w:rPr>
          <w:t>www.pm.gov.uz</w:t>
        </w:r>
      </w:hyperlink>
      <w:r w:rsidRPr="00996A19">
        <w:rPr>
          <w:rFonts w:ascii="Times New Roman" w:hAnsi="Times New Roman" w:cs="Times New Roman"/>
          <w:lang w:val="en-US"/>
        </w:rPr>
        <w:t>)</w:t>
      </w:r>
    </w:p>
    <w:p w14:paraId="448B875D"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 xml:space="preserve">Send written complaint (letter) to district Khokim/ line Ministry/President </w:t>
      </w:r>
    </w:p>
    <w:p w14:paraId="37D4D91F"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district/regional Heads of Sectors on integrated socio-economic development of regions (4 sectors established in each district)</w:t>
      </w:r>
    </w:p>
    <w:p w14:paraId="7B9A4809" w14:textId="57CC15AD"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leadership of line ministries and agencies that have to regularly meet with citizens in rural areas</w:t>
      </w:r>
      <w:r w:rsidR="00996A19" w:rsidRPr="00996A19">
        <w:rPr>
          <w:rFonts w:ascii="Times New Roman" w:hAnsi="Times New Roman" w:cs="Times New Roman"/>
          <w:lang w:val="en-US"/>
        </w:rPr>
        <w:t xml:space="preserve"> </w:t>
      </w:r>
    </w:p>
    <w:p w14:paraId="68CA6FF0" w14:textId="77777777" w:rsidR="009F7BEE" w:rsidRPr="00996A19" w:rsidRDefault="009F7BEE" w:rsidP="007D601A">
      <w:pPr>
        <w:spacing w:after="0" w:line="240" w:lineRule="auto"/>
        <w:rPr>
          <w:rFonts w:ascii="Times New Roman" w:hAnsi="Times New Roman" w:cs="Times New Roman"/>
          <w:i/>
          <w:lang w:val="en-US"/>
        </w:rPr>
      </w:pPr>
      <w:r w:rsidRPr="00996A19">
        <w:rPr>
          <w:rFonts w:ascii="Times New Roman" w:hAnsi="Times New Roman" w:cs="Times New Roman"/>
          <w:i/>
          <w:lang w:val="en-US"/>
        </w:rPr>
        <w:t xml:space="preserve">If citizen is not satisfied with reply provided on district level, or he has received incomplete response, citizen can apply to upper level, specifically to Regional Khokimiyat. </w:t>
      </w:r>
    </w:p>
    <w:p w14:paraId="3E62713F" w14:textId="77777777" w:rsidR="009F7BEE" w:rsidRPr="00996A19" w:rsidRDefault="009F7BEE" w:rsidP="007D601A">
      <w:pPr>
        <w:spacing w:after="0" w:line="240" w:lineRule="auto"/>
        <w:rPr>
          <w:rFonts w:ascii="Times New Roman" w:hAnsi="Times New Roman" w:cs="Times New Roman"/>
          <w:b/>
          <w:lang w:val="en-US"/>
        </w:rPr>
      </w:pPr>
    </w:p>
    <w:p w14:paraId="39352EF7" w14:textId="03466377" w:rsidR="009F7BEE" w:rsidRPr="00996A19" w:rsidRDefault="009F7BEE" w:rsidP="00717097">
      <w:pPr>
        <w:pStyle w:val="ListParagraph"/>
        <w:numPr>
          <w:ilvl w:val="0"/>
          <w:numId w:val="56"/>
        </w:numPr>
        <w:spacing w:after="0" w:line="240" w:lineRule="auto"/>
        <w:ind w:left="426"/>
        <w:rPr>
          <w:rFonts w:ascii="Times New Roman" w:hAnsi="Times New Roman" w:cs="Times New Roman"/>
          <w:b/>
        </w:rPr>
      </w:pPr>
      <w:r w:rsidRPr="00996A19">
        <w:rPr>
          <w:rFonts w:ascii="Times New Roman" w:hAnsi="Times New Roman" w:cs="Times New Roman"/>
          <w:b/>
        </w:rPr>
        <w:t>Regional level:</w:t>
      </w:r>
    </w:p>
    <w:p w14:paraId="48579F55"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Physical visit to Khokimiyat on citizens reception days to meet with regional Khokim or deputy Khokims</w:t>
      </w:r>
    </w:p>
    <w:p w14:paraId="64886568"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hotlines established in each Khokimiyat</w:t>
      </w:r>
    </w:p>
    <w:p w14:paraId="5FA72557"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Physical visit to Public reception offices under President’s Virtual reception and established in each regional center nationwide</w:t>
      </w:r>
    </w:p>
    <w:p w14:paraId="2A505D4A"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Call to President’s Virtual reception (tel number is 1000 or 0-800-210-00-00) or send message to President’s Virtual reception online (</w:t>
      </w:r>
      <w:hyperlink r:id="rId13" w:history="1">
        <w:r w:rsidRPr="00C30885">
          <w:rPr>
            <w:lang w:val="en-US"/>
          </w:rPr>
          <w:t>www.pm.gov.uz</w:t>
        </w:r>
      </w:hyperlink>
      <w:r w:rsidRPr="00996A19">
        <w:rPr>
          <w:rFonts w:ascii="Times New Roman" w:hAnsi="Times New Roman" w:cs="Times New Roman"/>
          <w:lang w:val="en-US"/>
        </w:rPr>
        <w:t>)</w:t>
      </w:r>
    </w:p>
    <w:p w14:paraId="68179BD3"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 xml:space="preserve">Send written complaint (letter) to regional Khokim/ line Ministry/President </w:t>
      </w:r>
    </w:p>
    <w:p w14:paraId="6CC1D37A" w14:textId="77777777"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regional Heads of Sectors on integrated socio-economic development of regions (4 sectors established in each district)</w:t>
      </w:r>
    </w:p>
    <w:p w14:paraId="62DAE9C0" w14:textId="038BEC81" w:rsidR="009F7BEE" w:rsidRPr="00996A19" w:rsidRDefault="009F7BEE" w:rsidP="00717097">
      <w:pPr>
        <w:pStyle w:val="ListParagraph"/>
        <w:numPr>
          <w:ilvl w:val="0"/>
          <w:numId w:val="57"/>
        </w:numPr>
        <w:spacing w:after="0" w:line="240" w:lineRule="auto"/>
        <w:ind w:left="993"/>
        <w:rPr>
          <w:rFonts w:ascii="Times New Roman" w:hAnsi="Times New Roman" w:cs="Times New Roman"/>
          <w:lang w:val="en-US"/>
        </w:rPr>
      </w:pPr>
      <w:r w:rsidRPr="00996A19">
        <w:rPr>
          <w:rFonts w:ascii="Times New Roman" w:hAnsi="Times New Roman" w:cs="Times New Roman"/>
          <w:lang w:val="en-US"/>
        </w:rPr>
        <w:t>Attend meetings with leadership of line ministries and agencies that have to regularly meet with citizens in rural areas</w:t>
      </w:r>
      <w:r w:rsidR="00996A19" w:rsidRPr="00996A19">
        <w:rPr>
          <w:rFonts w:ascii="Times New Roman" w:hAnsi="Times New Roman" w:cs="Times New Roman"/>
          <w:lang w:val="en-US"/>
        </w:rPr>
        <w:t xml:space="preserve"> </w:t>
      </w:r>
    </w:p>
    <w:p w14:paraId="631E51E3" w14:textId="539B2EEE" w:rsidR="00813DD0" w:rsidRPr="00996A19" w:rsidRDefault="00813DD0" w:rsidP="007D601A">
      <w:pPr>
        <w:spacing w:after="0" w:line="240" w:lineRule="auto"/>
        <w:ind w:left="360"/>
        <w:rPr>
          <w:rFonts w:ascii="Times New Roman" w:hAnsi="Times New Roman" w:cs="Times New Roman"/>
          <w:lang w:val="en-US"/>
        </w:rPr>
      </w:pPr>
    </w:p>
    <w:p w14:paraId="5A534CE3" w14:textId="4971582C" w:rsidR="00B8338E" w:rsidRPr="00C91167" w:rsidRDefault="00B8338E" w:rsidP="00874869">
      <w:pPr>
        <w:pStyle w:val="Heading2"/>
        <w:numPr>
          <w:ilvl w:val="1"/>
          <w:numId w:val="34"/>
        </w:numPr>
        <w:rPr>
          <w:lang w:val="en-US"/>
        </w:rPr>
      </w:pPr>
      <w:bookmarkStart w:id="89" w:name="_Toc15250614"/>
      <w:bookmarkStart w:id="90" w:name="_Toc16604855"/>
      <w:r w:rsidRPr="00C91167">
        <w:rPr>
          <w:lang w:val="en-US"/>
        </w:rPr>
        <w:lastRenderedPageBreak/>
        <w:t>OVERVIEW GENERAL CONCEPTS OF GRM</w:t>
      </w:r>
      <w:bookmarkEnd w:id="89"/>
      <w:bookmarkEnd w:id="90"/>
    </w:p>
    <w:p w14:paraId="666CFBC9" w14:textId="612D4D77" w:rsidR="007373F2" w:rsidRPr="00996A19" w:rsidRDefault="007373F2" w:rsidP="001742E6">
      <w:pPr>
        <w:pStyle w:val="Normal0"/>
      </w:pPr>
      <w:r w:rsidRPr="00996A19">
        <w:t>Grievance Redressal Committee (GRC) will be established at four-levels, one at Mahalla level and the others</w:t>
      </w:r>
      <w:r w:rsidR="00996A19" w:rsidRPr="00996A19">
        <w:t xml:space="preserve"> </w:t>
      </w:r>
      <w:r w:rsidRPr="00996A19">
        <w:t xml:space="preserve">at district, region, and PIU to receive, evaluate and facilitate the resolution of displaced persons concerns, complaints and grievances. The GRC will provide an opportunity to the DPs to have their grievances redressed prior to approaching the State Authority. The GRC is aimed to provide a trusted way to voice and resolve concerns linked to the project, and to be an effective way to address displaced person’s concerns without allowing it to escalate resulting in delays in project implementation. </w:t>
      </w:r>
    </w:p>
    <w:p w14:paraId="11DFDF9A" w14:textId="77777777" w:rsidR="007373F2" w:rsidRPr="00996A19" w:rsidRDefault="007373F2"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p>
    <w:p w14:paraId="7E044454" w14:textId="4B46CAD8" w:rsidR="007373F2" w:rsidRPr="00996A19" w:rsidRDefault="007373F2" w:rsidP="001742E6">
      <w:pPr>
        <w:pStyle w:val="Normal0"/>
      </w:pPr>
      <w:r w:rsidRPr="00996A19">
        <w:t xml:space="preserve">The GRC will aim to provide a time-bound and transparent mechanism to voice and resolve social and environmental concerns linked to the project. The GRC is not intended to bypass the government’s inbuilt redressal process, nor the provisions of the statute, but rather it is intended to address displaced persons concerns and complaints promptly, making it readily accessible to all segments of the displaced persons and is scaled to the risks and impacts of the project. </w:t>
      </w:r>
    </w:p>
    <w:p w14:paraId="6078A6C6" w14:textId="77777777" w:rsidR="001742E6" w:rsidRDefault="001742E6" w:rsidP="007D601A">
      <w:pPr>
        <w:autoSpaceDE w:val="0"/>
        <w:autoSpaceDN w:val="0"/>
        <w:adjustRightInd w:val="0"/>
        <w:spacing w:after="0" w:line="240" w:lineRule="auto"/>
        <w:jc w:val="both"/>
        <w:rPr>
          <w:rFonts w:ascii="Times New Roman" w:eastAsiaTheme="minorHAnsi" w:hAnsi="Times New Roman" w:cs="Times New Roman"/>
          <w:color w:val="000000"/>
          <w:lang w:val="en-US" w:eastAsia="en-US"/>
        </w:rPr>
      </w:pPr>
    </w:p>
    <w:p w14:paraId="5FF469C3" w14:textId="7E7B6FB0" w:rsidR="001C0A04" w:rsidRPr="00996A19" w:rsidRDefault="007373F2" w:rsidP="001742E6">
      <w:pPr>
        <w:pStyle w:val="Normal0"/>
      </w:pPr>
      <w:r w:rsidRPr="00996A19">
        <w:t>The RP will have a mechanism to ensure that the benefits are effectively transferred to the beneficiaries and will ensure proper disclosure and public consultation with the affected population. The GRCs are expected to resolve the grievances of the eligible persons within a stipulated time.</w:t>
      </w:r>
    </w:p>
    <w:p w14:paraId="795A47EB" w14:textId="77777777" w:rsidR="001742E6" w:rsidRDefault="001742E6" w:rsidP="007D601A">
      <w:pPr>
        <w:autoSpaceDE w:val="0"/>
        <w:autoSpaceDN w:val="0"/>
        <w:adjustRightInd w:val="0"/>
        <w:spacing w:after="0" w:line="240" w:lineRule="auto"/>
        <w:jc w:val="both"/>
        <w:rPr>
          <w:rFonts w:ascii="Times New Roman" w:hAnsi="Times New Roman" w:cs="Times New Roman"/>
          <w:lang w:val="en-US"/>
        </w:rPr>
      </w:pPr>
    </w:p>
    <w:p w14:paraId="5A8EFCF7" w14:textId="0FA2F33E" w:rsidR="001C0A04" w:rsidRPr="00996A19" w:rsidRDefault="00071E80" w:rsidP="001742E6">
      <w:pPr>
        <w:pStyle w:val="Normal0"/>
        <w:rPr>
          <w:color w:val="000000"/>
        </w:rPr>
      </w:pPr>
      <w:r w:rsidRPr="00996A19">
        <w:t xml:space="preserve">The GRC will continue to function, for the benefit of the DPs, during the entire life of the project including the defects liability periods. The response time prescribed for the GRCs would be three weeks. Since the entire resettlement component of the project has to be completed before the construction starts, the GRC, at </w:t>
      </w:r>
      <w:r w:rsidR="00E30CDF" w:rsidRPr="00996A19">
        <w:t>Mahalla and District</w:t>
      </w:r>
      <w:r w:rsidRPr="00996A19">
        <w:t xml:space="preserve"> will meet at least once in three weeks to resolve the pending grievances. Other than disputes relating to ownership rights and apportionment issues on which the </w:t>
      </w:r>
      <w:r w:rsidR="00E30CDF" w:rsidRPr="00996A19">
        <w:t>State</w:t>
      </w:r>
      <w:r w:rsidR="00996A19" w:rsidRPr="00996A19">
        <w:t xml:space="preserve"> </w:t>
      </w:r>
      <w:r w:rsidRPr="00996A19">
        <w:t>has jurisdiction, GRC will review grievances involving all resettlement benefits, relocation and payment of assistances.</w:t>
      </w:r>
    </w:p>
    <w:p w14:paraId="0A5FDBB0" w14:textId="77777777" w:rsidR="001742E6" w:rsidRDefault="001742E6" w:rsidP="007D601A">
      <w:pPr>
        <w:autoSpaceDE w:val="0"/>
        <w:autoSpaceDN w:val="0"/>
        <w:adjustRightInd w:val="0"/>
        <w:spacing w:after="0" w:line="240" w:lineRule="auto"/>
        <w:jc w:val="both"/>
        <w:rPr>
          <w:rFonts w:ascii="Times New Roman" w:hAnsi="Times New Roman" w:cs="Times New Roman"/>
          <w:lang w:val="en-US"/>
        </w:rPr>
      </w:pPr>
    </w:p>
    <w:p w14:paraId="1146D8C0" w14:textId="39DD73C3" w:rsidR="001C0A04" w:rsidRPr="002908DB" w:rsidRDefault="00CF371E" w:rsidP="001742E6">
      <w:pPr>
        <w:pStyle w:val="Normal0"/>
        <w:rPr>
          <w:color w:val="000000"/>
        </w:rPr>
      </w:pPr>
      <w:r w:rsidRPr="00996A19">
        <w:t xml:space="preserve">The </w:t>
      </w:r>
      <w:r w:rsidR="00C844F1" w:rsidRPr="00996A19">
        <w:t>Facilitating Partner (NGO)</w:t>
      </w:r>
      <w:r w:rsidRPr="00996A19">
        <w:t xml:space="preserve"> will assist </w:t>
      </w:r>
      <w:r w:rsidR="00C844F1" w:rsidRPr="00996A19">
        <w:t>the impacted</w:t>
      </w:r>
      <w:r w:rsidRPr="00996A19">
        <w:t xml:space="preserve"> persons in registering their grievances and being heard. The complaint / grievance will be redressed in 3 weeks time and written communication will be sent to the complainant. A complaint register will be maintained at </w:t>
      </w:r>
      <w:r w:rsidR="00C844F1" w:rsidRPr="00996A19">
        <w:t>Mahalla/ District/ PIU</w:t>
      </w:r>
      <w:r w:rsidRPr="00996A19">
        <w:t xml:space="preserve"> level with details of complaint lodged, date of personal hearing, action </w:t>
      </w:r>
      <w:r w:rsidR="00C36C1A" w:rsidRPr="00996A19">
        <w:t>taken,</w:t>
      </w:r>
      <w:r w:rsidRPr="00996A19">
        <w:t xml:space="preserve"> and date of communication sent to complainant. If the complainant is still not satisfied s/he can approach the jurisdictiona</w:t>
      </w:r>
      <w:r w:rsidR="003E6849" w:rsidRPr="00996A19">
        <w:t>l State</w:t>
      </w:r>
      <w:r w:rsidRPr="00996A19">
        <w:t xml:space="preserve"> Authority. The complainant can access the appropriate Authority at any time and not necessarily go through the GRC. The grievance redressal procedure is shown in the following figure.</w:t>
      </w:r>
    </w:p>
    <w:p w14:paraId="75ABCB22" w14:textId="77777777" w:rsidR="0007645E" w:rsidRDefault="0007645E" w:rsidP="0007645E">
      <w:pPr>
        <w:pStyle w:val="Normal0"/>
        <w:numPr>
          <w:ilvl w:val="0"/>
          <w:numId w:val="0"/>
        </w:numPr>
        <w:jc w:val="center"/>
        <w:rPr>
          <w:rFonts w:eastAsiaTheme="minorEastAsia" w:cs="Times New Roman"/>
          <w:color w:val="000000"/>
          <w:lang w:eastAsia="ru-RU"/>
        </w:rPr>
      </w:pPr>
    </w:p>
    <w:p w14:paraId="7FAECB10" w14:textId="11FB6DB1" w:rsidR="002908DB" w:rsidRPr="0007645E" w:rsidRDefault="002908DB" w:rsidP="0007645E">
      <w:pPr>
        <w:pStyle w:val="Normal0"/>
        <w:numPr>
          <w:ilvl w:val="0"/>
          <w:numId w:val="0"/>
        </w:numPr>
        <w:jc w:val="center"/>
        <w:rPr>
          <w:rFonts w:cs="Times New Roman"/>
          <w:color w:val="000000"/>
        </w:rPr>
      </w:pPr>
      <w:r w:rsidRPr="0007645E">
        <w:rPr>
          <w:rFonts w:eastAsiaTheme="minorEastAsia" w:cs="Times New Roman"/>
          <w:color w:val="000000"/>
          <w:lang w:eastAsia="ru-RU"/>
        </w:rPr>
        <w:t>Figure</w:t>
      </w:r>
      <w:r w:rsidR="0007645E" w:rsidRPr="0007645E">
        <w:rPr>
          <w:rFonts w:eastAsiaTheme="minorEastAsia" w:cs="Times New Roman"/>
          <w:color w:val="000000"/>
          <w:lang w:eastAsia="ru-RU"/>
        </w:rPr>
        <w:t xml:space="preserve"> 1: Grievance flow.</w:t>
      </w:r>
    </w:p>
    <w:p w14:paraId="2CE2C8DA" w14:textId="3D1516DA" w:rsidR="004452DF" w:rsidRDefault="004452DF" w:rsidP="004452DF">
      <w:pPr>
        <w:pStyle w:val="Normal0"/>
        <w:numPr>
          <w:ilvl w:val="0"/>
          <w:numId w:val="0"/>
        </w:numPr>
        <w:jc w:val="center"/>
        <w:rPr>
          <w:color w:val="000000"/>
        </w:rPr>
      </w:pPr>
      <w:r>
        <w:rPr>
          <w:noProof/>
        </w:rPr>
        <w:drawing>
          <wp:inline distT="0" distB="0" distL="0" distR="0" wp14:anchorId="65051D8F" wp14:editId="40EB9D8A">
            <wp:extent cx="5418161" cy="3316406"/>
            <wp:effectExtent l="0" t="1905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D1A874E" w14:textId="0977B3BE" w:rsidR="004452DF" w:rsidRDefault="004452DF">
      <w:pPr>
        <w:spacing w:after="160" w:line="259" w:lineRule="auto"/>
        <w:rPr>
          <w:rFonts w:ascii="Times New Roman" w:eastAsiaTheme="minorHAnsi" w:hAnsi="Times New Roman"/>
          <w:color w:val="000000"/>
          <w:lang w:val="en-US" w:eastAsia="en-US"/>
        </w:rPr>
      </w:pPr>
      <w:r>
        <w:rPr>
          <w:color w:val="000000"/>
        </w:rPr>
        <w:br w:type="page"/>
      </w:r>
    </w:p>
    <w:p w14:paraId="503729D5" w14:textId="77777777" w:rsidR="004452DF" w:rsidRPr="005B3A9A" w:rsidRDefault="004452DF" w:rsidP="004452DF">
      <w:pPr>
        <w:pStyle w:val="Normal0"/>
        <w:numPr>
          <w:ilvl w:val="0"/>
          <w:numId w:val="0"/>
        </w:numPr>
        <w:rPr>
          <w:color w:val="000000"/>
        </w:rPr>
      </w:pPr>
    </w:p>
    <w:p w14:paraId="6EAE5C0A" w14:textId="77777777" w:rsidR="005A5D85" w:rsidRPr="004452DF" w:rsidRDefault="005A5D85" w:rsidP="005A5D85">
      <w:pPr>
        <w:pStyle w:val="Subtitle"/>
        <w:rPr>
          <w:rFonts w:ascii="Times New Roman" w:hAnsi="Times New Roman" w:cs="Times New Roman"/>
          <w:color w:val="auto"/>
        </w:rPr>
      </w:pPr>
      <w:r w:rsidRPr="004452DF">
        <w:rPr>
          <w:rFonts w:ascii="Times New Roman" w:hAnsi="Times New Roman" w:cs="Times New Roman"/>
          <w:color w:val="auto"/>
        </w:rPr>
        <w:t>Grievance Redress Mechanism and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668"/>
      </w:tblGrid>
      <w:tr w:rsidR="005A5D85" w:rsidRPr="004452DF" w14:paraId="1CBC9F23" w14:textId="77777777" w:rsidTr="00E01C99">
        <w:trPr>
          <w:tblHeader/>
          <w:jc w:val="center"/>
        </w:trPr>
        <w:tc>
          <w:tcPr>
            <w:tcW w:w="1908" w:type="dxa"/>
            <w:tcBorders>
              <w:top w:val="single" w:sz="4" w:space="0" w:color="auto"/>
              <w:left w:val="single" w:sz="4" w:space="0" w:color="auto"/>
              <w:bottom w:val="single" w:sz="4" w:space="0" w:color="auto"/>
              <w:right w:val="single" w:sz="4" w:space="0" w:color="auto"/>
            </w:tcBorders>
            <w:shd w:val="clear" w:color="auto" w:fill="1F497D"/>
            <w:hideMark/>
          </w:tcPr>
          <w:p w14:paraId="320DDA74" w14:textId="77777777" w:rsidR="005A5D85" w:rsidRPr="004452DF" w:rsidRDefault="005A5D85" w:rsidP="004452DF">
            <w:pPr>
              <w:spacing w:after="0" w:line="23" w:lineRule="atLeast"/>
              <w:jc w:val="center"/>
              <w:rPr>
                <w:rFonts w:ascii="Times New Roman" w:hAnsi="Times New Roman" w:cs="Times New Roman"/>
                <w:b/>
                <w:color w:val="FFFFFF"/>
              </w:rPr>
            </w:pPr>
            <w:r w:rsidRPr="004452DF">
              <w:rPr>
                <w:rFonts w:ascii="Times New Roman" w:hAnsi="Times New Roman" w:cs="Times New Roman"/>
                <w:b/>
                <w:color w:val="FFFFFF"/>
              </w:rPr>
              <w:t>Level/Steps</w:t>
            </w:r>
          </w:p>
        </w:tc>
        <w:tc>
          <w:tcPr>
            <w:tcW w:w="7668" w:type="dxa"/>
            <w:tcBorders>
              <w:top w:val="single" w:sz="4" w:space="0" w:color="auto"/>
              <w:left w:val="single" w:sz="4" w:space="0" w:color="auto"/>
              <w:bottom w:val="single" w:sz="4" w:space="0" w:color="auto"/>
              <w:right w:val="single" w:sz="4" w:space="0" w:color="auto"/>
            </w:tcBorders>
            <w:shd w:val="clear" w:color="auto" w:fill="1F497D"/>
            <w:hideMark/>
          </w:tcPr>
          <w:p w14:paraId="5882607E" w14:textId="77777777" w:rsidR="005A5D85" w:rsidRPr="004452DF" w:rsidRDefault="005A5D85" w:rsidP="00E01C99">
            <w:pPr>
              <w:spacing w:after="0" w:line="23" w:lineRule="atLeast"/>
              <w:jc w:val="center"/>
              <w:rPr>
                <w:rFonts w:ascii="Times New Roman" w:hAnsi="Times New Roman" w:cs="Times New Roman"/>
                <w:b/>
                <w:color w:val="FFFFFF"/>
              </w:rPr>
            </w:pPr>
            <w:r w:rsidRPr="004452DF">
              <w:rPr>
                <w:rFonts w:ascii="Times New Roman" w:hAnsi="Times New Roman" w:cs="Times New Roman"/>
                <w:b/>
                <w:color w:val="FFFFFF"/>
              </w:rPr>
              <w:t>Process</w:t>
            </w:r>
          </w:p>
        </w:tc>
      </w:tr>
      <w:tr w:rsidR="005A5D85" w:rsidRPr="00F3541B" w14:paraId="015BF775" w14:textId="77777777" w:rsidTr="00E01C99">
        <w:trPr>
          <w:jc w:val="center"/>
        </w:trPr>
        <w:tc>
          <w:tcPr>
            <w:tcW w:w="1908" w:type="dxa"/>
            <w:tcBorders>
              <w:top w:val="single" w:sz="4" w:space="0" w:color="auto"/>
              <w:left w:val="single" w:sz="4" w:space="0" w:color="auto"/>
              <w:bottom w:val="single" w:sz="4" w:space="0" w:color="auto"/>
              <w:right w:val="single" w:sz="4" w:space="0" w:color="auto"/>
            </w:tcBorders>
            <w:shd w:val="clear" w:color="auto" w:fill="DDD9C3"/>
            <w:hideMark/>
          </w:tcPr>
          <w:p w14:paraId="0B31C1A2" w14:textId="2411FF84" w:rsidR="005A5D85" w:rsidRPr="00C84579" w:rsidRDefault="005A5D85" w:rsidP="004452DF">
            <w:pPr>
              <w:spacing w:after="0" w:line="23" w:lineRule="atLeast"/>
              <w:rPr>
                <w:rFonts w:ascii="Times New Roman" w:hAnsi="Times New Roman" w:cs="Times New Roman"/>
                <w:b/>
                <w:lang w:val="en-US"/>
              </w:rPr>
            </w:pPr>
            <w:r w:rsidRPr="00C84579">
              <w:rPr>
                <w:rFonts w:ascii="Times New Roman" w:hAnsi="Times New Roman" w:cs="Times New Roman"/>
                <w:b/>
                <w:lang w:val="en-US"/>
              </w:rPr>
              <w:t>Level 1- local makhalla committee</w:t>
            </w:r>
          </w:p>
          <w:p w14:paraId="78D8A732" w14:textId="2C26D223" w:rsidR="005A5D85" w:rsidRPr="004452DF" w:rsidRDefault="005A5D85" w:rsidP="004452DF">
            <w:pPr>
              <w:spacing w:after="0" w:line="23" w:lineRule="atLeast"/>
              <w:rPr>
                <w:rFonts w:ascii="Times New Roman" w:hAnsi="Times New Roman" w:cs="Times New Roman"/>
                <w:b/>
                <w:lang w:val="en-US"/>
              </w:rPr>
            </w:pPr>
          </w:p>
        </w:tc>
        <w:tc>
          <w:tcPr>
            <w:tcW w:w="7668" w:type="dxa"/>
            <w:tcBorders>
              <w:top w:val="single" w:sz="4" w:space="0" w:color="auto"/>
              <w:left w:val="single" w:sz="4" w:space="0" w:color="auto"/>
              <w:bottom w:val="single" w:sz="4" w:space="0" w:color="auto"/>
              <w:right w:val="single" w:sz="4" w:space="0" w:color="auto"/>
            </w:tcBorders>
            <w:shd w:val="clear" w:color="auto" w:fill="EEECE1"/>
            <w:hideMark/>
          </w:tcPr>
          <w:p w14:paraId="4613D194" w14:textId="20F154FA" w:rsidR="005A5D85" w:rsidRPr="00C84579" w:rsidRDefault="005A5D85" w:rsidP="00C84579">
            <w:pPr>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 xml:space="preserve">The aggrieved person applies directly to local makhalla committee or working office of Contractor. PIU WB safeguard specialist will be in charge for receiving and registration complaints and PIU WB will collect information about received complaints from makhalla committee and working Contractor offices on weekly base. If the issue is not resolved, then, either the applicant and/ or MC raises it to the next level – Project specific GRC at District level, headed by the District Hokimiyat. </w:t>
            </w:r>
          </w:p>
        </w:tc>
      </w:tr>
      <w:tr w:rsidR="00C84579" w:rsidRPr="004452DF" w14:paraId="5903AC86" w14:textId="77777777" w:rsidTr="00E01C99">
        <w:trPr>
          <w:jc w:val="center"/>
        </w:trPr>
        <w:tc>
          <w:tcPr>
            <w:tcW w:w="1908" w:type="dxa"/>
            <w:tcBorders>
              <w:top w:val="single" w:sz="4" w:space="0" w:color="auto"/>
              <w:left w:val="single" w:sz="4" w:space="0" w:color="auto"/>
              <w:bottom w:val="single" w:sz="4" w:space="0" w:color="auto"/>
              <w:right w:val="single" w:sz="4" w:space="0" w:color="auto"/>
            </w:tcBorders>
            <w:shd w:val="clear" w:color="auto" w:fill="DDD9C3"/>
          </w:tcPr>
          <w:p w14:paraId="68585956" w14:textId="77777777" w:rsidR="00C84579" w:rsidRPr="00C84579" w:rsidRDefault="00C84579" w:rsidP="00C84579">
            <w:pPr>
              <w:spacing w:after="0" w:line="23" w:lineRule="atLeast"/>
              <w:rPr>
                <w:rFonts w:ascii="Times New Roman" w:hAnsi="Times New Roman" w:cs="Times New Roman"/>
                <w:b/>
                <w:lang w:val="en-US"/>
              </w:rPr>
            </w:pPr>
            <w:r w:rsidRPr="00C84579">
              <w:rPr>
                <w:rFonts w:ascii="Times New Roman" w:hAnsi="Times New Roman" w:cs="Times New Roman"/>
                <w:b/>
                <w:lang w:val="en-US"/>
              </w:rPr>
              <w:t>Level -2</w:t>
            </w:r>
          </w:p>
          <w:p w14:paraId="6F23B65D" w14:textId="2068232B" w:rsidR="00C84579" w:rsidRPr="00C84579" w:rsidRDefault="00C84579" w:rsidP="00C84579">
            <w:pPr>
              <w:spacing w:after="0" w:line="23" w:lineRule="atLeast"/>
              <w:rPr>
                <w:rFonts w:ascii="Times New Roman" w:hAnsi="Times New Roman" w:cs="Times New Roman"/>
                <w:b/>
                <w:lang w:val="en-US"/>
              </w:rPr>
            </w:pPr>
            <w:r w:rsidRPr="004452DF">
              <w:rPr>
                <w:rFonts w:ascii="Times New Roman" w:hAnsi="Times New Roman" w:cs="Times New Roman"/>
                <w:b/>
                <w:lang w:val="en-US"/>
              </w:rPr>
              <w:t>working office of Contractor and district Hokimiyats</w:t>
            </w:r>
          </w:p>
        </w:tc>
        <w:tc>
          <w:tcPr>
            <w:tcW w:w="7668" w:type="dxa"/>
            <w:tcBorders>
              <w:top w:val="single" w:sz="4" w:space="0" w:color="auto"/>
              <w:left w:val="single" w:sz="4" w:space="0" w:color="auto"/>
              <w:bottom w:val="single" w:sz="4" w:space="0" w:color="auto"/>
              <w:right w:val="single" w:sz="4" w:space="0" w:color="auto"/>
            </w:tcBorders>
            <w:shd w:val="clear" w:color="auto" w:fill="EEECE1"/>
          </w:tcPr>
          <w:p w14:paraId="013FEA6B" w14:textId="77777777" w:rsidR="00C84579" w:rsidRPr="004452DF" w:rsidRDefault="00C84579" w:rsidP="00C84579">
            <w:pPr>
              <w:shd w:val="clear" w:color="auto" w:fill="EEECE1"/>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The alternative entry point for complaints</w:t>
            </w:r>
            <w:r w:rsidRPr="004452DF">
              <w:rPr>
                <w:rFonts w:ascii="Times New Roman" w:eastAsia="Times New Roman" w:hAnsi="Times New Roman" w:cs="Times New Roman"/>
                <w:lang w:val="en-US"/>
              </w:rPr>
              <w:t xml:space="preserve"> will be also Hokimiyats due to their obligations defined by national legislation: (i) </w:t>
            </w:r>
            <w:r w:rsidRPr="004452DF">
              <w:rPr>
                <w:rFonts w:ascii="Times New Roman" w:hAnsi="Times New Roman" w:cs="Times New Roman"/>
                <w:lang w:val="en-US"/>
              </w:rPr>
              <w:t xml:space="preserve">Hokimiyats of the respective districts (cities) are obliged to notify owners of residential, production and other buildings, constructions and plantings on the made decision in writing for signature not later than six months prior to demolition, (ii) </w:t>
            </w:r>
            <w:r w:rsidRPr="004452DF">
              <w:rPr>
                <w:rFonts w:ascii="Times New Roman" w:eastAsia="Times New Roman" w:hAnsi="Times New Roman" w:cs="Times New Roman"/>
                <w:lang w:val="en-US"/>
              </w:rPr>
              <w:t>there is a 1</w:t>
            </w:r>
            <w:r w:rsidRPr="004452DF">
              <w:rPr>
                <w:rFonts w:ascii="Times New Roman" w:eastAsia="Times New Roman" w:hAnsi="Times New Roman" w:cs="Times New Roman"/>
                <w:vertAlign w:val="superscript"/>
                <w:lang w:val="en-US"/>
              </w:rPr>
              <w:t>st</w:t>
            </w:r>
            <w:r w:rsidRPr="004452DF">
              <w:rPr>
                <w:rFonts w:ascii="Times New Roman" w:eastAsia="Times New Roman" w:hAnsi="Times New Roman" w:cs="Times New Roman"/>
                <w:lang w:val="en-US"/>
              </w:rPr>
              <w:t xml:space="preserve"> deputy of khokim responsible for industry, capital </w:t>
            </w:r>
            <w:r w:rsidRPr="004452DF">
              <w:rPr>
                <w:rFonts w:ascii="Times New Roman" w:hAnsi="Times New Roman" w:cs="Times New Roman"/>
                <w:lang w:val="en-US"/>
              </w:rPr>
              <w:t>construction communications and utilities, who is usually responsible for any issues/complaints regarding the construction and land allocation.</w:t>
            </w:r>
          </w:p>
          <w:p w14:paraId="4817ED9E" w14:textId="0C10AD7E" w:rsidR="00C84579" w:rsidRPr="004452DF" w:rsidRDefault="00C84579" w:rsidP="00C84579">
            <w:pPr>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 xml:space="preserve">After registration of received complaints, PIU WB safeguard specialist will review nature/specificity of the complaint and will forward it to relevant party for resolving. In parallel, district Hokimiyats representatives will inform PIU in Tashkent about received complaint and further actions undertaken for its solution. Depending on nature of complaint it may go to Contractor, Land Resources and State Cadastre Department (LRSCD), Makhalla or district branch of Nature Protection Committee.. At this level complaint are to be resolved within 2 weeks. </w:t>
            </w:r>
            <w:r w:rsidRPr="004452DF">
              <w:rPr>
                <w:rFonts w:ascii="Times New Roman" w:hAnsi="Times New Roman" w:cs="Times New Roman"/>
              </w:rPr>
              <w:t>Failing which, the issue can be escalated to level 3.</w:t>
            </w:r>
          </w:p>
        </w:tc>
      </w:tr>
      <w:tr w:rsidR="005A5D85" w:rsidRPr="00F3541B" w14:paraId="11270DCD" w14:textId="77777777" w:rsidTr="00E01C99">
        <w:trPr>
          <w:jc w:val="center"/>
        </w:trPr>
        <w:tc>
          <w:tcPr>
            <w:tcW w:w="1908" w:type="dxa"/>
            <w:tcBorders>
              <w:top w:val="single" w:sz="4" w:space="0" w:color="auto"/>
              <w:left w:val="single" w:sz="4" w:space="0" w:color="auto"/>
              <w:bottom w:val="single" w:sz="4" w:space="0" w:color="auto"/>
              <w:right w:val="single" w:sz="4" w:space="0" w:color="auto"/>
            </w:tcBorders>
            <w:shd w:val="clear" w:color="auto" w:fill="DDD9C3"/>
          </w:tcPr>
          <w:p w14:paraId="4030EB11" w14:textId="77777777" w:rsidR="005A5D85" w:rsidRPr="004452DF" w:rsidRDefault="005A5D85" w:rsidP="004452DF">
            <w:pPr>
              <w:spacing w:after="0" w:line="23" w:lineRule="atLeast"/>
              <w:rPr>
                <w:rFonts w:ascii="Times New Roman" w:hAnsi="Times New Roman" w:cs="Times New Roman"/>
                <w:b/>
              </w:rPr>
            </w:pPr>
            <w:r w:rsidRPr="004452DF">
              <w:rPr>
                <w:rFonts w:ascii="Times New Roman" w:hAnsi="Times New Roman" w:cs="Times New Roman"/>
                <w:b/>
              </w:rPr>
              <w:t>Level 3</w:t>
            </w:r>
          </w:p>
        </w:tc>
        <w:tc>
          <w:tcPr>
            <w:tcW w:w="7668" w:type="dxa"/>
            <w:tcBorders>
              <w:top w:val="single" w:sz="4" w:space="0" w:color="auto"/>
              <w:left w:val="single" w:sz="4" w:space="0" w:color="auto"/>
              <w:bottom w:val="single" w:sz="4" w:space="0" w:color="auto"/>
              <w:right w:val="single" w:sz="4" w:space="0" w:color="auto"/>
            </w:tcBorders>
            <w:shd w:val="clear" w:color="auto" w:fill="EEECE1"/>
          </w:tcPr>
          <w:p w14:paraId="2FB6C16C" w14:textId="77777777" w:rsidR="005A5D85" w:rsidRPr="004452DF" w:rsidRDefault="005A5D85" w:rsidP="00E01C99">
            <w:pPr>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 xml:space="preserve">Regional Hokimiyat. Regional Coordination Committee set up by the GOU will hear the matter. Most issues are expected to be resolved at this level.  </w:t>
            </w:r>
          </w:p>
        </w:tc>
      </w:tr>
      <w:tr w:rsidR="005A5D85" w:rsidRPr="00F3541B" w14:paraId="11EB75A8" w14:textId="77777777" w:rsidTr="00E01C99">
        <w:trPr>
          <w:jc w:val="center"/>
        </w:trPr>
        <w:tc>
          <w:tcPr>
            <w:tcW w:w="1908" w:type="dxa"/>
            <w:tcBorders>
              <w:top w:val="single" w:sz="4" w:space="0" w:color="auto"/>
              <w:left w:val="single" w:sz="4" w:space="0" w:color="auto"/>
              <w:bottom w:val="single" w:sz="4" w:space="0" w:color="auto"/>
              <w:right w:val="single" w:sz="4" w:space="0" w:color="auto"/>
            </w:tcBorders>
            <w:shd w:val="clear" w:color="auto" w:fill="DDD9C3"/>
            <w:hideMark/>
          </w:tcPr>
          <w:p w14:paraId="2249227A" w14:textId="482B072A" w:rsidR="005A5D85" w:rsidRPr="004452DF" w:rsidRDefault="005A5D85" w:rsidP="004452DF">
            <w:pPr>
              <w:spacing w:after="0" w:line="23" w:lineRule="atLeast"/>
              <w:rPr>
                <w:rFonts w:ascii="Times New Roman" w:hAnsi="Times New Roman" w:cs="Times New Roman"/>
                <w:b/>
                <w:lang w:val="en-US"/>
              </w:rPr>
            </w:pPr>
            <w:r w:rsidRPr="004452DF">
              <w:rPr>
                <w:rFonts w:ascii="Times New Roman" w:hAnsi="Times New Roman" w:cs="Times New Roman"/>
                <w:b/>
                <w:lang w:val="en-US"/>
              </w:rPr>
              <w:t>Apex Level – PIU WB secretariat in Tashkent</w:t>
            </w:r>
          </w:p>
        </w:tc>
        <w:tc>
          <w:tcPr>
            <w:tcW w:w="7668" w:type="dxa"/>
            <w:tcBorders>
              <w:top w:val="single" w:sz="4" w:space="0" w:color="auto"/>
              <w:left w:val="single" w:sz="4" w:space="0" w:color="auto"/>
              <w:bottom w:val="single" w:sz="4" w:space="0" w:color="auto"/>
              <w:right w:val="single" w:sz="4" w:space="0" w:color="auto"/>
            </w:tcBorders>
            <w:shd w:val="clear" w:color="auto" w:fill="EEECE1"/>
            <w:hideMark/>
          </w:tcPr>
          <w:p w14:paraId="6ABC7437" w14:textId="77777777" w:rsidR="005A5D85" w:rsidRPr="004452DF" w:rsidRDefault="005A5D85" w:rsidP="00E01C99">
            <w:pPr>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 xml:space="preserve">In case the grievance was not redressed on the first stage or applicant is not satisfied with the decision made/solution, s/he can submit the grievance directly to secretariat PIU WB in Tashkent. In accordance with established procedure, the secretariat of PIU WB will review the compliant and will forward complaints to respective department to made decision on its redress. In case the grievance is not related directly to the project, the further instance will be recommended to the applicant where s/he should apply for the decision making.  </w:t>
            </w:r>
          </w:p>
          <w:p w14:paraId="5AC35046" w14:textId="77777777" w:rsidR="005A5D85" w:rsidRPr="004452DF" w:rsidRDefault="005A5D85" w:rsidP="00E01C99">
            <w:pPr>
              <w:spacing w:after="0" w:line="23" w:lineRule="atLeast"/>
              <w:jc w:val="both"/>
              <w:rPr>
                <w:rFonts w:ascii="Times New Roman" w:hAnsi="Times New Roman" w:cs="Times New Roman"/>
                <w:lang w:val="en-US"/>
              </w:rPr>
            </w:pPr>
            <w:r w:rsidRPr="004452DF">
              <w:rPr>
                <w:rFonts w:ascii="Times New Roman" w:hAnsi="Times New Roman" w:cs="Times New Roman"/>
                <w:lang w:val="en-US"/>
              </w:rPr>
              <w:t xml:space="preserve">In case, if the compliant is required more time and resources for resolution, the PIU WB may establish complaint handling team with following members such as representatives from secretariat PIU WB, district kokimiyat: </w:t>
            </w:r>
            <w:r w:rsidRPr="004452DF">
              <w:rPr>
                <w:rFonts w:ascii="Times New Roman" w:hAnsi="Times New Roman" w:cs="Times New Roman"/>
                <w:color w:val="000000"/>
                <w:lang w:val="en-GB"/>
              </w:rPr>
              <w:t>LRSCD</w:t>
            </w:r>
            <w:r w:rsidRPr="004452DF">
              <w:rPr>
                <w:rFonts w:ascii="Times New Roman" w:hAnsi="Times New Roman" w:cs="Times New Roman"/>
                <w:lang w:val="en-US"/>
              </w:rPr>
              <w:t xml:space="preserve"> and makhalla or village assembly of Citizens or/and farmer’s councils, or/and women association. All complaints will be resolved within 15 days after the receipt of the complaint, and in case additional details are required, a maximum of 30 days will be used to resolve and close the complaint with prior notification of complainant.  </w:t>
            </w:r>
          </w:p>
        </w:tc>
      </w:tr>
      <w:tr w:rsidR="005A5D85" w:rsidRPr="00F3541B" w14:paraId="6B8F4EE0" w14:textId="77777777" w:rsidTr="00E01C99">
        <w:trPr>
          <w:jc w:val="center"/>
        </w:trPr>
        <w:tc>
          <w:tcPr>
            <w:tcW w:w="1908" w:type="dxa"/>
            <w:tcBorders>
              <w:top w:val="single" w:sz="4" w:space="0" w:color="auto"/>
              <w:left w:val="single" w:sz="4" w:space="0" w:color="auto"/>
              <w:bottom w:val="single" w:sz="4" w:space="0" w:color="auto"/>
              <w:right w:val="single" w:sz="4" w:space="0" w:color="auto"/>
            </w:tcBorders>
            <w:shd w:val="clear" w:color="auto" w:fill="DDD9C3"/>
            <w:hideMark/>
          </w:tcPr>
          <w:p w14:paraId="110D7AE9" w14:textId="136EF231" w:rsidR="005A5D85" w:rsidRPr="004452DF" w:rsidRDefault="005A5D85" w:rsidP="004452DF">
            <w:pPr>
              <w:spacing w:after="0" w:line="23" w:lineRule="atLeast"/>
              <w:rPr>
                <w:rFonts w:ascii="Times New Roman" w:hAnsi="Times New Roman" w:cs="Times New Roman"/>
                <w:b/>
              </w:rPr>
            </w:pPr>
            <w:r w:rsidRPr="004452DF">
              <w:rPr>
                <w:rFonts w:ascii="Times New Roman" w:hAnsi="Times New Roman" w:cs="Times New Roman"/>
                <w:b/>
              </w:rPr>
              <w:t>Court</w:t>
            </w:r>
          </w:p>
        </w:tc>
        <w:tc>
          <w:tcPr>
            <w:tcW w:w="7668" w:type="dxa"/>
            <w:tcBorders>
              <w:top w:val="single" w:sz="4" w:space="0" w:color="auto"/>
              <w:left w:val="single" w:sz="4" w:space="0" w:color="auto"/>
              <w:bottom w:val="single" w:sz="4" w:space="0" w:color="auto"/>
              <w:right w:val="single" w:sz="4" w:space="0" w:color="auto"/>
            </w:tcBorders>
            <w:shd w:val="clear" w:color="auto" w:fill="EEECE1"/>
            <w:hideMark/>
          </w:tcPr>
          <w:p w14:paraId="4D30FE0E" w14:textId="77777777" w:rsidR="005A5D85" w:rsidRPr="004452DF" w:rsidRDefault="005A5D85" w:rsidP="00E01C99">
            <w:pPr>
              <w:tabs>
                <w:tab w:val="left" w:pos="0"/>
              </w:tabs>
              <w:spacing w:before="120" w:after="120" w:line="23" w:lineRule="atLeast"/>
              <w:jc w:val="both"/>
              <w:rPr>
                <w:rFonts w:ascii="Times New Roman" w:hAnsi="Times New Roman" w:cs="Times New Roman"/>
                <w:lang w:val="en-US"/>
              </w:rPr>
            </w:pPr>
            <w:r w:rsidRPr="004452DF">
              <w:rPr>
                <w:rFonts w:ascii="Times New Roman" w:hAnsi="Times New Roman" w:cs="Times New Roman"/>
                <w:lang w:val="en-US"/>
              </w:rPr>
              <w:t>If the issue was not solved or the applicant is dissatisfied with the decision/resolution, the aggrieved person may submit grievance to Economic Court (Court of Law) where decision will be made in accordance with relevant national legislation. However, PAPs can approach the court of law at time during the grievance redressal process independent of GRM and the grievance mechanism should not impede access to the country’s judicial or administrative remedies</w:t>
            </w:r>
          </w:p>
        </w:tc>
      </w:tr>
    </w:tbl>
    <w:p w14:paraId="73D1E7E0" w14:textId="77777777" w:rsidR="005A5D85" w:rsidRPr="004452DF" w:rsidRDefault="005A5D85" w:rsidP="005A5D85">
      <w:pPr>
        <w:rPr>
          <w:rFonts w:ascii="Times New Roman" w:hAnsi="Times New Roman" w:cs="Times New Roman"/>
          <w:lang w:val="en-US"/>
        </w:rPr>
      </w:pPr>
    </w:p>
    <w:p w14:paraId="60D51880" w14:textId="1BE9699C" w:rsidR="005B3A9A" w:rsidRPr="00996A19" w:rsidRDefault="005B3A9A" w:rsidP="005B3A9A">
      <w:pPr>
        <w:pStyle w:val="Normal0"/>
        <w:numPr>
          <w:ilvl w:val="0"/>
          <w:numId w:val="0"/>
        </w:numPr>
        <w:rPr>
          <w:color w:val="000000"/>
        </w:rPr>
      </w:pPr>
    </w:p>
    <w:p w14:paraId="1590DCFB" w14:textId="77777777" w:rsidR="001742E6" w:rsidRDefault="001742E6" w:rsidP="007D601A">
      <w:pPr>
        <w:autoSpaceDE w:val="0"/>
        <w:autoSpaceDN w:val="0"/>
        <w:adjustRightInd w:val="0"/>
        <w:spacing w:after="0" w:line="240" w:lineRule="auto"/>
        <w:jc w:val="both"/>
        <w:rPr>
          <w:rFonts w:ascii="Times New Roman" w:hAnsi="Times New Roman" w:cs="Times New Roman"/>
          <w:color w:val="000000"/>
          <w:lang w:val="uz-Cyrl-UZ"/>
        </w:rPr>
      </w:pPr>
    </w:p>
    <w:p w14:paraId="0F030F19" w14:textId="1A7BAC62" w:rsidR="00B8338E" w:rsidRPr="00996A19" w:rsidRDefault="00B8338E" w:rsidP="001742E6">
      <w:pPr>
        <w:pStyle w:val="Normal0"/>
      </w:pPr>
      <w:r w:rsidRPr="00996A19">
        <w:lastRenderedPageBreak/>
        <w:t xml:space="preserve">The GRM for the current project takes into account the national legislation, the specificity of the project sites and results of public consultations. </w:t>
      </w:r>
    </w:p>
    <w:p w14:paraId="7D7DE2A3" w14:textId="77777777" w:rsidR="001742E6" w:rsidRDefault="001742E6" w:rsidP="007D601A">
      <w:pPr>
        <w:autoSpaceDE w:val="0"/>
        <w:autoSpaceDN w:val="0"/>
        <w:adjustRightInd w:val="0"/>
        <w:spacing w:after="0" w:line="240" w:lineRule="auto"/>
        <w:jc w:val="both"/>
        <w:rPr>
          <w:rFonts w:ascii="Times New Roman" w:hAnsi="Times New Roman" w:cs="Times New Roman"/>
          <w:color w:val="000000"/>
          <w:lang w:val="en-US"/>
        </w:rPr>
      </w:pPr>
    </w:p>
    <w:p w14:paraId="33E14DCD" w14:textId="717A578E" w:rsidR="00CE00CD" w:rsidRPr="00996A19" w:rsidRDefault="00B8338E" w:rsidP="001742E6">
      <w:pPr>
        <w:pStyle w:val="Normal0"/>
      </w:pPr>
      <w:r w:rsidRPr="00996A19">
        <w:t>The purpose of GRM is also to enhance accountability to project beneficiaries and to provide channels for feedback to project stakeholders on project activities. Such a mechanism allows for the identification and resolution of issues affecting the project, including: complaints regarding security measures, staff misconduct, misuse of funds, abuse of power and other misconduct. By increasing transparency and accountability, GRM aims to reduce the risk that the project/sub-projects will unintentionally harm citizens/beneficiaries and serve as an important feedback mechanism to improve the impact of the project.</w:t>
      </w:r>
      <w:r w:rsidR="00CE00CD" w:rsidRPr="00996A19">
        <w:t xml:space="preserve"> The following flow diagram depictes the GRM process. </w:t>
      </w:r>
    </w:p>
    <w:p w14:paraId="180CA0C2" w14:textId="77777777" w:rsidR="000A715F" w:rsidRPr="00996A19" w:rsidRDefault="000A715F" w:rsidP="007D601A">
      <w:pPr>
        <w:spacing w:after="0" w:line="240" w:lineRule="auto"/>
        <w:jc w:val="both"/>
        <w:rPr>
          <w:rFonts w:ascii="Times New Roman" w:hAnsi="Times New Roman" w:cs="Times New Roman"/>
          <w:b/>
          <w:bCs/>
          <w:color w:val="365F92"/>
          <w:lang w:val="en-US"/>
        </w:rPr>
      </w:pPr>
    </w:p>
    <w:p w14:paraId="7B2FB0F7" w14:textId="5149458F" w:rsidR="00014547" w:rsidRPr="00C91167" w:rsidRDefault="00014547" w:rsidP="00874869">
      <w:pPr>
        <w:pStyle w:val="Heading2"/>
        <w:numPr>
          <w:ilvl w:val="1"/>
          <w:numId w:val="34"/>
        </w:numPr>
        <w:rPr>
          <w:lang w:val="en-US"/>
        </w:rPr>
      </w:pPr>
      <w:bookmarkStart w:id="91" w:name="_Toc15250616"/>
      <w:bookmarkStart w:id="92" w:name="_Toc16604856"/>
      <w:r w:rsidRPr="00C91167">
        <w:rPr>
          <w:lang w:val="en-US"/>
        </w:rPr>
        <w:t>ORGANIZATION OF A COMPLAINTS MECHANISM</w:t>
      </w:r>
      <w:bookmarkEnd w:id="91"/>
      <w:bookmarkEnd w:id="92"/>
      <w:r w:rsidRPr="00C91167">
        <w:rPr>
          <w:lang w:val="en-US"/>
        </w:rPr>
        <w:t xml:space="preserve"> </w:t>
      </w:r>
    </w:p>
    <w:p w14:paraId="6FA50071" w14:textId="77777777" w:rsidR="00014547" w:rsidRPr="00996A19" w:rsidRDefault="00014547" w:rsidP="001742E6">
      <w:pPr>
        <w:pStyle w:val="Normal0"/>
      </w:pPr>
      <w:r w:rsidRPr="00996A19">
        <w:t>The responsible body for the establishment and functioning of the GRM is the PIU at MoEI whose functional responsibilities include</w:t>
      </w:r>
    </w:p>
    <w:p w14:paraId="280EF40D" w14:textId="77777777" w:rsidR="00014547" w:rsidRPr="00996A19" w:rsidRDefault="00014547" w:rsidP="00874869">
      <w:pPr>
        <w:numPr>
          <w:ilvl w:val="0"/>
          <w:numId w:val="2"/>
        </w:numPr>
        <w:autoSpaceDE w:val="0"/>
        <w:autoSpaceDN w:val="0"/>
        <w:adjustRightInd w:val="0"/>
        <w:spacing w:after="0" w:line="240" w:lineRule="auto"/>
        <w:ind w:left="993" w:hanging="360"/>
        <w:rPr>
          <w:rFonts w:ascii="Times New Roman" w:hAnsi="Times New Roman" w:cs="Times New Roman"/>
          <w:lang w:val="en-US"/>
        </w:rPr>
      </w:pPr>
      <w:r w:rsidRPr="00996A19">
        <w:rPr>
          <w:rFonts w:ascii="Times New Roman" w:hAnsi="Times New Roman" w:cs="Times New Roman"/>
          <w:lang w:val="en-US"/>
        </w:rPr>
        <w:t>Development of procedures for consideration of complaints/complaints/comments from PAPS;</w:t>
      </w:r>
    </w:p>
    <w:p w14:paraId="60B55A15" w14:textId="77777777" w:rsidR="00014547" w:rsidRPr="00996A19" w:rsidRDefault="00014547" w:rsidP="00874869">
      <w:pPr>
        <w:numPr>
          <w:ilvl w:val="0"/>
          <w:numId w:val="2"/>
        </w:numPr>
        <w:autoSpaceDE w:val="0"/>
        <w:autoSpaceDN w:val="0"/>
        <w:adjustRightInd w:val="0"/>
        <w:spacing w:after="0" w:line="240" w:lineRule="auto"/>
        <w:ind w:left="993" w:hanging="360"/>
        <w:rPr>
          <w:rFonts w:ascii="Times New Roman" w:hAnsi="Times New Roman" w:cs="Times New Roman"/>
          <w:lang w:val="en-US"/>
        </w:rPr>
      </w:pPr>
      <w:r w:rsidRPr="00996A19">
        <w:rPr>
          <w:rFonts w:ascii="Times New Roman" w:hAnsi="Times New Roman" w:cs="Times New Roman"/>
          <w:lang w:val="en-US"/>
        </w:rPr>
        <w:t>Creation, functioning and informing about the channels of appeals;</w:t>
      </w:r>
    </w:p>
    <w:p w14:paraId="284DBCC9" w14:textId="77777777" w:rsidR="00014547" w:rsidRPr="00996A19" w:rsidRDefault="00014547" w:rsidP="00874869">
      <w:pPr>
        <w:numPr>
          <w:ilvl w:val="0"/>
          <w:numId w:val="2"/>
        </w:numPr>
        <w:autoSpaceDE w:val="0"/>
        <w:autoSpaceDN w:val="0"/>
        <w:adjustRightInd w:val="0"/>
        <w:spacing w:after="0" w:line="240" w:lineRule="auto"/>
        <w:ind w:left="993" w:hanging="360"/>
        <w:rPr>
          <w:rFonts w:ascii="Times New Roman" w:hAnsi="Times New Roman" w:cs="Times New Roman"/>
          <w:lang w:val="en-US"/>
        </w:rPr>
      </w:pPr>
      <w:r w:rsidRPr="00996A19">
        <w:rPr>
          <w:rFonts w:ascii="Times New Roman" w:hAnsi="Times New Roman" w:cs="Times New Roman"/>
          <w:lang w:val="en-US"/>
        </w:rPr>
        <w:t>Ensuring confidentiality and avoiding conflicts of interest;</w:t>
      </w:r>
    </w:p>
    <w:p w14:paraId="495026BD" w14:textId="77777777" w:rsidR="00014547" w:rsidRPr="00996A19" w:rsidRDefault="00014547" w:rsidP="00874869">
      <w:pPr>
        <w:numPr>
          <w:ilvl w:val="0"/>
          <w:numId w:val="2"/>
        </w:numPr>
        <w:autoSpaceDE w:val="0"/>
        <w:autoSpaceDN w:val="0"/>
        <w:adjustRightInd w:val="0"/>
        <w:spacing w:after="0" w:line="240" w:lineRule="auto"/>
        <w:ind w:left="993" w:hanging="360"/>
        <w:jc w:val="both"/>
        <w:rPr>
          <w:rFonts w:ascii="Times New Roman" w:hAnsi="Times New Roman" w:cs="Times New Roman"/>
          <w:lang w:val="en-US"/>
        </w:rPr>
      </w:pPr>
      <w:r w:rsidRPr="00996A19">
        <w:rPr>
          <w:rFonts w:ascii="Times New Roman" w:hAnsi="Times New Roman" w:cs="Times New Roman"/>
          <w:lang w:val="en-US"/>
        </w:rPr>
        <w:t>Collection/receipt of complaints, sorting/ categorization, registration/recording;</w:t>
      </w:r>
    </w:p>
    <w:p w14:paraId="22EAF196" w14:textId="77777777" w:rsidR="00014547" w:rsidRPr="00996A19" w:rsidRDefault="00014547" w:rsidP="00874869">
      <w:pPr>
        <w:numPr>
          <w:ilvl w:val="0"/>
          <w:numId w:val="2"/>
        </w:numPr>
        <w:autoSpaceDE w:val="0"/>
        <w:autoSpaceDN w:val="0"/>
        <w:adjustRightInd w:val="0"/>
        <w:spacing w:after="0" w:line="240" w:lineRule="auto"/>
        <w:ind w:left="993" w:hanging="360"/>
        <w:jc w:val="both"/>
        <w:rPr>
          <w:rFonts w:ascii="Times New Roman" w:hAnsi="Times New Roman" w:cs="Times New Roman"/>
          <w:lang w:val="en-US"/>
        </w:rPr>
      </w:pPr>
      <w:r w:rsidRPr="00996A19">
        <w:rPr>
          <w:rFonts w:ascii="Times New Roman" w:hAnsi="Times New Roman" w:cs="Times New Roman"/>
          <w:lang w:val="en-US"/>
        </w:rPr>
        <w:t xml:space="preserve">Notification to the applicant of the acceptance of the complaint for consideration; </w:t>
      </w:r>
    </w:p>
    <w:p w14:paraId="2A42C190" w14:textId="77777777" w:rsidR="00014547" w:rsidRPr="00996A19" w:rsidRDefault="00014547" w:rsidP="00874869">
      <w:pPr>
        <w:numPr>
          <w:ilvl w:val="0"/>
          <w:numId w:val="2"/>
        </w:numPr>
        <w:autoSpaceDE w:val="0"/>
        <w:autoSpaceDN w:val="0"/>
        <w:adjustRightInd w:val="0"/>
        <w:spacing w:after="0" w:line="240" w:lineRule="auto"/>
        <w:ind w:left="993" w:hanging="360"/>
        <w:jc w:val="both"/>
        <w:rPr>
          <w:rFonts w:ascii="Times New Roman" w:hAnsi="Times New Roman" w:cs="Times New Roman"/>
          <w:lang w:val="en-US"/>
        </w:rPr>
      </w:pPr>
      <w:r w:rsidRPr="00996A19">
        <w:rPr>
          <w:rFonts w:ascii="Times New Roman" w:hAnsi="Times New Roman" w:cs="Times New Roman"/>
          <w:lang w:val="en-US"/>
        </w:rPr>
        <w:t>Investigation and Response to Applicant, Notice of Possibility of Appeal.</w:t>
      </w:r>
    </w:p>
    <w:p w14:paraId="5E088262" w14:textId="77777777" w:rsidR="00014547" w:rsidRPr="00996A19" w:rsidRDefault="00014547" w:rsidP="00874869">
      <w:pPr>
        <w:numPr>
          <w:ilvl w:val="0"/>
          <w:numId w:val="2"/>
        </w:numPr>
        <w:autoSpaceDE w:val="0"/>
        <w:autoSpaceDN w:val="0"/>
        <w:adjustRightInd w:val="0"/>
        <w:spacing w:after="0" w:line="240" w:lineRule="auto"/>
        <w:ind w:left="993" w:hanging="360"/>
        <w:jc w:val="both"/>
        <w:rPr>
          <w:rFonts w:ascii="Times New Roman" w:hAnsi="Times New Roman" w:cs="Times New Roman"/>
          <w:lang w:val="en-US"/>
        </w:rPr>
      </w:pPr>
      <w:r w:rsidRPr="00996A19">
        <w:rPr>
          <w:rFonts w:ascii="Times New Roman" w:hAnsi="Times New Roman" w:cs="Times New Roman"/>
          <w:lang w:val="en-US"/>
        </w:rPr>
        <w:t xml:space="preserve">Publication of information on the outcome of complaints in available sources. </w:t>
      </w:r>
    </w:p>
    <w:p w14:paraId="4C6C5007" w14:textId="77777777" w:rsidR="0001380A" w:rsidRPr="00996A19" w:rsidRDefault="0001380A" w:rsidP="007D601A">
      <w:pPr>
        <w:spacing w:after="0" w:line="240" w:lineRule="auto"/>
        <w:jc w:val="both"/>
        <w:rPr>
          <w:rFonts w:ascii="Times New Roman" w:hAnsi="Times New Roman" w:cs="Times New Roman"/>
          <w:lang w:val="en-US"/>
        </w:rPr>
      </w:pPr>
    </w:p>
    <w:p w14:paraId="0A5A2B65" w14:textId="5C47463D" w:rsidR="00F842A0" w:rsidRPr="00996A19" w:rsidRDefault="00F842A0" w:rsidP="007D601A">
      <w:pPr>
        <w:spacing w:after="0" w:line="240" w:lineRule="auto"/>
        <w:jc w:val="both"/>
        <w:rPr>
          <w:rFonts w:ascii="Times New Roman" w:hAnsi="Times New Roman" w:cs="Times New Roman"/>
          <w:lang w:val="en-US"/>
        </w:rPr>
      </w:pPr>
      <w:r w:rsidRPr="00996A19">
        <w:rPr>
          <w:rFonts w:ascii="Times New Roman" w:hAnsi="Times New Roman" w:cs="Times New Roman"/>
          <w:lang w:val="en-US"/>
        </w:rPr>
        <w:t>Project specific GRM will set up additional technologically innovative channels specified below to provide more opportunities for people to raise their issues and send complaints. Public awareness campaign and GRM related capacity building programs will be provided at village, district and regional levels.</w:t>
      </w:r>
      <w:r w:rsidR="00996A19" w:rsidRPr="00996A19">
        <w:rPr>
          <w:rFonts w:ascii="Times New Roman" w:hAnsi="Times New Roman" w:cs="Times New Roman"/>
          <w:lang w:val="en-US"/>
        </w:rPr>
        <w:t xml:space="preserve"> </w:t>
      </w:r>
      <w:r w:rsidRPr="00996A19">
        <w:rPr>
          <w:rFonts w:ascii="Times New Roman" w:hAnsi="Times New Roman" w:cs="Times New Roman"/>
          <w:lang w:val="en-US"/>
        </w:rPr>
        <w:t>Anonymous complaints will be received and handled by project specific GR</w:t>
      </w:r>
      <w:r w:rsidR="007575DE" w:rsidRPr="00996A19">
        <w:rPr>
          <w:rFonts w:ascii="Times New Roman" w:hAnsi="Times New Roman" w:cs="Times New Roman"/>
          <w:lang w:val="en-US"/>
        </w:rPr>
        <w:t>C</w:t>
      </w:r>
      <w:r w:rsidRPr="00996A19">
        <w:rPr>
          <w:rFonts w:ascii="Times New Roman" w:hAnsi="Times New Roman" w:cs="Times New Roman"/>
          <w:lang w:val="en-US"/>
        </w:rPr>
        <w:t>.</w:t>
      </w:r>
      <w:r w:rsidR="00996A19" w:rsidRPr="00996A19">
        <w:rPr>
          <w:rFonts w:ascii="Times New Roman" w:hAnsi="Times New Roman" w:cs="Times New Roman"/>
          <w:lang w:val="en-US"/>
        </w:rPr>
        <w:t xml:space="preserve"> </w:t>
      </w:r>
    </w:p>
    <w:p w14:paraId="3830F755" w14:textId="77777777" w:rsidR="001742E6" w:rsidRPr="0004099D" w:rsidRDefault="001742E6" w:rsidP="007D601A">
      <w:pPr>
        <w:spacing w:after="0" w:line="240" w:lineRule="auto"/>
        <w:rPr>
          <w:rFonts w:ascii="Times New Roman" w:hAnsi="Times New Roman" w:cs="Times New Roman"/>
          <w:b/>
          <w:lang w:val="en-US"/>
        </w:rPr>
      </w:pPr>
    </w:p>
    <w:p w14:paraId="403F64E8" w14:textId="0129B5D2" w:rsidR="00F842A0" w:rsidRPr="00996A19" w:rsidRDefault="00F842A0" w:rsidP="007D601A">
      <w:pPr>
        <w:spacing w:after="0" w:line="240" w:lineRule="auto"/>
        <w:rPr>
          <w:rFonts w:ascii="Times New Roman" w:hAnsi="Times New Roman" w:cs="Times New Roman"/>
          <w:b/>
        </w:rPr>
      </w:pPr>
      <w:r w:rsidRPr="00996A19">
        <w:rPr>
          <w:rFonts w:ascii="Times New Roman" w:hAnsi="Times New Roman" w:cs="Times New Roman"/>
          <w:b/>
        </w:rPr>
        <w:t xml:space="preserve">Village (mahalla) level: </w:t>
      </w:r>
    </w:p>
    <w:p w14:paraId="5B0F005B" w14:textId="77777777" w:rsidR="00F842A0" w:rsidRPr="00996A19" w:rsidRDefault="00F842A0" w:rsidP="00874869">
      <w:pPr>
        <w:pStyle w:val="ListParagraph"/>
        <w:numPr>
          <w:ilvl w:val="0"/>
          <w:numId w:val="8"/>
        </w:numPr>
        <w:spacing w:after="0" w:line="240" w:lineRule="auto"/>
        <w:rPr>
          <w:rFonts w:ascii="Times New Roman" w:hAnsi="Times New Roman" w:cs="Times New Roman"/>
          <w:lang w:val="en-US"/>
        </w:rPr>
      </w:pPr>
      <w:r w:rsidRPr="00996A19">
        <w:rPr>
          <w:rFonts w:ascii="Times New Roman" w:hAnsi="Times New Roman" w:cs="Times New Roman"/>
          <w:lang w:val="en-US"/>
        </w:rPr>
        <w:t xml:space="preserve">Special boxes will be established in each MCA Office to collect complaints from citizens. MCA Project committees to be established at each mahalla will be responsible for checking this box and deliver to Facilitating partner, District implementation team or Project Implementation Unit. </w:t>
      </w:r>
    </w:p>
    <w:p w14:paraId="698D885C" w14:textId="77777777" w:rsidR="00F842A0" w:rsidRPr="00996A19" w:rsidRDefault="00F842A0" w:rsidP="00874869">
      <w:pPr>
        <w:pStyle w:val="ListParagraph"/>
        <w:numPr>
          <w:ilvl w:val="0"/>
          <w:numId w:val="8"/>
        </w:numPr>
        <w:spacing w:after="0" w:line="240" w:lineRule="auto"/>
        <w:rPr>
          <w:rFonts w:ascii="Times New Roman" w:hAnsi="Times New Roman" w:cs="Times New Roman"/>
          <w:lang w:val="en-US"/>
        </w:rPr>
      </w:pPr>
      <w:r w:rsidRPr="00996A19">
        <w:rPr>
          <w:rFonts w:ascii="Times New Roman" w:hAnsi="Times New Roman" w:cs="Times New Roman"/>
          <w:lang w:val="en-US"/>
        </w:rPr>
        <w:t xml:space="preserve">Project web page (MIS) and mobile applications with integrated GRM </w:t>
      </w:r>
    </w:p>
    <w:p w14:paraId="75B52170" w14:textId="77777777" w:rsidR="00F842A0" w:rsidRPr="00996A19" w:rsidRDefault="00F842A0" w:rsidP="00874869">
      <w:pPr>
        <w:pStyle w:val="ListParagraph"/>
        <w:numPr>
          <w:ilvl w:val="0"/>
          <w:numId w:val="8"/>
        </w:numPr>
        <w:spacing w:after="0" w:line="240" w:lineRule="auto"/>
        <w:rPr>
          <w:rFonts w:ascii="Times New Roman" w:hAnsi="Times New Roman" w:cs="Times New Roman"/>
        </w:rPr>
      </w:pPr>
      <w:r w:rsidRPr="00996A19">
        <w:rPr>
          <w:rFonts w:ascii="Times New Roman" w:hAnsi="Times New Roman" w:cs="Times New Roman"/>
        </w:rPr>
        <w:t>Hotline established at PIU</w:t>
      </w:r>
    </w:p>
    <w:p w14:paraId="21B24B45" w14:textId="0A25177B" w:rsidR="00F842A0" w:rsidRPr="00996A19" w:rsidRDefault="00996A19" w:rsidP="007D601A">
      <w:pPr>
        <w:spacing w:after="0" w:line="240" w:lineRule="auto"/>
        <w:rPr>
          <w:rFonts w:ascii="Times New Roman" w:hAnsi="Times New Roman" w:cs="Times New Roman"/>
          <w:b/>
        </w:rPr>
      </w:pPr>
      <w:r w:rsidRPr="00996A19">
        <w:rPr>
          <w:rFonts w:ascii="Times New Roman" w:hAnsi="Times New Roman" w:cs="Times New Roman"/>
        </w:rPr>
        <w:t xml:space="preserve"> </w:t>
      </w:r>
      <w:r w:rsidR="00F842A0" w:rsidRPr="00996A19">
        <w:rPr>
          <w:rFonts w:ascii="Times New Roman" w:hAnsi="Times New Roman" w:cs="Times New Roman"/>
          <w:b/>
        </w:rPr>
        <w:t xml:space="preserve"> District level:</w:t>
      </w:r>
    </w:p>
    <w:p w14:paraId="4FFE47AB" w14:textId="77777777" w:rsidR="00F842A0" w:rsidRPr="00996A19" w:rsidRDefault="00F842A0" w:rsidP="00874869">
      <w:pPr>
        <w:pStyle w:val="ListParagraph"/>
        <w:numPr>
          <w:ilvl w:val="0"/>
          <w:numId w:val="8"/>
        </w:numPr>
        <w:spacing w:after="0" w:line="240" w:lineRule="auto"/>
        <w:rPr>
          <w:rFonts w:ascii="Times New Roman" w:hAnsi="Times New Roman" w:cs="Times New Roman"/>
          <w:lang w:val="en-US"/>
        </w:rPr>
      </w:pPr>
      <w:r w:rsidRPr="00996A19">
        <w:rPr>
          <w:rFonts w:ascii="Times New Roman" w:hAnsi="Times New Roman" w:cs="Times New Roman"/>
          <w:lang w:val="en-US"/>
        </w:rPr>
        <w:t xml:space="preserve">Special boxes will be established in each District Khokimiyat to collect complaints from citizens. District implementation team to be established in each district will be responsible for checking this box and deliver to Facilitating partner or Project Implementation Unit. </w:t>
      </w:r>
    </w:p>
    <w:p w14:paraId="69104E66" w14:textId="77777777" w:rsidR="00F842A0" w:rsidRPr="00996A19" w:rsidRDefault="00F842A0" w:rsidP="00874869">
      <w:pPr>
        <w:pStyle w:val="ListParagraph"/>
        <w:numPr>
          <w:ilvl w:val="0"/>
          <w:numId w:val="8"/>
        </w:numPr>
        <w:spacing w:after="0" w:line="240" w:lineRule="auto"/>
        <w:rPr>
          <w:rFonts w:ascii="Times New Roman" w:hAnsi="Times New Roman" w:cs="Times New Roman"/>
          <w:lang w:val="en-US"/>
        </w:rPr>
      </w:pPr>
      <w:r w:rsidRPr="00996A19">
        <w:rPr>
          <w:rFonts w:ascii="Times New Roman" w:hAnsi="Times New Roman" w:cs="Times New Roman"/>
          <w:lang w:val="en-US"/>
        </w:rPr>
        <w:t xml:space="preserve">Project web page (MIS) and mobile applications with integrated GRM </w:t>
      </w:r>
    </w:p>
    <w:p w14:paraId="319C92BF" w14:textId="77777777" w:rsidR="00F842A0" w:rsidRPr="00996A19" w:rsidRDefault="00F842A0" w:rsidP="00874869">
      <w:pPr>
        <w:pStyle w:val="ListParagraph"/>
        <w:numPr>
          <w:ilvl w:val="0"/>
          <w:numId w:val="8"/>
        </w:numPr>
        <w:spacing w:after="0" w:line="240" w:lineRule="auto"/>
        <w:rPr>
          <w:rFonts w:ascii="Times New Roman" w:hAnsi="Times New Roman" w:cs="Times New Roman"/>
        </w:rPr>
      </w:pPr>
      <w:r w:rsidRPr="00996A19">
        <w:rPr>
          <w:rFonts w:ascii="Times New Roman" w:hAnsi="Times New Roman" w:cs="Times New Roman"/>
        </w:rPr>
        <w:t>Hotline established at PIU</w:t>
      </w:r>
    </w:p>
    <w:p w14:paraId="5EB66E3F" w14:textId="77777777" w:rsidR="00F842A0" w:rsidRPr="00996A19" w:rsidRDefault="00F842A0" w:rsidP="007D601A">
      <w:pPr>
        <w:spacing w:after="0" w:line="240" w:lineRule="auto"/>
        <w:rPr>
          <w:rFonts w:ascii="Times New Roman" w:hAnsi="Times New Roman" w:cs="Times New Roman"/>
          <w:b/>
        </w:rPr>
      </w:pPr>
      <w:r w:rsidRPr="00996A19">
        <w:rPr>
          <w:rFonts w:ascii="Times New Roman" w:hAnsi="Times New Roman" w:cs="Times New Roman"/>
          <w:b/>
        </w:rPr>
        <w:t>Regional level:</w:t>
      </w:r>
    </w:p>
    <w:p w14:paraId="17B03DF5" w14:textId="77777777" w:rsidR="00F842A0" w:rsidRPr="00996A19" w:rsidRDefault="00F842A0" w:rsidP="00874869">
      <w:pPr>
        <w:pStyle w:val="ListParagraph"/>
        <w:numPr>
          <w:ilvl w:val="0"/>
          <w:numId w:val="8"/>
        </w:numPr>
        <w:spacing w:after="0" w:line="240" w:lineRule="auto"/>
        <w:rPr>
          <w:rFonts w:ascii="Times New Roman" w:hAnsi="Times New Roman" w:cs="Times New Roman"/>
          <w:lang w:val="en-US"/>
        </w:rPr>
      </w:pPr>
      <w:r w:rsidRPr="00996A19">
        <w:rPr>
          <w:rFonts w:ascii="Times New Roman" w:hAnsi="Times New Roman" w:cs="Times New Roman"/>
          <w:lang w:val="en-US"/>
        </w:rPr>
        <w:t xml:space="preserve">Project web page (MIS) and mobile applications with integrated GRM </w:t>
      </w:r>
    </w:p>
    <w:p w14:paraId="5F459607" w14:textId="77777777" w:rsidR="00F842A0" w:rsidRPr="00996A19" w:rsidRDefault="00F842A0" w:rsidP="00874869">
      <w:pPr>
        <w:pStyle w:val="ListParagraph"/>
        <w:numPr>
          <w:ilvl w:val="0"/>
          <w:numId w:val="8"/>
        </w:numPr>
        <w:spacing w:after="0" w:line="240" w:lineRule="auto"/>
        <w:rPr>
          <w:rFonts w:ascii="Times New Roman" w:hAnsi="Times New Roman" w:cs="Times New Roman"/>
        </w:rPr>
      </w:pPr>
      <w:r w:rsidRPr="00996A19">
        <w:rPr>
          <w:rFonts w:ascii="Times New Roman" w:hAnsi="Times New Roman" w:cs="Times New Roman"/>
        </w:rPr>
        <w:t>Hotline established at PIU</w:t>
      </w:r>
    </w:p>
    <w:p w14:paraId="06AD093A" w14:textId="77777777" w:rsidR="00CF7551" w:rsidRDefault="00CF7551" w:rsidP="00CF7551">
      <w:pPr>
        <w:pStyle w:val="Normal0"/>
        <w:numPr>
          <w:ilvl w:val="0"/>
          <w:numId w:val="0"/>
        </w:numPr>
        <w:rPr>
          <w:rFonts w:cs="Times New Roman"/>
          <w:b/>
          <w:iCs/>
          <w:color w:val="0D0D0D" w:themeColor="text1" w:themeTint="F2"/>
          <w:u w:val="single"/>
        </w:rPr>
      </w:pPr>
    </w:p>
    <w:p w14:paraId="4623BBDD" w14:textId="629EF1BF" w:rsidR="00A2447D" w:rsidRPr="00C91167" w:rsidRDefault="00A2447D" w:rsidP="00874869">
      <w:pPr>
        <w:pStyle w:val="Heading2"/>
        <w:numPr>
          <w:ilvl w:val="1"/>
          <w:numId w:val="34"/>
        </w:numPr>
        <w:rPr>
          <w:lang w:val="en-US"/>
        </w:rPr>
      </w:pPr>
      <w:bookmarkStart w:id="93" w:name="_Toc16604857"/>
      <w:r w:rsidRPr="00C91167">
        <w:rPr>
          <w:lang w:val="en-US"/>
        </w:rPr>
        <w:t>GRM- WB Window</w:t>
      </w:r>
      <w:bookmarkEnd w:id="93"/>
    </w:p>
    <w:p w14:paraId="7D9D742C" w14:textId="2C2C9A2F" w:rsidR="002D727C" w:rsidRPr="00996A19" w:rsidRDefault="002D727C" w:rsidP="004452DF">
      <w:pPr>
        <w:pStyle w:val="Normal0"/>
        <w:rPr>
          <w:rFonts w:cs="Times New Roman"/>
          <w:iCs/>
          <w:color w:val="0D0D0D" w:themeColor="text1" w:themeTint="F2"/>
        </w:rPr>
      </w:pPr>
      <w:r w:rsidRPr="00996A19">
        <w:rPr>
          <w:rFonts w:cs="Times New Roman"/>
          <w:iCs/>
          <w:color w:val="0D0D0D" w:themeColor="text1" w:themeTint="F2"/>
        </w:rPr>
        <w:t>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w:t>
      </w:r>
      <w:r w:rsidRPr="00996A19">
        <w:rPr>
          <w:rFonts w:cs="Times New Roman"/>
          <w:color w:val="0D0D0D" w:themeColor="text1" w:themeTint="F2"/>
        </w:rPr>
        <w:t>.</w:t>
      </w:r>
      <w:r w:rsidRPr="00996A19">
        <w:rPr>
          <w:rFonts w:cs="Times New Roman"/>
          <w:iCs/>
          <w:color w:val="0D0D0D" w:themeColor="text1" w:themeTint="F2"/>
        </w:rPr>
        <w:t xml:space="preserve"> For information on how to submit complaints to the World Bank’s corporate Grievance Redress Service (GRS), please visit </w:t>
      </w:r>
      <w:hyperlink r:id="rId19" w:history="1">
        <w:r w:rsidRPr="00996A19">
          <w:rPr>
            <w:rStyle w:val="Hyperlink"/>
            <w:rFonts w:eastAsia="Times New Roman" w:cs="Times New Roman"/>
            <w:iCs/>
          </w:rPr>
          <w:t>http://www.worldbank.org/en/projects-operations/products-and-services/grievance-redress-service</w:t>
        </w:r>
      </w:hyperlink>
      <w:r w:rsidRPr="00996A19">
        <w:rPr>
          <w:rFonts w:cs="Times New Roman"/>
          <w:iCs/>
          <w:color w:val="0D0D0D"/>
          <w:u w:val="single"/>
        </w:rPr>
        <w:t>.</w:t>
      </w:r>
      <w:r w:rsidRPr="00996A19">
        <w:rPr>
          <w:rFonts w:cs="Times New Roman"/>
          <w:iCs/>
          <w:color w:val="0D0D0D" w:themeColor="text1" w:themeTint="F2"/>
        </w:rPr>
        <w:t xml:space="preserve"> For information on how to submit complaints to the World Bank Inspection Panel, please visit </w:t>
      </w:r>
      <w:hyperlink r:id="rId20" w:history="1">
        <w:r w:rsidRPr="00996A19">
          <w:rPr>
            <w:rFonts w:cs="Times New Roman"/>
            <w:iCs/>
            <w:color w:val="0D0D0D" w:themeColor="text1" w:themeTint="F2"/>
            <w:u w:val="single"/>
          </w:rPr>
          <w:t>www.inspectionpanel.org</w:t>
        </w:r>
      </w:hyperlink>
      <w:r w:rsidRPr="00996A19">
        <w:rPr>
          <w:rFonts w:cs="Times New Roman"/>
          <w:iCs/>
          <w:color w:val="0D0D0D" w:themeColor="text1" w:themeTint="F2"/>
        </w:rPr>
        <w:t>.</w:t>
      </w:r>
    </w:p>
    <w:p w14:paraId="2AD82BB8" w14:textId="64A58BB2" w:rsidR="008065CF" w:rsidRPr="00250E15" w:rsidRDefault="008065CF" w:rsidP="00254471">
      <w:pPr>
        <w:pStyle w:val="Heading1"/>
        <w:rPr>
          <w:lang w:val="en-US"/>
        </w:rPr>
      </w:pPr>
      <w:bookmarkStart w:id="94" w:name="_Toc15250627"/>
      <w:bookmarkStart w:id="95" w:name="_Toc16604858"/>
      <w:r w:rsidRPr="002908DB">
        <w:rPr>
          <w:highlight w:val="yellow"/>
          <w:lang w:val="en-US"/>
        </w:rPr>
        <w:lastRenderedPageBreak/>
        <w:t xml:space="preserve">ANNEX </w:t>
      </w:r>
      <w:bookmarkStart w:id="96" w:name="_Toc15250628"/>
      <w:bookmarkEnd w:id="94"/>
      <w:r w:rsidR="002908DB" w:rsidRPr="002908DB">
        <w:rPr>
          <w:highlight w:val="yellow"/>
          <w:lang w:val="en-US"/>
        </w:rPr>
        <w:t>##</w:t>
      </w:r>
      <w:r w:rsidR="00254471">
        <w:rPr>
          <w:lang w:val="en-US"/>
        </w:rPr>
        <w:t xml:space="preserve">. </w:t>
      </w:r>
      <w:r w:rsidRPr="00250E15">
        <w:rPr>
          <w:lang w:val="en-US"/>
        </w:rPr>
        <w:t>Outline of the Resettlement Action Plan and Abbreviated</w:t>
      </w:r>
      <w:r w:rsidR="00254471">
        <w:rPr>
          <w:lang w:val="en-US"/>
        </w:rPr>
        <w:t xml:space="preserve"> </w:t>
      </w:r>
      <w:r w:rsidRPr="00250E15">
        <w:rPr>
          <w:lang w:val="en-US"/>
        </w:rPr>
        <w:t>Resettlement Action Plan</w:t>
      </w:r>
      <w:bookmarkEnd w:id="95"/>
      <w:bookmarkEnd w:id="96"/>
    </w:p>
    <w:p w14:paraId="4211EE9C" w14:textId="77777777" w:rsidR="008065CF" w:rsidRPr="00996A19" w:rsidRDefault="008065CF" w:rsidP="007D601A">
      <w:pPr>
        <w:autoSpaceDE w:val="0"/>
        <w:autoSpaceDN w:val="0"/>
        <w:adjustRightInd w:val="0"/>
        <w:spacing w:after="0" w:line="240" w:lineRule="auto"/>
        <w:rPr>
          <w:rFonts w:ascii="Times New Roman" w:hAnsi="Times New Roman" w:cs="Times New Roman"/>
          <w:b/>
          <w:bCs/>
          <w:color w:val="000000"/>
          <w:lang w:val="en-US"/>
        </w:rPr>
      </w:pPr>
      <w:r w:rsidRPr="00996A19">
        <w:rPr>
          <w:rFonts w:ascii="Times New Roman" w:hAnsi="Times New Roman" w:cs="Times New Roman"/>
          <w:b/>
          <w:bCs/>
          <w:color w:val="000000"/>
          <w:lang w:val="uz-Cyrl-UZ"/>
        </w:rPr>
        <w:t xml:space="preserve">Table of content Resettlement Action Plan </w:t>
      </w:r>
      <w:r w:rsidRPr="00996A19">
        <w:rPr>
          <w:rFonts w:ascii="Times New Roman" w:hAnsi="Times New Roman" w:cs="Times New Roman"/>
          <w:b/>
          <w:bCs/>
          <w:color w:val="000000"/>
          <w:lang w:val="en-US"/>
        </w:rPr>
        <w:t>(RAP)</w:t>
      </w:r>
    </w:p>
    <w:p w14:paraId="08786EB4" w14:textId="14C9B7A7"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en-US"/>
        </w:rPr>
      </w:pPr>
      <w:r w:rsidRPr="00996A19">
        <w:rPr>
          <w:rFonts w:ascii="Times New Roman" w:hAnsi="Times New Roman" w:cs="Times New Roman"/>
          <w:color w:val="000000"/>
          <w:lang w:val="uz-Cyrl-UZ"/>
        </w:rPr>
        <w:t>The scope and level of detail of the resettlement plan vary with the magnitude and complexity of resettlement.</w:t>
      </w:r>
      <w:r w:rsidR="00FF26CA">
        <w:rPr>
          <w:rFonts w:ascii="Times New Roman" w:hAnsi="Times New Roman" w:cs="Times New Roman"/>
          <w:color w:val="000000"/>
          <w:lang w:val="en-US"/>
        </w:rPr>
        <w:t xml:space="preserve"> </w:t>
      </w:r>
      <w:r w:rsidRPr="00996A19">
        <w:rPr>
          <w:rFonts w:ascii="Times New Roman" w:hAnsi="Times New Roman" w:cs="Times New Roman"/>
          <w:color w:val="000000"/>
          <w:lang w:val="uz-Cyrl-UZ"/>
        </w:rPr>
        <w:t>The plan is based on up-to-date and reliable information about</w:t>
      </w:r>
      <w:r w:rsidRPr="00996A19">
        <w:rPr>
          <w:rFonts w:ascii="Times New Roman" w:hAnsi="Times New Roman" w:cs="Times New Roman"/>
          <w:color w:val="000000"/>
          <w:lang w:val="en-US"/>
        </w:rPr>
        <w:t>:</w:t>
      </w:r>
    </w:p>
    <w:p w14:paraId="0F3B9F59" w14:textId="4FAF5351" w:rsidR="008065CF" w:rsidRPr="00FF26CA" w:rsidRDefault="008065CF" w:rsidP="00874869">
      <w:pPr>
        <w:pStyle w:val="ListParagraph"/>
        <w:numPr>
          <w:ilvl w:val="1"/>
          <w:numId w:val="35"/>
        </w:numPr>
        <w:autoSpaceDE w:val="0"/>
        <w:autoSpaceDN w:val="0"/>
        <w:adjustRightInd w:val="0"/>
        <w:spacing w:after="0" w:line="240" w:lineRule="auto"/>
        <w:jc w:val="both"/>
        <w:rPr>
          <w:rFonts w:ascii="Times New Roman" w:hAnsi="Times New Roman" w:cs="Times New Roman"/>
          <w:color w:val="000000"/>
          <w:lang w:val="en-US"/>
        </w:rPr>
      </w:pPr>
      <w:r w:rsidRPr="00FF26CA">
        <w:rPr>
          <w:rFonts w:ascii="Times New Roman" w:hAnsi="Times New Roman" w:cs="Times New Roman"/>
          <w:color w:val="000000"/>
          <w:lang w:val="uz-Cyrl-UZ"/>
        </w:rPr>
        <w:t xml:space="preserve">the proposed resettlement and its impacts on the displaced persons and other adversely affected groups, </w:t>
      </w:r>
    </w:p>
    <w:p w14:paraId="7D5CD665" w14:textId="70BA9341" w:rsidR="008065CF" w:rsidRPr="00FF26CA" w:rsidRDefault="008065CF" w:rsidP="00874869">
      <w:pPr>
        <w:pStyle w:val="ListParagraph"/>
        <w:numPr>
          <w:ilvl w:val="1"/>
          <w:numId w:val="35"/>
        </w:numPr>
        <w:autoSpaceDE w:val="0"/>
        <w:autoSpaceDN w:val="0"/>
        <w:adjustRightInd w:val="0"/>
        <w:spacing w:after="0" w:line="240" w:lineRule="auto"/>
        <w:jc w:val="both"/>
        <w:rPr>
          <w:rFonts w:ascii="Times New Roman" w:hAnsi="Times New Roman" w:cs="Times New Roman"/>
          <w:color w:val="000000"/>
          <w:lang w:val="en-US"/>
        </w:rPr>
      </w:pPr>
      <w:r w:rsidRPr="00FF26CA">
        <w:rPr>
          <w:rFonts w:ascii="Times New Roman" w:hAnsi="Times New Roman" w:cs="Times New Roman"/>
          <w:color w:val="000000"/>
          <w:lang w:val="uz-Cyrl-UZ"/>
        </w:rPr>
        <w:t xml:space="preserve">the legal issues involved in resettlement. </w:t>
      </w:r>
    </w:p>
    <w:p w14:paraId="6D99E251" w14:textId="4EDF4D01"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The resettlement plan covers the elements below, as relevant. When any element is not relevant to project circumstances, it should be noted in the resettlement plan. </w:t>
      </w:r>
    </w:p>
    <w:p w14:paraId="2098127B" w14:textId="77777777" w:rsidR="00FF26CA" w:rsidRDefault="00FF26CA" w:rsidP="007D601A">
      <w:pPr>
        <w:autoSpaceDE w:val="0"/>
        <w:autoSpaceDN w:val="0"/>
        <w:adjustRightInd w:val="0"/>
        <w:spacing w:after="0" w:line="240" w:lineRule="auto"/>
        <w:jc w:val="both"/>
        <w:rPr>
          <w:rFonts w:ascii="Times New Roman" w:hAnsi="Times New Roman" w:cs="Times New Roman"/>
          <w:color w:val="000000"/>
          <w:lang w:val="uz-Cyrl-UZ"/>
        </w:rPr>
      </w:pPr>
    </w:p>
    <w:p w14:paraId="438C208E" w14:textId="1C7DC916"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1. </w:t>
      </w:r>
      <w:r w:rsidRPr="00996A19">
        <w:rPr>
          <w:rFonts w:ascii="Times New Roman" w:hAnsi="Times New Roman" w:cs="Times New Roman"/>
          <w:b/>
          <w:i/>
          <w:iCs/>
          <w:color w:val="000000"/>
          <w:lang w:val="uz-Cyrl-UZ"/>
        </w:rPr>
        <w:t>Description of the project</w:t>
      </w:r>
      <w:r w:rsidRPr="00996A19">
        <w:rPr>
          <w:rFonts w:ascii="Times New Roman" w:hAnsi="Times New Roman" w:cs="Times New Roman"/>
          <w:color w:val="000000"/>
          <w:lang w:val="uz-Cyrl-UZ"/>
        </w:rPr>
        <w:t xml:space="preserve">. General description of the project and identification of the project area. </w:t>
      </w:r>
    </w:p>
    <w:p w14:paraId="71C9CD69"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2. </w:t>
      </w:r>
      <w:r w:rsidRPr="00996A19">
        <w:rPr>
          <w:rFonts w:ascii="Times New Roman" w:hAnsi="Times New Roman" w:cs="Times New Roman"/>
          <w:b/>
          <w:i/>
          <w:iCs/>
          <w:color w:val="000000"/>
          <w:lang w:val="uz-Cyrl-UZ"/>
        </w:rPr>
        <w:t>Potential impacts</w:t>
      </w:r>
      <w:r w:rsidRPr="00996A19">
        <w:rPr>
          <w:rFonts w:ascii="Times New Roman" w:hAnsi="Times New Roman" w:cs="Times New Roman"/>
          <w:color w:val="000000"/>
          <w:lang w:val="uz-Cyrl-UZ"/>
        </w:rPr>
        <w:t xml:space="preserve">. Identification of </w:t>
      </w:r>
    </w:p>
    <w:p w14:paraId="65DA2F93" w14:textId="59568514" w:rsidR="008065CF" w:rsidRPr="00EC7A8B" w:rsidRDefault="008065CF" w:rsidP="00874869">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the project component or activities that give rise to resettlement; </w:t>
      </w:r>
    </w:p>
    <w:p w14:paraId="7E60131C" w14:textId="3580B79D" w:rsidR="008065CF" w:rsidRPr="00EC7A8B" w:rsidRDefault="008065CF" w:rsidP="00874869">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the zone of impact of such component or activities; </w:t>
      </w:r>
    </w:p>
    <w:p w14:paraId="46CA0AEA" w14:textId="091916AA" w:rsidR="008065CF" w:rsidRPr="00EC7A8B" w:rsidRDefault="008065CF" w:rsidP="00874869">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the alternatives considered to avoid or minimize resettlement; and </w:t>
      </w:r>
    </w:p>
    <w:p w14:paraId="4ACE4418" w14:textId="54B42A46" w:rsidR="008065CF" w:rsidRPr="00EC7A8B" w:rsidRDefault="008065CF" w:rsidP="00874869">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the mechanisms established to minimize resettlement, to the extent possible, during project </w:t>
      </w:r>
      <w:r w:rsidR="00EC7A8B">
        <w:rPr>
          <w:rFonts w:ascii="Times New Roman" w:hAnsi="Times New Roman" w:cs="Times New Roman"/>
          <w:color w:val="000000"/>
          <w:lang w:val="en-US"/>
        </w:rPr>
        <w:t xml:space="preserve"> </w:t>
      </w:r>
      <w:r w:rsidRPr="00EC7A8B">
        <w:rPr>
          <w:rFonts w:ascii="Times New Roman" w:hAnsi="Times New Roman" w:cs="Times New Roman"/>
          <w:color w:val="000000"/>
          <w:lang w:val="uz-Cyrl-UZ"/>
        </w:rPr>
        <w:t xml:space="preserve">implementation. </w:t>
      </w:r>
    </w:p>
    <w:p w14:paraId="6617171F"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3. </w:t>
      </w:r>
      <w:r w:rsidRPr="00996A19">
        <w:rPr>
          <w:rFonts w:ascii="Times New Roman" w:hAnsi="Times New Roman" w:cs="Times New Roman"/>
          <w:b/>
          <w:i/>
          <w:iCs/>
          <w:color w:val="000000"/>
          <w:lang w:val="uz-Cyrl-UZ"/>
        </w:rPr>
        <w:t>Objectives</w:t>
      </w:r>
      <w:r w:rsidRPr="00996A19">
        <w:rPr>
          <w:rFonts w:ascii="Times New Roman" w:hAnsi="Times New Roman" w:cs="Times New Roman"/>
          <w:color w:val="000000"/>
          <w:lang w:val="uz-Cyrl-UZ"/>
        </w:rPr>
        <w:t xml:space="preserve">. The main objectives of the resettlement program. </w:t>
      </w:r>
    </w:p>
    <w:p w14:paraId="1EDEE844"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hAnsi="Times New Roman" w:cs="Times New Roman"/>
          <w:color w:val="000000"/>
          <w:lang w:val="uz-Cyrl-UZ"/>
        </w:rPr>
        <w:t xml:space="preserve">4. </w:t>
      </w:r>
      <w:r w:rsidRPr="00996A19">
        <w:rPr>
          <w:rFonts w:ascii="Times New Roman" w:hAnsi="Times New Roman" w:cs="Times New Roman"/>
          <w:b/>
          <w:i/>
          <w:iCs/>
          <w:color w:val="000000"/>
          <w:lang w:val="uz-Cyrl-UZ"/>
        </w:rPr>
        <w:t>Socioeconomic studies</w:t>
      </w:r>
      <w:r w:rsidRPr="00996A19">
        <w:rPr>
          <w:rFonts w:ascii="Times New Roman" w:hAnsi="Times New Roman" w:cs="Times New Roman"/>
          <w:color w:val="000000"/>
          <w:lang w:val="uz-Cyrl-UZ"/>
        </w:rPr>
        <w:t xml:space="preserve">. The findings of socioeconomic studies to be conducted in the early stages of project preparation and with the involvement of potentially displaced people, including </w:t>
      </w:r>
    </w:p>
    <w:p w14:paraId="688130AC" w14:textId="77777777" w:rsidR="008065CF" w:rsidRPr="00996A19" w:rsidRDefault="008065CF" w:rsidP="00EC7A8B">
      <w:pPr>
        <w:autoSpaceDE w:val="0"/>
        <w:autoSpaceDN w:val="0"/>
        <w:adjustRightInd w:val="0"/>
        <w:spacing w:after="0" w:line="240" w:lineRule="auto"/>
        <w:ind w:firstLine="491"/>
        <w:jc w:val="both"/>
        <w:rPr>
          <w:rFonts w:ascii="Times New Roman" w:hAnsi="Times New Roman" w:cs="Times New Roman"/>
          <w:color w:val="000000"/>
          <w:lang w:val="uz-Cyrl-UZ"/>
        </w:rPr>
      </w:pPr>
      <w:r w:rsidRPr="00996A19">
        <w:rPr>
          <w:rFonts w:ascii="Times New Roman" w:hAnsi="Times New Roman" w:cs="Times New Roman"/>
          <w:b/>
          <w:color w:val="000000"/>
          <w:lang w:val="uz-Cyrl-UZ"/>
        </w:rPr>
        <w:t>(a) the results of a census survey covering</w:t>
      </w:r>
      <w:r w:rsidRPr="00996A19">
        <w:rPr>
          <w:rFonts w:ascii="Times New Roman" w:hAnsi="Times New Roman" w:cs="Times New Roman"/>
          <w:color w:val="000000"/>
          <w:lang w:val="en-US"/>
        </w:rPr>
        <w:t>:</w:t>
      </w:r>
      <w:r w:rsidRPr="00996A19">
        <w:rPr>
          <w:rFonts w:ascii="Times New Roman" w:hAnsi="Times New Roman" w:cs="Times New Roman"/>
          <w:color w:val="000000"/>
          <w:lang w:val="uz-Cyrl-UZ"/>
        </w:rPr>
        <w:t xml:space="preserve"> </w:t>
      </w:r>
    </w:p>
    <w:p w14:paraId="3F352AA0" w14:textId="3C6D4B95"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current occupants of the affected area to establish a basis for the design of the resettlement </w:t>
      </w:r>
    </w:p>
    <w:p w14:paraId="75B1046E" w14:textId="77777777"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program and to exclude subsequent inflows of people from eligibility for compensation and </w:t>
      </w:r>
    </w:p>
    <w:p w14:paraId="2303D4AB" w14:textId="77777777"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resettlement assistance; </w:t>
      </w:r>
    </w:p>
    <w:p w14:paraId="65025C64" w14:textId="113E4672"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standard characteristics of </w:t>
      </w:r>
      <w:r w:rsidR="00876861" w:rsidRPr="00EC7A8B">
        <w:rPr>
          <w:rFonts w:ascii="Times New Roman" w:hAnsi="Times New Roman" w:cs="Times New Roman"/>
          <w:color w:val="000000"/>
          <w:lang w:val="en-US"/>
        </w:rPr>
        <w:t>impacted</w:t>
      </w:r>
      <w:r w:rsidRPr="00EC7A8B">
        <w:rPr>
          <w:rFonts w:ascii="Times New Roman" w:hAnsi="Times New Roman" w:cs="Times New Roman"/>
          <w:color w:val="000000"/>
          <w:lang w:val="uz-Cyrl-UZ"/>
        </w:rPr>
        <w:t xml:space="preserve"> households, including a description of production systems, labor, and household organization; and baseline information on livelihoods (including, as relevant, production levels and income derived from both formal and informal economic activities) and standards of living (including health status) of the displaced population; </w:t>
      </w:r>
    </w:p>
    <w:p w14:paraId="269F51FB" w14:textId="0B9C3C04"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the magnitude of the expected loss--total or partial--of assets, and the extent of displacement</w:t>
      </w:r>
      <w:r w:rsidR="00876861" w:rsidRPr="00EC7A8B">
        <w:rPr>
          <w:rFonts w:ascii="Times New Roman" w:hAnsi="Times New Roman" w:cs="Times New Roman"/>
          <w:color w:val="000000"/>
          <w:lang w:val="en-US"/>
        </w:rPr>
        <w:t>-</w:t>
      </w:r>
      <w:r w:rsidRPr="00EC7A8B">
        <w:rPr>
          <w:rFonts w:ascii="Times New Roman" w:hAnsi="Times New Roman" w:cs="Times New Roman"/>
          <w:color w:val="000000"/>
          <w:lang w:val="uz-Cyrl-UZ"/>
        </w:rPr>
        <w:t xml:space="preserve"> economic; </w:t>
      </w:r>
    </w:p>
    <w:p w14:paraId="4918C201" w14:textId="7B50A017"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information on vulnerable groups or persons as provided for whom special provisions may have to be made; and </w:t>
      </w:r>
    </w:p>
    <w:p w14:paraId="55D78691" w14:textId="13322024" w:rsidR="008065CF" w:rsidRPr="00EC7A8B" w:rsidRDefault="008065CF" w:rsidP="00874869">
      <w:pPr>
        <w:pStyle w:val="ListParagraph"/>
        <w:numPr>
          <w:ilvl w:val="0"/>
          <w:numId w:val="40"/>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provisions to update information on the </w:t>
      </w:r>
      <w:r w:rsidR="00D82F43" w:rsidRPr="00EC7A8B">
        <w:rPr>
          <w:rFonts w:ascii="Times New Roman" w:hAnsi="Times New Roman" w:cs="Times New Roman"/>
          <w:color w:val="000000"/>
          <w:lang w:val="en-US"/>
        </w:rPr>
        <w:t>impacted</w:t>
      </w:r>
      <w:r w:rsidRPr="00EC7A8B">
        <w:rPr>
          <w:rFonts w:ascii="Times New Roman" w:hAnsi="Times New Roman" w:cs="Times New Roman"/>
          <w:color w:val="000000"/>
          <w:lang w:val="uz-Cyrl-UZ"/>
        </w:rPr>
        <w:t xml:space="preserve"> people's livelihoods and standards of living at regular intervals so that the latest information is available at the time of their displacement. </w:t>
      </w:r>
    </w:p>
    <w:p w14:paraId="48523939" w14:textId="77777777" w:rsidR="008065CF" w:rsidRPr="00996A19" w:rsidRDefault="008065CF" w:rsidP="00EC7A8B">
      <w:pPr>
        <w:autoSpaceDE w:val="0"/>
        <w:autoSpaceDN w:val="0"/>
        <w:adjustRightInd w:val="0"/>
        <w:spacing w:after="0" w:line="240" w:lineRule="auto"/>
        <w:ind w:firstLine="491"/>
        <w:jc w:val="both"/>
        <w:rPr>
          <w:rFonts w:ascii="Times New Roman" w:hAnsi="Times New Roman" w:cs="Times New Roman"/>
          <w:b/>
          <w:color w:val="000000"/>
          <w:lang w:val="uz-Cyrl-UZ"/>
        </w:rPr>
      </w:pPr>
      <w:r w:rsidRPr="00996A19">
        <w:rPr>
          <w:rFonts w:ascii="Times New Roman" w:hAnsi="Times New Roman" w:cs="Times New Roman"/>
          <w:b/>
          <w:color w:val="000000"/>
          <w:lang w:val="uz-Cyrl-UZ"/>
        </w:rPr>
        <w:t xml:space="preserve">(b) Other studies describing the following: </w:t>
      </w:r>
    </w:p>
    <w:p w14:paraId="156A23AA" w14:textId="00CF89C6" w:rsidR="008065CF" w:rsidRPr="00EC7A8B" w:rsidRDefault="008065CF" w:rsidP="00874869">
      <w:pPr>
        <w:pStyle w:val="ListParagraph"/>
        <w:numPr>
          <w:ilvl w:val="0"/>
          <w:numId w:val="41"/>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land tenure and transfer systems, including an inventory of common property natural resources from which people derive their livelihoods and sustenance, non-title-based usufruct systems (including fishing, grazing, or use of forest areas) governed by local recognized land allocation mechanisms, and any issues raised by different tenure systems in the project area; </w:t>
      </w:r>
    </w:p>
    <w:p w14:paraId="23E6F013" w14:textId="77777777" w:rsidR="008065CF" w:rsidRPr="00EC7A8B" w:rsidRDefault="008065CF" w:rsidP="00874869">
      <w:pPr>
        <w:pStyle w:val="ListParagraph"/>
        <w:numPr>
          <w:ilvl w:val="0"/>
          <w:numId w:val="41"/>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(ii) the patterns of social interaction in the affected communities, including social networks and social support systems, and how they will be affected by the project; </w:t>
      </w:r>
    </w:p>
    <w:p w14:paraId="6D94CF08" w14:textId="77777777" w:rsidR="008065CF" w:rsidRPr="00EC7A8B" w:rsidRDefault="008065CF" w:rsidP="00874869">
      <w:pPr>
        <w:pStyle w:val="ListParagraph"/>
        <w:numPr>
          <w:ilvl w:val="0"/>
          <w:numId w:val="41"/>
        </w:numPr>
        <w:autoSpaceDE w:val="0"/>
        <w:autoSpaceDN w:val="0"/>
        <w:adjustRightInd w:val="0"/>
        <w:spacing w:after="0" w:line="240" w:lineRule="auto"/>
        <w:ind w:left="1276" w:hanging="142"/>
        <w:jc w:val="both"/>
        <w:rPr>
          <w:rFonts w:ascii="Times New Roman" w:hAnsi="Times New Roman" w:cs="Times New Roman"/>
          <w:color w:val="000000"/>
          <w:lang w:val="uz-Cyrl-UZ"/>
        </w:rPr>
      </w:pPr>
      <w:r w:rsidRPr="00EC7A8B">
        <w:rPr>
          <w:rFonts w:ascii="Times New Roman" w:hAnsi="Times New Roman" w:cs="Times New Roman"/>
          <w:color w:val="000000"/>
          <w:lang w:val="uz-Cyrl-UZ"/>
        </w:rPr>
        <w:t xml:space="preserve">(iii) public infrastructure and social services that will be affected; and </w:t>
      </w:r>
    </w:p>
    <w:p w14:paraId="00D766B6" w14:textId="77777777" w:rsidR="008065CF" w:rsidRPr="00EC7A8B" w:rsidRDefault="008065CF" w:rsidP="00874869">
      <w:pPr>
        <w:pStyle w:val="ListParagraph"/>
        <w:numPr>
          <w:ilvl w:val="0"/>
          <w:numId w:val="41"/>
        </w:numPr>
        <w:autoSpaceDE w:val="0"/>
        <w:autoSpaceDN w:val="0"/>
        <w:adjustRightInd w:val="0"/>
        <w:spacing w:after="0" w:line="240" w:lineRule="auto"/>
        <w:ind w:left="1276" w:hanging="142"/>
        <w:jc w:val="both"/>
        <w:rPr>
          <w:rFonts w:ascii="Times New Roman" w:hAnsi="Times New Roman" w:cs="Times New Roman"/>
          <w:color w:val="000000"/>
          <w:lang w:val="en-US"/>
        </w:rPr>
      </w:pPr>
      <w:r w:rsidRPr="00EC7A8B">
        <w:rPr>
          <w:rFonts w:ascii="Times New Roman" w:hAnsi="Times New Roman" w:cs="Times New Roman"/>
          <w:color w:val="000000"/>
          <w:lang w:val="uz-Cyrl-UZ"/>
        </w:rPr>
        <w:t xml:space="preserve">(iv) social and cultural characteristics of displaced communities, including a description of formal and informal institutions (e.g., community organizations, ritual groups, nongovernmental organizations (NGOs) that may be relevant to the consultation strategy and to designing and implementing the resettlement activities. </w:t>
      </w:r>
    </w:p>
    <w:p w14:paraId="628C10E2"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5. </w:t>
      </w:r>
      <w:r w:rsidRPr="00996A19">
        <w:rPr>
          <w:rFonts w:ascii="Times New Roman" w:hAnsi="Times New Roman" w:cs="Times New Roman"/>
          <w:b/>
          <w:i/>
          <w:iCs/>
          <w:lang w:val="uz-Cyrl-UZ"/>
        </w:rPr>
        <w:t>Legal framework</w:t>
      </w:r>
      <w:r w:rsidRPr="00996A19">
        <w:rPr>
          <w:rFonts w:ascii="Times New Roman" w:hAnsi="Times New Roman" w:cs="Times New Roman"/>
          <w:lang w:val="uz-Cyrl-UZ"/>
        </w:rPr>
        <w:t xml:space="preserve">. The findings of an analysis of the legal framework, covering </w:t>
      </w:r>
    </w:p>
    <w:p w14:paraId="327093DB" w14:textId="292FC308"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the scope of the power of eminent domain and the nature of compensation associated with it, in terms of both the valuation methodology and the timing of payment; </w:t>
      </w:r>
    </w:p>
    <w:p w14:paraId="23E51120" w14:textId="24452603"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the applicable legal and administrative procedures, including a description of the remedies available to displaced persons in the judicial process and the normal timeframe for such procedures, and any available alternative dispute resolution mechanisms that may be relevant to resettlement under the project; </w:t>
      </w:r>
    </w:p>
    <w:p w14:paraId="25CEC6ED" w14:textId="138C4967"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lastRenderedPageBreak/>
        <w:t xml:space="preserve">relevant law (including customary and traditional law) governing land tenure, valuation of assets and losses, compensation, and natural resource usage rights; customary personal law related to displacement; and environmental laws and social welfare legislation; </w:t>
      </w:r>
    </w:p>
    <w:p w14:paraId="08B244D2" w14:textId="487D6481"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laws and regulations relating to the agencies responsible for implementing resettlement activities; </w:t>
      </w:r>
    </w:p>
    <w:p w14:paraId="3A06F425" w14:textId="59881FD9"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gaps, if any, between local laws covering eminent domain and resettlement and the Bank's resettlement policy, and the mechanisms to bridge such gaps; and </w:t>
      </w:r>
    </w:p>
    <w:p w14:paraId="37D110B3" w14:textId="07A1A947" w:rsidR="008065CF" w:rsidRPr="00EC7A8B" w:rsidRDefault="008065CF" w:rsidP="00874869">
      <w:pPr>
        <w:pStyle w:val="ListParagraph"/>
        <w:numPr>
          <w:ilvl w:val="1"/>
          <w:numId w:val="42"/>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any legal steps necessary to ensure the effective implementation of resettlement activities under the project, including, as appropriate, a process for recognizing claims to legal rights to land--including claims that derive from customary law and traditional usage.</w:t>
      </w:r>
    </w:p>
    <w:p w14:paraId="6A7A7406"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6. </w:t>
      </w:r>
      <w:r w:rsidRPr="00996A19">
        <w:rPr>
          <w:rFonts w:ascii="Times New Roman" w:hAnsi="Times New Roman" w:cs="Times New Roman"/>
          <w:b/>
          <w:i/>
          <w:iCs/>
          <w:lang w:val="uz-Cyrl-UZ"/>
        </w:rPr>
        <w:t>Institutional Framework</w:t>
      </w:r>
      <w:r w:rsidRPr="00996A19">
        <w:rPr>
          <w:rFonts w:ascii="Times New Roman" w:hAnsi="Times New Roman" w:cs="Times New Roman"/>
          <w:i/>
          <w:iCs/>
          <w:lang w:val="uz-Cyrl-UZ"/>
        </w:rPr>
        <w:t xml:space="preserve">. </w:t>
      </w:r>
      <w:r w:rsidRPr="00996A19">
        <w:rPr>
          <w:rFonts w:ascii="Times New Roman" w:hAnsi="Times New Roman" w:cs="Times New Roman"/>
          <w:lang w:val="uz-Cyrl-UZ"/>
        </w:rPr>
        <w:t xml:space="preserve">The findings of an analysis of the institutional framework covering </w:t>
      </w:r>
    </w:p>
    <w:p w14:paraId="76C1F194" w14:textId="1D1D4BA5" w:rsidR="008065CF" w:rsidRPr="00EC7A8B" w:rsidRDefault="008065CF" w:rsidP="00874869">
      <w:pPr>
        <w:pStyle w:val="ListParagraph"/>
        <w:numPr>
          <w:ilvl w:val="0"/>
          <w:numId w:val="43"/>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the identification of agencies responsible for resettlement activities and NGOs that may have a role in </w:t>
      </w:r>
    </w:p>
    <w:p w14:paraId="095DAE15" w14:textId="77777777" w:rsidR="008065CF" w:rsidRPr="00EC7A8B" w:rsidRDefault="008065CF" w:rsidP="00874869">
      <w:pPr>
        <w:pStyle w:val="ListParagraph"/>
        <w:numPr>
          <w:ilvl w:val="0"/>
          <w:numId w:val="43"/>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project implementation; </w:t>
      </w:r>
    </w:p>
    <w:p w14:paraId="69EC2415" w14:textId="18C36ADC" w:rsidR="008065CF" w:rsidRPr="00EC7A8B" w:rsidRDefault="008065CF" w:rsidP="00874869">
      <w:pPr>
        <w:pStyle w:val="ListParagraph"/>
        <w:numPr>
          <w:ilvl w:val="0"/>
          <w:numId w:val="43"/>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an assessment of the institutional capacity of such agencies and NGOs; and </w:t>
      </w:r>
    </w:p>
    <w:p w14:paraId="23312C45" w14:textId="5C1CB53B" w:rsidR="008065CF" w:rsidRPr="00EC7A8B" w:rsidRDefault="008065CF" w:rsidP="00874869">
      <w:pPr>
        <w:pStyle w:val="ListParagraph"/>
        <w:numPr>
          <w:ilvl w:val="0"/>
          <w:numId w:val="43"/>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any steps that are proposed to enhance the institutional capacity of agencies and NGOs responsible for </w:t>
      </w:r>
    </w:p>
    <w:p w14:paraId="307C2976" w14:textId="77777777" w:rsidR="008065CF" w:rsidRPr="00EC7A8B" w:rsidRDefault="008065CF" w:rsidP="00874869">
      <w:pPr>
        <w:pStyle w:val="ListParagraph"/>
        <w:numPr>
          <w:ilvl w:val="0"/>
          <w:numId w:val="43"/>
        </w:numPr>
        <w:autoSpaceDE w:val="0"/>
        <w:autoSpaceDN w:val="0"/>
        <w:adjustRightInd w:val="0"/>
        <w:spacing w:after="0" w:line="240" w:lineRule="auto"/>
        <w:ind w:left="709"/>
        <w:jc w:val="both"/>
        <w:rPr>
          <w:rFonts w:ascii="Times New Roman" w:hAnsi="Times New Roman" w:cs="Times New Roman"/>
          <w:lang w:val="uz-Cyrl-UZ"/>
        </w:rPr>
      </w:pPr>
      <w:r w:rsidRPr="00EC7A8B">
        <w:rPr>
          <w:rFonts w:ascii="Times New Roman" w:hAnsi="Times New Roman" w:cs="Times New Roman"/>
          <w:lang w:val="uz-Cyrl-UZ"/>
        </w:rPr>
        <w:t xml:space="preserve">resettlement implementation. </w:t>
      </w:r>
    </w:p>
    <w:p w14:paraId="264F57E7"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7. </w:t>
      </w:r>
      <w:r w:rsidRPr="00996A19">
        <w:rPr>
          <w:rFonts w:ascii="Times New Roman" w:hAnsi="Times New Roman" w:cs="Times New Roman"/>
          <w:b/>
          <w:i/>
          <w:iCs/>
          <w:lang w:val="uz-Cyrl-UZ"/>
        </w:rPr>
        <w:t>Eligibility</w:t>
      </w:r>
      <w:r w:rsidRPr="00996A19">
        <w:rPr>
          <w:rFonts w:ascii="Times New Roman" w:hAnsi="Times New Roman" w:cs="Times New Roman"/>
          <w:lang w:val="uz-Cyrl-UZ"/>
        </w:rPr>
        <w:t xml:space="preserve">. Definition of </w:t>
      </w:r>
      <w:r w:rsidRPr="00996A19">
        <w:rPr>
          <w:rFonts w:ascii="Times New Roman" w:hAnsi="Times New Roman" w:cs="Times New Roman"/>
          <w:lang w:val="en-US"/>
        </w:rPr>
        <w:t>DPs</w:t>
      </w:r>
      <w:r w:rsidRPr="00996A19">
        <w:rPr>
          <w:rFonts w:ascii="Times New Roman" w:hAnsi="Times New Roman" w:cs="Times New Roman"/>
          <w:lang w:val="uz-Cyrl-UZ"/>
        </w:rPr>
        <w:t xml:space="preserve"> and criteria for determining their eligibility for compensation and other resettlement assistance, including relevant cut-off dates. </w:t>
      </w:r>
    </w:p>
    <w:p w14:paraId="4CEC100F"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lang w:val="uz-Cyrl-UZ"/>
        </w:rPr>
        <w:t>8</w:t>
      </w:r>
      <w:r w:rsidRPr="00996A19">
        <w:rPr>
          <w:rFonts w:ascii="Times New Roman" w:hAnsi="Times New Roman" w:cs="Times New Roman"/>
          <w:b/>
          <w:lang w:val="uz-Cyrl-UZ"/>
        </w:rPr>
        <w:t xml:space="preserve">. </w:t>
      </w:r>
      <w:r w:rsidRPr="00996A19">
        <w:rPr>
          <w:rFonts w:ascii="Times New Roman" w:hAnsi="Times New Roman" w:cs="Times New Roman"/>
          <w:b/>
          <w:i/>
          <w:iCs/>
          <w:lang w:val="uz-Cyrl-UZ"/>
        </w:rPr>
        <w:t>Valuation of and compensation for losses</w:t>
      </w:r>
      <w:r w:rsidRPr="00996A19">
        <w:rPr>
          <w:rFonts w:ascii="Times New Roman" w:hAnsi="Times New Roman" w:cs="Times New Roman"/>
          <w:lang w:val="uz-Cyrl-UZ"/>
        </w:rPr>
        <w:t xml:space="preserve">. The methodology to be used in valuing losses to determine their replacement cost; and a description of the proposed types and levels of compensation under local law and such supplementary measures as are necessary to achieve replacement cost for lost assets. </w:t>
      </w:r>
    </w:p>
    <w:p w14:paraId="633D63CC" w14:textId="3BE59E1F"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9. </w:t>
      </w:r>
      <w:r w:rsidRPr="00996A19">
        <w:rPr>
          <w:rFonts w:ascii="Times New Roman" w:hAnsi="Times New Roman" w:cs="Times New Roman"/>
          <w:b/>
          <w:i/>
          <w:iCs/>
          <w:lang w:val="uz-Cyrl-UZ"/>
        </w:rPr>
        <w:t>Resettlement measures</w:t>
      </w:r>
      <w:r w:rsidRPr="00996A19">
        <w:rPr>
          <w:rFonts w:ascii="Times New Roman" w:hAnsi="Times New Roman" w:cs="Times New Roman"/>
          <w:i/>
          <w:iCs/>
          <w:lang w:val="uz-Cyrl-UZ"/>
        </w:rPr>
        <w:t xml:space="preserve">. </w:t>
      </w:r>
      <w:r w:rsidRPr="00996A19">
        <w:rPr>
          <w:rFonts w:ascii="Times New Roman" w:hAnsi="Times New Roman" w:cs="Times New Roman"/>
          <w:lang w:val="uz-Cyrl-UZ"/>
        </w:rPr>
        <w:t xml:space="preserve">A description of the packages of compensation and other resettlement measures that will assist each category of eligible </w:t>
      </w:r>
      <w:r w:rsidRPr="00996A19">
        <w:rPr>
          <w:rFonts w:ascii="Times New Roman" w:hAnsi="Times New Roman" w:cs="Times New Roman"/>
          <w:lang w:val="en-US"/>
        </w:rPr>
        <w:t>DPs</w:t>
      </w:r>
      <w:r w:rsidRPr="00996A19">
        <w:rPr>
          <w:rFonts w:ascii="Times New Roman" w:hAnsi="Times New Roman" w:cs="Times New Roman"/>
          <w:lang w:val="uz-Cyrl-UZ"/>
        </w:rPr>
        <w:t xml:space="preserve"> to achieve the objectives of the policy</w:t>
      </w:r>
      <w:r w:rsidRPr="00996A19">
        <w:rPr>
          <w:rFonts w:ascii="Times New Roman" w:hAnsi="Times New Roman" w:cs="Times New Roman"/>
          <w:lang w:val="en-US"/>
        </w:rPr>
        <w:t>.</w:t>
      </w:r>
      <w:r w:rsidRPr="00996A19">
        <w:rPr>
          <w:rFonts w:ascii="Times New Roman" w:hAnsi="Times New Roman" w:cs="Times New Roman"/>
          <w:lang w:val="uz-Cyrl-UZ"/>
        </w:rPr>
        <w:t xml:space="preserve"> In addition to being technically and economically feasible, the resettlement packages should be compatible with the cultural preferences of the displaced persons, and prepared in consultation with them. </w:t>
      </w:r>
    </w:p>
    <w:p w14:paraId="018E141E" w14:textId="77777777" w:rsidR="00274B68" w:rsidRDefault="008065CF" w:rsidP="00EC7A8B">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10. </w:t>
      </w:r>
      <w:r w:rsidRPr="00996A19">
        <w:rPr>
          <w:rFonts w:ascii="Times New Roman" w:hAnsi="Times New Roman" w:cs="Times New Roman"/>
          <w:b/>
          <w:i/>
          <w:iCs/>
          <w:lang w:val="uz-Cyrl-UZ"/>
        </w:rPr>
        <w:t>Site selection, site preparation</w:t>
      </w:r>
      <w:r w:rsidRPr="00996A19">
        <w:rPr>
          <w:rFonts w:ascii="Times New Roman" w:hAnsi="Times New Roman" w:cs="Times New Roman"/>
          <w:lang w:val="uz-Cyrl-UZ"/>
        </w:rPr>
        <w:t>. Alternative relocation sites considered and explanation of those selected, covering</w:t>
      </w:r>
      <w:r w:rsidR="00274B68">
        <w:rPr>
          <w:rFonts w:ascii="Times New Roman" w:hAnsi="Times New Roman" w:cs="Times New Roman"/>
          <w:lang w:val="en-US"/>
        </w:rPr>
        <w:t>:</w:t>
      </w:r>
      <w:r w:rsidRPr="00996A19">
        <w:rPr>
          <w:rFonts w:ascii="Times New Roman" w:hAnsi="Times New Roman" w:cs="Times New Roman"/>
          <w:lang w:val="uz-Cyrl-UZ"/>
        </w:rPr>
        <w:t xml:space="preserve"> </w:t>
      </w:r>
    </w:p>
    <w:p w14:paraId="14B7EFB7" w14:textId="29FCFB7B" w:rsidR="008065CF" w:rsidRPr="00274B68" w:rsidRDefault="008065CF" w:rsidP="00874869">
      <w:pPr>
        <w:pStyle w:val="ListParagraph"/>
        <w:numPr>
          <w:ilvl w:val="0"/>
          <w:numId w:val="44"/>
        </w:numPr>
        <w:autoSpaceDE w:val="0"/>
        <w:autoSpaceDN w:val="0"/>
        <w:adjustRightInd w:val="0"/>
        <w:spacing w:after="0" w:line="240" w:lineRule="auto"/>
        <w:jc w:val="both"/>
        <w:rPr>
          <w:rFonts w:ascii="Times New Roman" w:hAnsi="Times New Roman" w:cs="Times New Roman"/>
          <w:lang w:val="uz-Cyrl-UZ"/>
        </w:rPr>
      </w:pPr>
      <w:r w:rsidRPr="00274B68">
        <w:rPr>
          <w:rFonts w:ascii="Times New Roman" w:hAnsi="Times New Roman" w:cs="Times New Roman"/>
          <w:lang w:val="uz-Cyrl-UZ"/>
        </w:rPr>
        <w:t xml:space="preserve">institutional and technical arrangements for identifying and preparing relocation sites, for which a combination of productive potential, locational advantages, and other factors is at least comparable to the advantages of the old sites, with an estimate of the time needed to acquire and transfer land and ancillary resources; </w:t>
      </w:r>
    </w:p>
    <w:p w14:paraId="4D3C9E2F" w14:textId="51459FAE" w:rsidR="008065CF" w:rsidRPr="00274B68" w:rsidRDefault="008065CF" w:rsidP="00874869">
      <w:pPr>
        <w:pStyle w:val="ListParagraph"/>
        <w:numPr>
          <w:ilvl w:val="0"/>
          <w:numId w:val="44"/>
        </w:numPr>
        <w:autoSpaceDE w:val="0"/>
        <w:autoSpaceDN w:val="0"/>
        <w:adjustRightInd w:val="0"/>
        <w:spacing w:after="0" w:line="240" w:lineRule="auto"/>
        <w:jc w:val="both"/>
        <w:rPr>
          <w:rFonts w:ascii="Times New Roman" w:hAnsi="Times New Roman" w:cs="Times New Roman"/>
          <w:lang w:val="uz-Cyrl-UZ"/>
        </w:rPr>
      </w:pPr>
      <w:r w:rsidRPr="00274B68">
        <w:rPr>
          <w:rFonts w:ascii="Times New Roman" w:hAnsi="Times New Roman" w:cs="Times New Roman"/>
          <w:lang w:val="uz-Cyrl-UZ"/>
        </w:rPr>
        <w:t xml:space="preserve">any measures necessary to prevent land speculation or influx of ineligible persons at the selected sites; </w:t>
      </w:r>
    </w:p>
    <w:p w14:paraId="298D600B" w14:textId="171329DD" w:rsidR="008065CF" w:rsidRPr="00274B68" w:rsidRDefault="008065CF" w:rsidP="00874869">
      <w:pPr>
        <w:pStyle w:val="ListParagraph"/>
        <w:numPr>
          <w:ilvl w:val="0"/>
          <w:numId w:val="44"/>
        </w:numPr>
        <w:autoSpaceDE w:val="0"/>
        <w:autoSpaceDN w:val="0"/>
        <w:adjustRightInd w:val="0"/>
        <w:spacing w:after="0" w:line="240" w:lineRule="auto"/>
        <w:jc w:val="both"/>
        <w:rPr>
          <w:rFonts w:ascii="Times New Roman" w:hAnsi="Times New Roman" w:cs="Times New Roman"/>
          <w:lang w:val="uz-Cyrl-UZ"/>
        </w:rPr>
      </w:pPr>
      <w:r w:rsidRPr="00274B68">
        <w:rPr>
          <w:rFonts w:ascii="Times New Roman" w:hAnsi="Times New Roman" w:cs="Times New Roman"/>
          <w:lang w:val="uz-Cyrl-UZ"/>
        </w:rPr>
        <w:t xml:space="preserve">procedures for physical relocation under the project, including timetables for site preparation and transfer; and </w:t>
      </w:r>
    </w:p>
    <w:p w14:paraId="2FAA6036" w14:textId="5797247C" w:rsidR="008065CF" w:rsidRPr="00274B68" w:rsidRDefault="008065CF" w:rsidP="00874869">
      <w:pPr>
        <w:pStyle w:val="ListParagraph"/>
        <w:numPr>
          <w:ilvl w:val="0"/>
          <w:numId w:val="44"/>
        </w:numPr>
        <w:autoSpaceDE w:val="0"/>
        <w:autoSpaceDN w:val="0"/>
        <w:adjustRightInd w:val="0"/>
        <w:spacing w:after="0" w:line="240" w:lineRule="auto"/>
        <w:jc w:val="both"/>
        <w:rPr>
          <w:rFonts w:ascii="Times New Roman" w:hAnsi="Times New Roman" w:cs="Times New Roman"/>
          <w:lang w:val="uz-Cyrl-UZ"/>
        </w:rPr>
      </w:pPr>
      <w:r w:rsidRPr="00274B68">
        <w:rPr>
          <w:rFonts w:ascii="Times New Roman" w:hAnsi="Times New Roman" w:cs="Times New Roman"/>
          <w:lang w:val="uz-Cyrl-UZ"/>
        </w:rPr>
        <w:t xml:space="preserve">legal arrangements for regularizing tenure and transferring titles to resettlers. </w:t>
      </w:r>
    </w:p>
    <w:p w14:paraId="3639C5C5"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11. </w:t>
      </w:r>
      <w:r w:rsidRPr="00996A19">
        <w:rPr>
          <w:rFonts w:ascii="Times New Roman" w:hAnsi="Times New Roman" w:cs="Times New Roman"/>
          <w:b/>
          <w:i/>
          <w:iCs/>
          <w:lang w:val="uz-Cyrl-UZ"/>
        </w:rPr>
        <w:t>Housing, infrastructure, and social services</w:t>
      </w:r>
      <w:r w:rsidRPr="00996A19">
        <w:rPr>
          <w:rFonts w:ascii="Times New Roman" w:hAnsi="Times New Roman" w:cs="Times New Roman"/>
          <w:lang w:val="uz-Cyrl-UZ"/>
        </w:rPr>
        <w:t xml:space="preserve">. Plans to provide (or to finance resettlers' provision of) housing, infrastructure (e.g., water supply, feeder roads), and social services (e.g., schools, health </w:t>
      </w:r>
    </w:p>
    <w:p w14:paraId="6164DB59"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lang w:val="uz-Cyrl-UZ"/>
        </w:rPr>
        <w:t>services);</w:t>
      </w:r>
      <w:r w:rsidRPr="00996A19">
        <w:rPr>
          <w:rFonts w:ascii="Times New Roman" w:hAnsi="Times New Roman" w:cs="Times New Roman"/>
          <w:lang w:val="en-US"/>
        </w:rPr>
        <w:t xml:space="preserve"> </w:t>
      </w:r>
      <w:r w:rsidRPr="00996A19">
        <w:rPr>
          <w:rFonts w:ascii="Times New Roman" w:hAnsi="Times New Roman" w:cs="Times New Roman"/>
          <w:lang w:val="uz-Cyrl-UZ"/>
        </w:rPr>
        <w:t xml:space="preserve">plans to ensure comparable services to host populations; any necessary site development, </w:t>
      </w:r>
    </w:p>
    <w:p w14:paraId="753FDBCA"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lang w:val="uz-Cyrl-UZ"/>
        </w:rPr>
        <w:t xml:space="preserve">engineering, and architectural designs for these facilities. </w:t>
      </w:r>
    </w:p>
    <w:p w14:paraId="2DDFDB41"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12. </w:t>
      </w:r>
      <w:r w:rsidRPr="00996A19">
        <w:rPr>
          <w:rFonts w:ascii="Times New Roman" w:hAnsi="Times New Roman" w:cs="Times New Roman"/>
          <w:b/>
          <w:i/>
          <w:iCs/>
          <w:lang w:val="uz-Cyrl-UZ"/>
        </w:rPr>
        <w:t>Environmental protection and management</w:t>
      </w:r>
      <w:r w:rsidRPr="00996A19">
        <w:rPr>
          <w:rFonts w:ascii="Times New Roman" w:hAnsi="Times New Roman" w:cs="Times New Roman"/>
          <w:lang w:val="uz-Cyrl-UZ"/>
        </w:rPr>
        <w:t>. A description of the boundaries of the relocation area; and an assessment of the environmental impacts of the proposed resettlement</w:t>
      </w:r>
      <w:r w:rsidRPr="00996A19">
        <w:rPr>
          <w:rFonts w:ascii="Times New Roman" w:hAnsi="Times New Roman" w:cs="Times New Roman"/>
          <w:lang w:val="en-US"/>
        </w:rPr>
        <w:t xml:space="preserve"> </w:t>
      </w:r>
      <w:r w:rsidRPr="00996A19">
        <w:rPr>
          <w:rFonts w:ascii="Times New Roman" w:hAnsi="Times New Roman" w:cs="Times New Roman"/>
          <w:lang w:val="uz-Cyrl-UZ"/>
        </w:rPr>
        <w:t xml:space="preserve">and measures to mitigate and manage these impacts (coordinated as appropriate with the environmental assessment of the main investment requiring the resettlement). </w:t>
      </w:r>
    </w:p>
    <w:p w14:paraId="7FEB24A7"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13. </w:t>
      </w:r>
      <w:r w:rsidRPr="00996A19">
        <w:rPr>
          <w:rFonts w:ascii="Times New Roman" w:hAnsi="Times New Roman" w:cs="Times New Roman"/>
          <w:b/>
          <w:i/>
          <w:iCs/>
          <w:lang w:val="uz-Cyrl-UZ"/>
        </w:rPr>
        <w:t>Community participation</w:t>
      </w:r>
      <w:r w:rsidRPr="00996A19">
        <w:rPr>
          <w:rFonts w:ascii="Times New Roman" w:hAnsi="Times New Roman" w:cs="Times New Roman"/>
          <w:lang w:val="uz-Cyrl-UZ"/>
        </w:rPr>
        <w:t xml:space="preserve">. Involvement of resettlers and host communities, </w:t>
      </w:r>
    </w:p>
    <w:p w14:paraId="7AEA04EA" w14:textId="7B7F9264" w:rsidR="008065CF" w:rsidRPr="00A37B90" w:rsidRDefault="008065CF" w:rsidP="00874869">
      <w:pPr>
        <w:pStyle w:val="ListParagraph"/>
        <w:numPr>
          <w:ilvl w:val="0"/>
          <w:numId w:val="45"/>
        </w:numPr>
        <w:autoSpaceDE w:val="0"/>
        <w:autoSpaceDN w:val="0"/>
        <w:adjustRightInd w:val="0"/>
        <w:spacing w:after="0" w:line="240" w:lineRule="auto"/>
        <w:jc w:val="both"/>
        <w:rPr>
          <w:rFonts w:ascii="Times New Roman" w:hAnsi="Times New Roman" w:cs="Times New Roman"/>
          <w:lang w:val="uz-Cyrl-UZ"/>
        </w:rPr>
      </w:pPr>
      <w:r w:rsidRPr="00A37B90">
        <w:rPr>
          <w:rFonts w:ascii="Times New Roman" w:hAnsi="Times New Roman" w:cs="Times New Roman"/>
          <w:lang w:val="uz-Cyrl-UZ"/>
        </w:rPr>
        <w:t xml:space="preserve">a description of the strategy for consultation with and participation of resettlers and hosts in the design and implementation of the resettlement activities; </w:t>
      </w:r>
    </w:p>
    <w:p w14:paraId="44726766" w14:textId="77777777" w:rsidR="00274B68" w:rsidRPr="00A37B90" w:rsidRDefault="008065CF" w:rsidP="00874869">
      <w:pPr>
        <w:pStyle w:val="ListParagraph"/>
        <w:numPr>
          <w:ilvl w:val="0"/>
          <w:numId w:val="45"/>
        </w:numPr>
        <w:autoSpaceDE w:val="0"/>
        <w:autoSpaceDN w:val="0"/>
        <w:adjustRightInd w:val="0"/>
        <w:spacing w:after="0" w:line="240" w:lineRule="auto"/>
        <w:jc w:val="both"/>
        <w:rPr>
          <w:rFonts w:ascii="Times New Roman" w:hAnsi="Times New Roman" w:cs="Times New Roman"/>
          <w:lang w:val="uz-Cyrl-UZ"/>
        </w:rPr>
      </w:pPr>
      <w:r w:rsidRPr="00A37B90">
        <w:rPr>
          <w:rFonts w:ascii="Times New Roman" w:hAnsi="Times New Roman" w:cs="Times New Roman"/>
          <w:lang w:val="uz-Cyrl-UZ"/>
        </w:rPr>
        <w:t xml:space="preserve">a summary of the views expressed and how these views were taken into account in preparing the resettlement plan; </w:t>
      </w:r>
    </w:p>
    <w:p w14:paraId="182E6EB3" w14:textId="688981B7" w:rsidR="008065CF" w:rsidRPr="00A37B90" w:rsidRDefault="008065CF" w:rsidP="00874869">
      <w:pPr>
        <w:pStyle w:val="ListParagraph"/>
        <w:numPr>
          <w:ilvl w:val="0"/>
          <w:numId w:val="45"/>
        </w:numPr>
        <w:autoSpaceDE w:val="0"/>
        <w:autoSpaceDN w:val="0"/>
        <w:adjustRightInd w:val="0"/>
        <w:spacing w:after="0" w:line="240" w:lineRule="auto"/>
        <w:jc w:val="both"/>
        <w:rPr>
          <w:rFonts w:ascii="Times New Roman" w:hAnsi="Times New Roman" w:cs="Times New Roman"/>
          <w:lang w:val="uz-Cyrl-UZ"/>
        </w:rPr>
      </w:pPr>
      <w:r w:rsidRPr="00A37B90">
        <w:rPr>
          <w:rFonts w:ascii="Times New Roman" w:hAnsi="Times New Roman" w:cs="Times New Roman"/>
          <w:lang w:val="uz-Cyrl-UZ"/>
        </w:rPr>
        <w:t xml:space="preserve">a review of the resettlement alternatives presented and the choices made by </w:t>
      </w:r>
      <w:r w:rsidRPr="00A37B90">
        <w:rPr>
          <w:rFonts w:ascii="Times New Roman" w:hAnsi="Times New Roman" w:cs="Times New Roman"/>
          <w:lang w:val="en-US"/>
        </w:rPr>
        <w:t>DPs</w:t>
      </w:r>
      <w:r w:rsidRPr="00A37B90">
        <w:rPr>
          <w:rFonts w:ascii="Times New Roman" w:hAnsi="Times New Roman" w:cs="Times New Roman"/>
          <w:lang w:val="uz-Cyrl-UZ"/>
        </w:rPr>
        <w:t xml:space="preserve"> regarding options available to them, including choices related to forms of compensation and resettlement assistance, to relocating as individuals families or as parts of preexisting communities or kinship groups, to sustaining existing patterns of group organization, and to retaining access to cultural property (e.g. places of worship, pilgrimage centers, cemeteries); and </w:t>
      </w:r>
    </w:p>
    <w:p w14:paraId="48599827" w14:textId="5DDBCB13" w:rsidR="008065CF" w:rsidRPr="00A37B90" w:rsidRDefault="008065CF" w:rsidP="00874869">
      <w:pPr>
        <w:pStyle w:val="ListParagraph"/>
        <w:numPr>
          <w:ilvl w:val="0"/>
          <w:numId w:val="45"/>
        </w:numPr>
        <w:autoSpaceDE w:val="0"/>
        <w:autoSpaceDN w:val="0"/>
        <w:adjustRightInd w:val="0"/>
        <w:spacing w:after="0" w:line="240" w:lineRule="auto"/>
        <w:jc w:val="both"/>
        <w:rPr>
          <w:rFonts w:ascii="Times New Roman" w:hAnsi="Times New Roman" w:cs="Times New Roman"/>
          <w:lang w:val="uz-Cyrl-UZ"/>
        </w:rPr>
      </w:pPr>
      <w:r w:rsidRPr="00A37B90">
        <w:rPr>
          <w:rFonts w:ascii="Times New Roman" w:hAnsi="Times New Roman" w:cs="Times New Roman"/>
          <w:lang w:val="uz-Cyrl-UZ"/>
        </w:rPr>
        <w:t xml:space="preserve">institutionalized arrangements by which </w:t>
      </w:r>
      <w:r w:rsidRPr="00A37B90">
        <w:rPr>
          <w:rFonts w:ascii="Times New Roman" w:hAnsi="Times New Roman" w:cs="Times New Roman"/>
          <w:lang w:val="en-US"/>
        </w:rPr>
        <w:t>DPs</w:t>
      </w:r>
      <w:r w:rsidRPr="00A37B90">
        <w:rPr>
          <w:rFonts w:ascii="Times New Roman" w:hAnsi="Times New Roman" w:cs="Times New Roman"/>
          <w:lang w:val="uz-Cyrl-UZ"/>
        </w:rPr>
        <w:t xml:space="preserve"> can communicate their concerns to project authorities throughout planning and implementation, and measures to ensure that such vulnerable groups as indigenous people, ethnic minorities, the landless, and women are adequately represented. </w:t>
      </w:r>
    </w:p>
    <w:p w14:paraId="4BB764E8" w14:textId="5375E163"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lang w:val="uz-Cyrl-UZ"/>
        </w:rPr>
        <w:t xml:space="preserve"> </w:t>
      </w:r>
    </w:p>
    <w:p w14:paraId="55A6F9D6"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lastRenderedPageBreak/>
        <w:t xml:space="preserve">15. </w:t>
      </w:r>
      <w:r w:rsidRPr="00996A19">
        <w:rPr>
          <w:rFonts w:ascii="Times New Roman" w:hAnsi="Times New Roman" w:cs="Times New Roman"/>
          <w:b/>
          <w:i/>
          <w:iCs/>
          <w:lang w:val="uz-Cyrl-UZ"/>
        </w:rPr>
        <w:t>Grievance procedures</w:t>
      </w:r>
      <w:r w:rsidRPr="00996A19">
        <w:rPr>
          <w:rFonts w:ascii="Times New Roman" w:hAnsi="Times New Roman" w:cs="Times New Roman"/>
          <w:i/>
          <w:iCs/>
          <w:lang w:val="uz-Cyrl-UZ"/>
        </w:rPr>
        <w:t xml:space="preserve">. </w:t>
      </w:r>
      <w:r w:rsidRPr="00996A19">
        <w:rPr>
          <w:rFonts w:ascii="Times New Roman" w:hAnsi="Times New Roman" w:cs="Times New Roman"/>
          <w:lang w:val="uz-Cyrl-UZ"/>
        </w:rPr>
        <w:t xml:space="preserve">Affordable and accessible procedures for third-party settlement of disputes arising from resettlement; such grievance mechanisms should take into account the availability of judicial recourse and community and traditional dispute settlement mechanisms. </w:t>
      </w:r>
    </w:p>
    <w:p w14:paraId="01CB739E"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16. </w:t>
      </w:r>
      <w:r w:rsidRPr="00996A19">
        <w:rPr>
          <w:rFonts w:ascii="Times New Roman" w:hAnsi="Times New Roman" w:cs="Times New Roman"/>
          <w:b/>
          <w:i/>
          <w:iCs/>
          <w:lang w:val="uz-Cyrl-UZ"/>
        </w:rPr>
        <w:t>Organizational responsibilities</w:t>
      </w:r>
      <w:r w:rsidRPr="00996A19">
        <w:rPr>
          <w:rFonts w:ascii="Times New Roman" w:hAnsi="Times New Roman" w:cs="Times New Roman"/>
          <w:lang w:val="uz-Cyrl-UZ"/>
        </w:rPr>
        <w:t xml:space="preserve">. 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 capacity to design and carry out resettlement activities; provisions for the transfer to local authorities or resettlers themselves of responsibility for managing facilities and services provided under the project and for transferring other such responsibilities from the resettlement implementing agencies, when appropriate. </w:t>
      </w:r>
    </w:p>
    <w:p w14:paraId="751F24F3"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17. </w:t>
      </w:r>
      <w:r w:rsidRPr="00996A19">
        <w:rPr>
          <w:rFonts w:ascii="Times New Roman" w:hAnsi="Times New Roman" w:cs="Times New Roman"/>
          <w:b/>
          <w:i/>
          <w:iCs/>
          <w:lang w:val="uz-Cyrl-UZ"/>
        </w:rPr>
        <w:t>Implementation schedule</w:t>
      </w:r>
      <w:r w:rsidRPr="00996A19">
        <w:rPr>
          <w:rFonts w:ascii="Times New Roman" w:hAnsi="Times New Roman" w:cs="Times New Roman"/>
          <w:lang w:val="uz-Cyrl-UZ"/>
        </w:rPr>
        <w:t xml:space="preserve">. An implementation schedule covering all resettlement activities from preparation through implementation, including target dates for the achievement of expected benefits to resettlers and hosts and terminating the various forms of assistance. The schedule should indicate how the resettlement activities are linked to the implementation of the overall project. </w:t>
      </w:r>
    </w:p>
    <w:p w14:paraId="46D97318"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lang w:val="uz-Cyrl-UZ"/>
        </w:rPr>
        <w:t xml:space="preserve">18. </w:t>
      </w:r>
      <w:r w:rsidRPr="00996A19">
        <w:rPr>
          <w:rFonts w:ascii="Times New Roman" w:hAnsi="Times New Roman" w:cs="Times New Roman"/>
          <w:b/>
          <w:i/>
          <w:iCs/>
          <w:lang w:val="uz-Cyrl-UZ"/>
        </w:rPr>
        <w:t>Costs and budget</w:t>
      </w:r>
      <w:r w:rsidRPr="00996A19">
        <w:rPr>
          <w:rFonts w:ascii="Times New Roman" w:hAnsi="Times New Roman" w:cs="Times New Roman"/>
          <w:lang w:val="uz-Cyrl-UZ"/>
        </w:rPr>
        <w:t xml:space="preserve">. Tables showing itemized cost estimates for all resettlement activities, including allowances for inflation, population growth, and other contingencies; timetables for expenditures; sources of funds; and arrangements for timely flow of funds, and funding for resettlement, if any, in areas outside the jurisdiction of the implementing agencies. </w:t>
      </w:r>
    </w:p>
    <w:p w14:paraId="1F213105"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en-US"/>
        </w:rPr>
      </w:pPr>
      <w:r w:rsidRPr="00996A19">
        <w:rPr>
          <w:rFonts w:ascii="Times New Roman" w:hAnsi="Times New Roman" w:cs="Times New Roman"/>
          <w:b/>
          <w:lang w:val="uz-Cyrl-UZ"/>
        </w:rPr>
        <w:t xml:space="preserve">19. </w:t>
      </w:r>
      <w:r w:rsidRPr="00996A19">
        <w:rPr>
          <w:rFonts w:ascii="Times New Roman" w:hAnsi="Times New Roman" w:cs="Times New Roman"/>
          <w:b/>
          <w:i/>
          <w:iCs/>
          <w:lang w:val="uz-Cyrl-UZ"/>
        </w:rPr>
        <w:t>Monitoring and evaluation</w:t>
      </w:r>
      <w:r w:rsidRPr="00996A19">
        <w:rPr>
          <w:rFonts w:ascii="Times New Roman" w:hAnsi="Times New Roman" w:cs="Times New Roman"/>
          <w:lang w:val="uz-Cyrl-UZ"/>
        </w:rPr>
        <w:t xml:space="preserve">. Arrangements for monitoring of resettlement activities by the implementing agency, supplemented by independent monitors as considered appropriate by the Bank, to ensure complete and objective information; performance monitoring indicators to measure inputs, outputs, and outcomes for resettlement activities; involvement of the </w:t>
      </w:r>
      <w:r w:rsidRPr="00996A19">
        <w:rPr>
          <w:rFonts w:ascii="Times New Roman" w:hAnsi="Times New Roman" w:cs="Times New Roman"/>
          <w:lang w:val="en-US"/>
        </w:rPr>
        <w:t>DPs</w:t>
      </w:r>
      <w:r w:rsidRPr="00996A19">
        <w:rPr>
          <w:rFonts w:ascii="Times New Roman" w:hAnsi="Times New Roman" w:cs="Times New Roman"/>
          <w:lang w:val="uz-Cyrl-UZ"/>
        </w:rPr>
        <w:t xml:space="preserve"> in the monitoring process; evaluation of the impact of resettlement for a reasonable period after all resettlement and related development activities have been completed; using the results of resettlement monitoring to guide subsequent implementation. </w:t>
      </w:r>
    </w:p>
    <w:p w14:paraId="6FBF299D"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en-US"/>
        </w:rPr>
      </w:pPr>
    </w:p>
    <w:p w14:paraId="13AC5C48" w14:textId="77777777" w:rsidR="008065CF" w:rsidRPr="00996A19" w:rsidRDefault="008065CF" w:rsidP="007D601A">
      <w:pPr>
        <w:autoSpaceDE w:val="0"/>
        <w:autoSpaceDN w:val="0"/>
        <w:adjustRightInd w:val="0"/>
        <w:spacing w:after="0" w:line="240" w:lineRule="auto"/>
        <w:jc w:val="both"/>
        <w:rPr>
          <w:rFonts w:ascii="Times New Roman" w:hAnsi="Times New Roman" w:cs="Times New Roman"/>
          <w:lang w:val="uz-Cyrl-UZ"/>
        </w:rPr>
      </w:pPr>
      <w:r w:rsidRPr="00996A19">
        <w:rPr>
          <w:rFonts w:ascii="Times New Roman" w:hAnsi="Times New Roman" w:cs="Times New Roman"/>
          <w:b/>
          <w:bCs/>
          <w:lang w:val="uz-Cyrl-UZ"/>
        </w:rPr>
        <w:t xml:space="preserve">Table of Content for Abbreviated RAP </w:t>
      </w:r>
    </w:p>
    <w:p w14:paraId="565CED87" w14:textId="77777777" w:rsidR="008065CF" w:rsidRPr="00996A19" w:rsidRDefault="008065CF" w:rsidP="007D601A">
      <w:pPr>
        <w:autoSpaceDE w:val="0"/>
        <w:autoSpaceDN w:val="0"/>
        <w:adjustRightInd w:val="0"/>
        <w:spacing w:after="0" w:line="240" w:lineRule="auto"/>
        <w:rPr>
          <w:rFonts w:ascii="Times New Roman" w:hAnsi="Times New Roman" w:cs="Times New Roman"/>
          <w:lang w:val="uz-Cyrl-UZ"/>
        </w:rPr>
      </w:pPr>
      <w:r w:rsidRPr="00996A19">
        <w:rPr>
          <w:rFonts w:ascii="Times New Roman" w:hAnsi="Times New Roman" w:cs="Times New Roman"/>
          <w:lang w:val="uz-Cyrl-UZ"/>
        </w:rPr>
        <w:t xml:space="preserve">An abbreviated plan covers the following minimum elements: </w:t>
      </w:r>
    </w:p>
    <w:p w14:paraId="461136CC" w14:textId="0BD0BAA9" w:rsidR="008065CF" w:rsidRPr="00A37B90" w:rsidRDefault="008065CF" w:rsidP="00874869">
      <w:pPr>
        <w:pStyle w:val="ListParagraph"/>
        <w:numPr>
          <w:ilvl w:val="1"/>
          <w:numId w:val="46"/>
        </w:numPr>
        <w:autoSpaceDE w:val="0"/>
        <w:autoSpaceDN w:val="0"/>
        <w:adjustRightInd w:val="0"/>
        <w:spacing w:after="0" w:line="240" w:lineRule="auto"/>
        <w:ind w:left="567"/>
        <w:rPr>
          <w:rFonts w:ascii="Times New Roman" w:hAnsi="Times New Roman" w:cs="Times New Roman"/>
          <w:lang w:val="uz-Cyrl-UZ"/>
        </w:rPr>
      </w:pPr>
      <w:r w:rsidRPr="00A37B90">
        <w:rPr>
          <w:rFonts w:ascii="Times New Roman" w:hAnsi="Times New Roman" w:cs="Times New Roman"/>
          <w:lang w:val="uz-Cyrl-UZ"/>
        </w:rPr>
        <w:t xml:space="preserve">a census survey of displaced persons and valuation of assets; </w:t>
      </w:r>
    </w:p>
    <w:p w14:paraId="1D701963" w14:textId="2348999D" w:rsidR="008065CF" w:rsidRPr="00A37B90" w:rsidRDefault="008065CF" w:rsidP="00874869">
      <w:pPr>
        <w:pStyle w:val="ListParagraph"/>
        <w:numPr>
          <w:ilvl w:val="1"/>
          <w:numId w:val="46"/>
        </w:numPr>
        <w:autoSpaceDE w:val="0"/>
        <w:autoSpaceDN w:val="0"/>
        <w:adjustRightInd w:val="0"/>
        <w:spacing w:after="0" w:line="240" w:lineRule="auto"/>
        <w:ind w:left="567"/>
        <w:rPr>
          <w:rFonts w:ascii="Times New Roman" w:hAnsi="Times New Roman" w:cs="Times New Roman"/>
          <w:lang w:val="uz-Cyrl-UZ"/>
        </w:rPr>
      </w:pPr>
      <w:r w:rsidRPr="00A37B90">
        <w:rPr>
          <w:rFonts w:ascii="Times New Roman" w:hAnsi="Times New Roman" w:cs="Times New Roman"/>
          <w:lang w:val="uz-Cyrl-UZ"/>
        </w:rPr>
        <w:t xml:space="preserve">description of compensation and other resettlement assistance to be provided; </w:t>
      </w:r>
    </w:p>
    <w:p w14:paraId="708AA64E" w14:textId="43BCA470" w:rsidR="008065CF" w:rsidRPr="00A37B90" w:rsidRDefault="008065CF" w:rsidP="00874869">
      <w:pPr>
        <w:pStyle w:val="ListParagraph"/>
        <w:numPr>
          <w:ilvl w:val="1"/>
          <w:numId w:val="46"/>
        </w:numPr>
        <w:autoSpaceDE w:val="0"/>
        <w:autoSpaceDN w:val="0"/>
        <w:adjustRightInd w:val="0"/>
        <w:spacing w:after="0" w:line="240" w:lineRule="auto"/>
        <w:ind w:left="567"/>
        <w:rPr>
          <w:rFonts w:ascii="Times New Roman" w:hAnsi="Times New Roman" w:cs="Times New Roman"/>
          <w:lang w:val="uz-Cyrl-UZ"/>
        </w:rPr>
      </w:pPr>
      <w:r w:rsidRPr="00A37B90">
        <w:rPr>
          <w:rFonts w:ascii="Times New Roman" w:hAnsi="Times New Roman" w:cs="Times New Roman"/>
          <w:lang w:val="uz-Cyrl-UZ"/>
        </w:rPr>
        <w:t xml:space="preserve">consultations with displaced people about acceptable alternatives; </w:t>
      </w:r>
    </w:p>
    <w:p w14:paraId="121AF926" w14:textId="0FD8B17A" w:rsidR="008065CF" w:rsidRPr="00A37B90" w:rsidRDefault="008065CF" w:rsidP="00874869">
      <w:pPr>
        <w:pStyle w:val="ListParagraph"/>
        <w:numPr>
          <w:ilvl w:val="1"/>
          <w:numId w:val="46"/>
        </w:numPr>
        <w:autoSpaceDE w:val="0"/>
        <w:autoSpaceDN w:val="0"/>
        <w:adjustRightInd w:val="0"/>
        <w:spacing w:after="0" w:line="240" w:lineRule="auto"/>
        <w:ind w:left="567"/>
        <w:rPr>
          <w:rFonts w:ascii="Times New Roman" w:hAnsi="Times New Roman" w:cs="Times New Roman"/>
          <w:lang w:val="uz-Cyrl-UZ"/>
        </w:rPr>
      </w:pPr>
      <w:r w:rsidRPr="00A37B90">
        <w:rPr>
          <w:rFonts w:ascii="Times New Roman" w:hAnsi="Times New Roman" w:cs="Times New Roman"/>
          <w:lang w:val="uz-Cyrl-UZ"/>
        </w:rPr>
        <w:t xml:space="preserve">institutional responsibility for implementation and procedures for grievance redress; </w:t>
      </w:r>
    </w:p>
    <w:p w14:paraId="2FD4CF31" w14:textId="1F790C38" w:rsidR="008065CF" w:rsidRPr="00A37B90" w:rsidRDefault="008065CF" w:rsidP="00874869">
      <w:pPr>
        <w:pStyle w:val="ListParagraph"/>
        <w:numPr>
          <w:ilvl w:val="1"/>
          <w:numId w:val="46"/>
        </w:numPr>
        <w:autoSpaceDE w:val="0"/>
        <w:autoSpaceDN w:val="0"/>
        <w:adjustRightInd w:val="0"/>
        <w:spacing w:after="0" w:line="240" w:lineRule="auto"/>
        <w:ind w:left="567"/>
        <w:rPr>
          <w:rFonts w:ascii="Times New Roman" w:hAnsi="Times New Roman" w:cs="Times New Roman"/>
          <w:lang w:val="uz-Cyrl-UZ"/>
        </w:rPr>
      </w:pPr>
      <w:r w:rsidRPr="00A37B90">
        <w:rPr>
          <w:rFonts w:ascii="Times New Roman" w:hAnsi="Times New Roman" w:cs="Times New Roman"/>
          <w:lang w:val="uz-Cyrl-UZ"/>
        </w:rPr>
        <w:t xml:space="preserve">arrangements for monitoring and implementation; and </w:t>
      </w:r>
    </w:p>
    <w:p w14:paraId="121D60F9" w14:textId="309AEDE5" w:rsidR="008065CF" w:rsidRPr="00996A19" w:rsidRDefault="008065CF" w:rsidP="00874869">
      <w:pPr>
        <w:pStyle w:val="NoSpacing"/>
        <w:numPr>
          <w:ilvl w:val="1"/>
          <w:numId w:val="46"/>
        </w:numPr>
        <w:ind w:left="567"/>
        <w:rPr>
          <w:rFonts w:ascii="Times New Roman" w:hAnsi="Times New Roman" w:cs="Times New Roman"/>
          <w:lang w:val="en-US"/>
        </w:rPr>
      </w:pPr>
      <w:r w:rsidRPr="00996A19">
        <w:rPr>
          <w:rFonts w:ascii="Times New Roman" w:hAnsi="Times New Roman" w:cs="Times New Roman"/>
          <w:lang w:val="uz-Cyrl-UZ"/>
        </w:rPr>
        <w:t>a timetable and budget.</w:t>
      </w:r>
    </w:p>
    <w:p w14:paraId="0C1DDF97" w14:textId="77777777" w:rsidR="008065CF" w:rsidRPr="00996A19" w:rsidRDefault="008065CF" w:rsidP="007D601A">
      <w:pPr>
        <w:pStyle w:val="NoSpacing"/>
        <w:jc w:val="center"/>
        <w:rPr>
          <w:rFonts w:ascii="Times New Roman" w:hAnsi="Times New Roman" w:cs="Times New Roman"/>
          <w:lang w:val="en-US"/>
        </w:rPr>
      </w:pPr>
    </w:p>
    <w:p w14:paraId="5C79737A" w14:textId="77777777" w:rsidR="000A715F" w:rsidRPr="00996A19" w:rsidRDefault="000A715F" w:rsidP="007D601A">
      <w:pPr>
        <w:spacing w:after="0" w:line="240" w:lineRule="auto"/>
        <w:jc w:val="both"/>
        <w:rPr>
          <w:rFonts w:ascii="Times New Roman" w:hAnsi="Times New Roman" w:cs="Times New Roman"/>
          <w:b/>
          <w:bCs/>
          <w:color w:val="365F92"/>
          <w:lang w:val="en-US"/>
        </w:rPr>
      </w:pPr>
    </w:p>
    <w:p w14:paraId="4C2756B9" w14:textId="77777777" w:rsidR="00A37B90" w:rsidRDefault="00A37B90">
      <w:pPr>
        <w:spacing w:after="160" w:line="259"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2BEFE525" w14:textId="7D78735E" w:rsidR="00F73F9B" w:rsidRPr="00254471" w:rsidRDefault="00F73F9B" w:rsidP="00254471">
      <w:pPr>
        <w:pStyle w:val="Heading1"/>
        <w:rPr>
          <w:lang w:val="en-US"/>
        </w:rPr>
      </w:pPr>
      <w:bookmarkStart w:id="97" w:name="_Toc16604859"/>
      <w:r w:rsidRPr="002908DB">
        <w:rPr>
          <w:highlight w:val="yellow"/>
          <w:lang w:val="en-US"/>
        </w:rPr>
        <w:lastRenderedPageBreak/>
        <w:t xml:space="preserve">ANNEX </w:t>
      </w:r>
      <w:r w:rsidR="002908DB" w:rsidRPr="002908DB">
        <w:rPr>
          <w:highlight w:val="yellow"/>
          <w:lang w:val="en-US"/>
        </w:rPr>
        <w:t>##</w:t>
      </w:r>
      <w:r w:rsidRPr="002908DB">
        <w:rPr>
          <w:highlight w:val="yellow"/>
          <w:lang w:val="en-US"/>
        </w:rPr>
        <w:t>--</w:t>
      </w:r>
      <w:r w:rsidRPr="00254471">
        <w:rPr>
          <w:lang w:val="en-US"/>
        </w:rPr>
        <w:t xml:space="preserve"> Outline of a Resettlement Plan (RP)</w:t>
      </w:r>
      <w:bookmarkEnd w:id="97"/>
      <w:r w:rsidRPr="00254471">
        <w:rPr>
          <w:lang w:val="en-US"/>
        </w:rPr>
        <w:t xml:space="preserve"> </w:t>
      </w:r>
    </w:p>
    <w:p w14:paraId="2D367B02"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The Resettlement Plan document for the project must include the following components. </w:t>
      </w:r>
    </w:p>
    <w:p w14:paraId="1E19C8E8"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 Description of the project </w:t>
      </w:r>
    </w:p>
    <w:p w14:paraId="5E3D2334"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2) Potential impacts </w:t>
      </w:r>
    </w:p>
    <w:p w14:paraId="6A7C6132"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3) Socioeconomic studies </w:t>
      </w:r>
    </w:p>
    <w:p w14:paraId="40A9BD2A"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4) Legal framework </w:t>
      </w:r>
    </w:p>
    <w:p w14:paraId="4ACAD3B7"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5) Consultation and community participation </w:t>
      </w:r>
    </w:p>
    <w:p w14:paraId="6228FD0D"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6) Institutional Framework </w:t>
      </w:r>
    </w:p>
    <w:p w14:paraId="5980D94D"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7) Eligibility and entitlement </w:t>
      </w:r>
    </w:p>
    <w:p w14:paraId="3F1D494C"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8) Valuation of and compensation for losses </w:t>
      </w:r>
    </w:p>
    <w:p w14:paraId="6191B8C8"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9) Resettlement measures </w:t>
      </w:r>
    </w:p>
    <w:p w14:paraId="2E6AB822"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10) Site selection, site preparation, and relocation </w:t>
      </w:r>
    </w:p>
    <w:p w14:paraId="4F26C445"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11) Housing, infrastructure, and social services </w:t>
      </w:r>
    </w:p>
    <w:p w14:paraId="1D4475B1"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12) Environmental protection and management </w:t>
      </w:r>
    </w:p>
    <w:p w14:paraId="6663CCFB"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13) Community participation </w:t>
      </w:r>
    </w:p>
    <w:p w14:paraId="1DBBB68B"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14) Integration with host populations </w:t>
      </w:r>
    </w:p>
    <w:p w14:paraId="4556A18D"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15) Grievance procedures </w:t>
      </w:r>
    </w:p>
    <w:p w14:paraId="27807AC3"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16) Organizational responsibilities </w:t>
      </w:r>
    </w:p>
    <w:p w14:paraId="06F24AD5"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17) Implementation schedule </w:t>
      </w:r>
    </w:p>
    <w:p w14:paraId="182D8581"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18) Costs and budget </w:t>
      </w:r>
    </w:p>
    <w:p w14:paraId="25675B37"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r w:rsidRPr="00996A19">
        <w:rPr>
          <w:rFonts w:ascii="Times New Roman" w:eastAsiaTheme="minorHAnsi" w:hAnsi="Times New Roman" w:cs="Times New Roman"/>
          <w:color w:val="000000"/>
          <w:lang w:val="en-US" w:eastAsia="en-US"/>
        </w:rPr>
        <w:t xml:space="preserve">19) Monitoring and evaluation </w:t>
      </w:r>
    </w:p>
    <w:p w14:paraId="09230D0C" w14:textId="77777777" w:rsidR="00F73F9B" w:rsidRPr="00996A19" w:rsidRDefault="00F73F9B" w:rsidP="007D601A">
      <w:pPr>
        <w:autoSpaceDE w:val="0"/>
        <w:autoSpaceDN w:val="0"/>
        <w:adjustRightInd w:val="0"/>
        <w:spacing w:after="0" w:line="240" w:lineRule="auto"/>
        <w:rPr>
          <w:rFonts w:ascii="Times New Roman" w:eastAsiaTheme="minorHAnsi" w:hAnsi="Times New Roman" w:cs="Times New Roman"/>
          <w:color w:val="000000"/>
          <w:lang w:val="en-US" w:eastAsia="en-US"/>
        </w:rPr>
      </w:pPr>
    </w:p>
    <w:p w14:paraId="0F85C83A" w14:textId="20B84474" w:rsidR="004C60C6" w:rsidRPr="00996A19" w:rsidRDefault="00F73F9B" w:rsidP="007D601A">
      <w:pPr>
        <w:autoSpaceDE w:val="0"/>
        <w:autoSpaceDN w:val="0"/>
        <w:adjustRightInd w:val="0"/>
        <w:spacing w:after="0" w:line="240" w:lineRule="auto"/>
        <w:jc w:val="both"/>
        <w:rPr>
          <w:rFonts w:ascii="Times New Roman" w:hAnsi="Times New Roman" w:cs="Times New Roman"/>
          <w:color w:val="000000"/>
          <w:lang w:val="uz-Cyrl-UZ"/>
        </w:rPr>
      </w:pPr>
      <w:r w:rsidRPr="00996A19">
        <w:rPr>
          <w:rFonts w:ascii="Times New Roman" w:eastAsiaTheme="minorHAnsi" w:hAnsi="Times New Roman" w:cs="Times New Roman"/>
          <w:b/>
          <w:bCs/>
          <w:color w:val="000000"/>
          <w:lang w:val="en-US" w:eastAsia="en-US"/>
        </w:rPr>
        <w:t xml:space="preserve">Note: </w:t>
      </w:r>
      <w:r w:rsidRPr="00996A19">
        <w:rPr>
          <w:rFonts w:ascii="Times New Roman" w:eastAsiaTheme="minorHAnsi" w:hAnsi="Times New Roman" w:cs="Times New Roman"/>
          <w:color w:val="000000"/>
          <w:lang w:val="en-US" w:eastAsia="en-US"/>
        </w:rPr>
        <w:t>For detail documentation requirement, refer World Bank OP 4.12 – Annex A</w:t>
      </w:r>
    </w:p>
    <w:p w14:paraId="431B8470" w14:textId="77777777" w:rsidR="00731C5A" w:rsidRPr="00996A19" w:rsidRDefault="00731C5A" w:rsidP="007D601A">
      <w:pPr>
        <w:autoSpaceDE w:val="0"/>
        <w:autoSpaceDN w:val="0"/>
        <w:adjustRightInd w:val="0"/>
        <w:spacing w:after="0" w:line="240" w:lineRule="auto"/>
        <w:jc w:val="both"/>
        <w:rPr>
          <w:rFonts w:ascii="Times New Roman" w:hAnsi="Times New Roman" w:cs="Times New Roman"/>
          <w:b/>
          <w:lang w:val="uz-Cyrl-UZ"/>
        </w:rPr>
      </w:pPr>
    </w:p>
    <w:sectPr w:rsidR="00731C5A" w:rsidRPr="00996A19" w:rsidSect="007D601A">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2AA9" w14:textId="77777777" w:rsidR="001C48CA" w:rsidRDefault="001C48CA" w:rsidP="00183232">
      <w:pPr>
        <w:spacing w:after="0" w:line="240" w:lineRule="auto"/>
      </w:pPr>
      <w:r>
        <w:separator/>
      </w:r>
    </w:p>
  </w:endnote>
  <w:endnote w:type="continuationSeparator" w:id="0">
    <w:p w14:paraId="29E61B6F" w14:textId="77777777" w:rsidR="001C48CA" w:rsidRDefault="001C48CA" w:rsidP="0018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1979" w14:textId="77777777" w:rsidR="001C48CA" w:rsidRDefault="001C48CA" w:rsidP="00183232">
      <w:pPr>
        <w:spacing w:after="0" w:line="240" w:lineRule="auto"/>
      </w:pPr>
      <w:r>
        <w:separator/>
      </w:r>
    </w:p>
  </w:footnote>
  <w:footnote w:type="continuationSeparator" w:id="0">
    <w:p w14:paraId="3731F589" w14:textId="77777777" w:rsidR="001C48CA" w:rsidRDefault="001C48CA" w:rsidP="00183232">
      <w:pPr>
        <w:spacing w:after="0" w:line="240" w:lineRule="auto"/>
      </w:pPr>
      <w:r>
        <w:continuationSeparator/>
      </w:r>
    </w:p>
  </w:footnote>
  <w:footnote w:id="1">
    <w:p w14:paraId="7FC91AFB" w14:textId="77777777" w:rsidR="00AA7526" w:rsidRPr="00671A21" w:rsidRDefault="00AA7526" w:rsidP="007D601A">
      <w:pPr>
        <w:pStyle w:val="FootnoteText"/>
        <w:rPr>
          <w:rFonts w:ascii="Times New Roman" w:hAnsi="Times New Roman" w:cs="Times New Roman"/>
          <w:lang w:val="en-US"/>
        </w:rPr>
      </w:pPr>
      <w:r w:rsidRPr="00671A21">
        <w:rPr>
          <w:rStyle w:val="FootnoteReference"/>
          <w:rFonts w:ascii="Times New Roman" w:hAnsi="Times New Roman" w:cs="Times New Roman"/>
        </w:rPr>
        <w:footnoteRef/>
      </w:r>
      <w:r w:rsidRPr="00671A21">
        <w:rPr>
          <w:rFonts w:ascii="Times New Roman" w:hAnsi="Times New Roman" w:cs="Times New Roman"/>
          <w:lang w:val="en-US"/>
        </w:rPr>
        <w:t xml:space="preserve"> Elderly people will be defined by the Retirement Age for women and man as of national legislation on the date of survey.</w:t>
      </w:r>
    </w:p>
  </w:footnote>
  <w:footnote w:id="2">
    <w:p w14:paraId="64E0015D" w14:textId="77690F5B" w:rsidR="00AA7526" w:rsidRPr="00631B76" w:rsidRDefault="00AA7526" w:rsidP="00C55C41">
      <w:pPr>
        <w:pStyle w:val="FootnoteText"/>
        <w:rPr>
          <w:rFonts w:ascii="Times New Roman" w:hAnsi="Times New Roman" w:cs="Times New Roman"/>
          <w:lang w:val="en-US"/>
        </w:rPr>
      </w:pPr>
      <w:r w:rsidRPr="00631B76">
        <w:rPr>
          <w:rStyle w:val="FootnoteReference"/>
          <w:rFonts w:cs="Times New Roman"/>
        </w:rPr>
        <w:footnoteRef/>
      </w:r>
      <w:r>
        <w:rPr>
          <w:rFonts w:ascii="Times New Roman" w:hAnsi="Times New Roman" w:cs="Times New Roman"/>
          <w:lang w:val="en-US"/>
        </w:rPr>
        <w:t xml:space="preserve"> </w:t>
      </w:r>
      <w:r w:rsidRPr="00C55C41">
        <w:rPr>
          <w:rFonts w:ascii="Times New Roman" w:hAnsi="Times New Roman" w:cs="Times New Roman"/>
          <w:color w:val="222222"/>
          <w:shd w:val="clear" w:color="auto" w:fill="FFFFFF"/>
          <w:lang w:val="en-US"/>
        </w:rPr>
        <w:t>located in the southern part of the </w:t>
      </w:r>
      <w:hyperlink r:id="rId1" w:tooltip="Fergana Valley" w:history="1">
        <w:r w:rsidRPr="00C55C41">
          <w:rPr>
            <w:rStyle w:val="Hyperlink"/>
            <w:rFonts w:ascii="Times New Roman" w:hAnsi="Times New Roman" w:cs="Times New Roman"/>
            <w:color w:val="0B0080"/>
            <w:shd w:val="clear" w:color="auto" w:fill="FFFFFF"/>
            <w:lang w:val="en-US"/>
          </w:rPr>
          <w:t>Fergana Valley</w:t>
        </w:r>
      </w:hyperlink>
      <w:r w:rsidRPr="00C55C41">
        <w:rPr>
          <w:rFonts w:ascii="Times New Roman" w:hAnsi="Times New Roman" w:cs="Times New Roman"/>
          <w:color w:val="222222"/>
          <w:shd w:val="clear" w:color="auto" w:fill="FFFFFF"/>
          <w:lang w:val="en-US"/>
        </w:rPr>
        <w:t> in the far east of the country. It borders the </w:t>
      </w:r>
      <w:hyperlink r:id="rId2" w:tooltip="Namangan Region" w:history="1">
        <w:r w:rsidRPr="00C55C41">
          <w:rPr>
            <w:rStyle w:val="Hyperlink"/>
            <w:rFonts w:ascii="Times New Roman" w:hAnsi="Times New Roman" w:cs="Times New Roman"/>
            <w:color w:val="0B0080"/>
            <w:shd w:val="clear" w:color="auto" w:fill="FFFFFF"/>
            <w:lang w:val="en-US"/>
          </w:rPr>
          <w:t>Namangan</w:t>
        </w:r>
      </w:hyperlink>
      <w:r w:rsidRPr="00C55C41">
        <w:rPr>
          <w:rFonts w:ascii="Times New Roman" w:hAnsi="Times New Roman" w:cs="Times New Roman"/>
          <w:color w:val="222222"/>
          <w:shd w:val="clear" w:color="auto" w:fill="FFFFFF"/>
          <w:lang w:val="en-US"/>
        </w:rPr>
        <w:t> and </w:t>
      </w:r>
      <w:hyperlink r:id="rId3" w:tooltip="Andijan Region" w:history="1">
        <w:r w:rsidRPr="00C55C41">
          <w:rPr>
            <w:rStyle w:val="Hyperlink"/>
            <w:rFonts w:ascii="Times New Roman" w:hAnsi="Times New Roman" w:cs="Times New Roman"/>
            <w:color w:val="0B0080"/>
            <w:shd w:val="clear" w:color="auto" w:fill="FFFFFF"/>
            <w:lang w:val="en-US"/>
          </w:rPr>
          <w:t>Andijan Regions</w:t>
        </w:r>
      </w:hyperlink>
      <w:r w:rsidRPr="00C55C41">
        <w:rPr>
          <w:rFonts w:ascii="Times New Roman" w:hAnsi="Times New Roman" w:cs="Times New Roman"/>
          <w:color w:val="222222"/>
          <w:shd w:val="clear" w:color="auto" w:fill="FFFFFF"/>
          <w:lang w:val="en-US"/>
        </w:rPr>
        <w:t> of Uzbekistan, as well as </w:t>
      </w:r>
      <w:hyperlink r:id="rId4" w:tooltip="Kyrgyzstan" w:history="1">
        <w:r w:rsidRPr="00C55C41">
          <w:rPr>
            <w:rStyle w:val="Hyperlink"/>
            <w:rFonts w:ascii="Times New Roman" w:hAnsi="Times New Roman" w:cs="Times New Roman"/>
            <w:color w:val="0B0080"/>
            <w:shd w:val="clear" w:color="auto" w:fill="FFFFFF"/>
            <w:lang w:val="en-US"/>
          </w:rPr>
          <w:t>Kyrgyzstan</w:t>
        </w:r>
      </w:hyperlink>
      <w:r w:rsidRPr="00C55C41">
        <w:rPr>
          <w:rFonts w:ascii="Times New Roman" w:hAnsi="Times New Roman" w:cs="Times New Roman"/>
          <w:color w:val="222222"/>
          <w:shd w:val="clear" w:color="auto" w:fill="FFFFFF"/>
          <w:lang w:val="en-US"/>
        </w:rPr>
        <w:t> and </w:t>
      </w:r>
      <w:hyperlink r:id="rId5" w:tooltip="Tajikistan" w:history="1">
        <w:r w:rsidRPr="00C55C41">
          <w:rPr>
            <w:rStyle w:val="Hyperlink"/>
            <w:rFonts w:ascii="Times New Roman" w:hAnsi="Times New Roman" w:cs="Times New Roman"/>
            <w:color w:val="0B0080"/>
            <w:shd w:val="clear" w:color="auto" w:fill="FFFFFF"/>
            <w:lang w:val="en-US"/>
          </w:rPr>
          <w:t>Tajikistan</w:t>
        </w:r>
      </w:hyperlink>
      <w:r w:rsidRPr="00C55C41">
        <w:rPr>
          <w:rFonts w:ascii="Times New Roman" w:hAnsi="Times New Roman" w:cs="Times New Roman"/>
          <w:color w:val="222222"/>
          <w:shd w:val="clear" w:color="auto" w:fill="FFFFFF"/>
          <w:lang w:val="en-US"/>
        </w:rPr>
        <w:t>. It covers an area of 6,800 km</w:t>
      </w:r>
      <w:r w:rsidRPr="00C55C41">
        <w:rPr>
          <w:rFonts w:ascii="Times New Roman" w:hAnsi="Times New Roman" w:cs="Times New Roman"/>
          <w:color w:val="222222"/>
          <w:shd w:val="clear" w:color="auto" w:fill="FFFFFF"/>
          <w:vertAlign w:val="superscript"/>
          <w:lang w:val="en-US"/>
        </w:rPr>
        <w:t>2</w:t>
      </w:r>
      <w:r w:rsidRPr="00C55C41">
        <w:rPr>
          <w:rFonts w:ascii="Times New Roman" w:hAnsi="Times New Roman" w:cs="Times New Roman"/>
          <w:color w:val="222222"/>
          <w:shd w:val="clear" w:color="auto" w:fill="FFFFFF"/>
          <w:lang w:val="en-US"/>
        </w:rPr>
        <w:t>. The population is estimated to be around 2,597,000, with over 71% of the population living in rural areas.</w:t>
      </w:r>
    </w:p>
  </w:footnote>
  <w:footnote w:id="3">
    <w:p w14:paraId="00A13E28" w14:textId="77777777" w:rsidR="00AA7526" w:rsidRPr="00631B76" w:rsidRDefault="00AA7526" w:rsidP="00C55C41">
      <w:pPr>
        <w:pStyle w:val="FootnoteText"/>
        <w:rPr>
          <w:rFonts w:ascii="Times New Roman" w:hAnsi="Times New Roman" w:cs="Times New Roman"/>
          <w:color w:val="222222"/>
          <w:shd w:val="clear" w:color="auto" w:fill="FFFFFF"/>
          <w:lang w:val="en-US"/>
        </w:rPr>
      </w:pPr>
      <w:r w:rsidRPr="00631B76">
        <w:rPr>
          <w:rStyle w:val="FootnoteReference"/>
          <w:rFonts w:cs="Times New Roman"/>
        </w:rPr>
        <w:footnoteRef/>
      </w:r>
      <w:r w:rsidRPr="00C55C41">
        <w:rPr>
          <w:rFonts w:ascii="Times New Roman" w:hAnsi="Times New Roman" w:cs="Times New Roman"/>
          <w:lang w:val="en-US"/>
        </w:rPr>
        <w:t xml:space="preserve"> </w:t>
      </w:r>
      <w:r w:rsidRPr="00631B76">
        <w:rPr>
          <w:rFonts w:ascii="Times New Roman" w:hAnsi="Times New Roman" w:cs="Times New Roman"/>
          <w:lang w:val="en-US"/>
        </w:rPr>
        <w:t>l</w:t>
      </w:r>
      <w:r w:rsidRPr="00C55C41">
        <w:rPr>
          <w:rFonts w:ascii="Times New Roman" w:hAnsi="Times New Roman" w:cs="Times New Roman"/>
          <w:color w:val="222222"/>
          <w:shd w:val="clear" w:color="auto" w:fill="FFFFFF"/>
          <w:lang w:val="en-US"/>
        </w:rPr>
        <w:t>ocated in the center of the country on the left bank of </w:t>
      </w:r>
      <w:hyperlink r:id="rId6" w:tooltip="Syr Darya" w:history="1">
        <w:r w:rsidRPr="00C55C41">
          <w:rPr>
            <w:rStyle w:val="Hyperlink"/>
            <w:rFonts w:ascii="Times New Roman" w:hAnsi="Times New Roman" w:cs="Times New Roman"/>
            <w:color w:val="0B0080"/>
            <w:shd w:val="clear" w:color="auto" w:fill="FFFFFF"/>
            <w:lang w:val="en-US"/>
          </w:rPr>
          <w:t>Syr Darya</w:t>
        </w:r>
      </w:hyperlink>
      <w:r w:rsidRPr="00C55C41">
        <w:rPr>
          <w:rFonts w:ascii="Times New Roman" w:hAnsi="Times New Roman" w:cs="Times New Roman"/>
          <w:color w:val="222222"/>
          <w:shd w:val="clear" w:color="auto" w:fill="FFFFFF"/>
          <w:lang w:val="en-US"/>
        </w:rPr>
        <w:t> River. It borders with </w:t>
      </w:r>
      <w:hyperlink r:id="rId7" w:tooltip="Kazakhstan" w:history="1">
        <w:r w:rsidRPr="00C55C41">
          <w:rPr>
            <w:rStyle w:val="Hyperlink"/>
            <w:rFonts w:ascii="Times New Roman" w:hAnsi="Times New Roman" w:cs="Times New Roman"/>
            <w:color w:val="0B0080"/>
            <w:shd w:val="clear" w:color="auto" w:fill="FFFFFF"/>
            <w:lang w:val="en-US"/>
          </w:rPr>
          <w:t>Kazakhstan</w:t>
        </w:r>
      </w:hyperlink>
      <w:r w:rsidRPr="00C55C41">
        <w:rPr>
          <w:rFonts w:ascii="Times New Roman" w:hAnsi="Times New Roman" w:cs="Times New Roman"/>
          <w:color w:val="222222"/>
          <w:shd w:val="clear" w:color="auto" w:fill="FFFFFF"/>
          <w:lang w:val="en-US"/>
        </w:rPr>
        <w:t>, </w:t>
      </w:r>
      <w:hyperlink r:id="rId8" w:tooltip="Tajikistan" w:history="1">
        <w:r w:rsidRPr="00C55C41">
          <w:rPr>
            <w:rStyle w:val="Hyperlink"/>
            <w:rFonts w:ascii="Times New Roman" w:hAnsi="Times New Roman" w:cs="Times New Roman"/>
            <w:color w:val="0B0080"/>
            <w:shd w:val="clear" w:color="auto" w:fill="FFFFFF"/>
            <w:lang w:val="en-US"/>
          </w:rPr>
          <w:t>Tajikistan</w:t>
        </w:r>
      </w:hyperlink>
      <w:r w:rsidRPr="00C55C41">
        <w:rPr>
          <w:rFonts w:ascii="Times New Roman" w:hAnsi="Times New Roman" w:cs="Times New Roman"/>
          <w:color w:val="222222"/>
          <w:shd w:val="clear" w:color="auto" w:fill="FFFFFF"/>
          <w:lang w:val="en-US"/>
        </w:rPr>
        <w:t>, </w:t>
      </w:r>
      <w:hyperlink r:id="rId9" w:tooltip="Tashkent Region" w:history="1">
        <w:r w:rsidRPr="00C55C41">
          <w:rPr>
            <w:rStyle w:val="Hyperlink"/>
            <w:rFonts w:ascii="Times New Roman" w:hAnsi="Times New Roman" w:cs="Times New Roman"/>
            <w:color w:val="0B0080"/>
            <w:shd w:val="clear" w:color="auto" w:fill="FFFFFF"/>
            <w:lang w:val="en-US"/>
          </w:rPr>
          <w:t>Tashkent Region</w:t>
        </w:r>
      </w:hyperlink>
      <w:r w:rsidRPr="00C55C41">
        <w:rPr>
          <w:rFonts w:ascii="Times New Roman" w:hAnsi="Times New Roman" w:cs="Times New Roman"/>
          <w:color w:val="222222"/>
          <w:shd w:val="clear" w:color="auto" w:fill="FFFFFF"/>
          <w:lang w:val="en-US"/>
        </w:rPr>
        <w:t>, and </w:t>
      </w:r>
      <w:hyperlink r:id="rId10" w:tooltip="Jizzakh Region" w:history="1">
        <w:r w:rsidRPr="00C55C41">
          <w:rPr>
            <w:rStyle w:val="Hyperlink"/>
            <w:rFonts w:ascii="Times New Roman" w:hAnsi="Times New Roman" w:cs="Times New Roman"/>
            <w:color w:val="0B0080"/>
            <w:shd w:val="clear" w:color="auto" w:fill="FFFFFF"/>
            <w:lang w:val="en-US"/>
          </w:rPr>
          <w:t>Jizzakh Region</w:t>
        </w:r>
      </w:hyperlink>
      <w:r w:rsidRPr="00C55C41">
        <w:rPr>
          <w:rFonts w:ascii="Times New Roman" w:hAnsi="Times New Roman" w:cs="Times New Roman"/>
          <w:color w:val="222222"/>
          <w:shd w:val="clear" w:color="auto" w:fill="FFFFFF"/>
          <w:lang w:val="en-US"/>
        </w:rPr>
        <w:t>. It covers an area of 4,276 square kilometres (1,651 sq mi),</w:t>
      </w:r>
      <w:hyperlink r:id="rId11" w:anchor="cite_note-1" w:history="1">
        <w:r w:rsidRPr="00C55C41">
          <w:rPr>
            <w:rStyle w:val="Hyperlink"/>
            <w:rFonts w:ascii="Times New Roman" w:hAnsi="Times New Roman" w:cs="Times New Roman"/>
            <w:color w:val="0B0080"/>
            <w:shd w:val="clear" w:color="auto" w:fill="FFFFFF"/>
            <w:vertAlign w:val="superscript"/>
            <w:lang w:val="en-US"/>
          </w:rPr>
          <w:t>[1]</w:t>
        </w:r>
      </w:hyperlink>
      <w:r w:rsidRPr="00C55C41">
        <w:rPr>
          <w:rFonts w:ascii="Times New Roman" w:hAnsi="Times New Roman" w:cs="Times New Roman"/>
          <w:color w:val="222222"/>
          <w:shd w:val="clear" w:color="auto" w:fill="FFFFFF"/>
          <w:lang w:val="en-US"/>
        </w:rPr>
        <w:t> and is mostly desert, with the </w:t>
      </w:r>
      <w:hyperlink r:id="rId12" w:tooltip="Mirzacho'l" w:history="1">
        <w:r w:rsidRPr="00C55C41">
          <w:rPr>
            <w:rStyle w:val="Hyperlink"/>
            <w:rFonts w:ascii="Times New Roman" w:hAnsi="Times New Roman" w:cs="Times New Roman"/>
            <w:color w:val="0B0080"/>
            <w:shd w:val="clear" w:color="auto" w:fill="FFFFFF"/>
            <w:lang w:val="en-US"/>
          </w:rPr>
          <w:t>Starving Steppe</w:t>
        </w:r>
      </w:hyperlink>
      <w:r w:rsidRPr="00C55C41">
        <w:rPr>
          <w:rFonts w:ascii="Times New Roman" w:hAnsi="Times New Roman" w:cs="Times New Roman"/>
          <w:color w:val="222222"/>
          <w:shd w:val="clear" w:color="auto" w:fill="FFFFFF"/>
          <w:lang w:val="en-US"/>
        </w:rPr>
        <w:t> taking up a significant part of the region's area. The population is estimated to be around 803,100</w:t>
      </w:r>
      <w:r w:rsidRPr="00631B76">
        <w:rPr>
          <w:rFonts w:ascii="Times New Roman" w:hAnsi="Times New Roman" w:cs="Times New Roman"/>
          <w:color w:val="222222"/>
          <w:shd w:val="clear" w:color="auto" w:fill="FFFFFF"/>
          <w:lang w:val="en-US"/>
        </w:rPr>
        <w:t>.</w:t>
      </w:r>
    </w:p>
  </w:footnote>
  <w:footnote w:id="4">
    <w:p w14:paraId="44DA3130" w14:textId="77777777" w:rsidR="00AA7526" w:rsidRPr="00631B76" w:rsidRDefault="00AA7526" w:rsidP="00C55C41">
      <w:pPr>
        <w:pStyle w:val="FootnoteText"/>
        <w:rPr>
          <w:rFonts w:ascii="Times New Roman" w:hAnsi="Times New Roman" w:cs="Times New Roman"/>
          <w:lang w:val="en-US"/>
        </w:rPr>
      </w:pPr>
      <w:r w:rsidRPr="00631B76">
        <w:rPr>
          <w:rStyle w:val="FootnoteReference"/>
          <w:rFonts w:cs="Times New Roman"/>
        </w:rPr>
        <w:footnoteRef/>
      </w:r>
      <w:r w:rsidRPr="00C55C41">
        <w:rPr>
          <w:rFonts w:ascii="Times New Roman" w:hAnsi="Times New Roman" w:cs="Times New Roman"/>
          <w:lang w:val="en-US"/>
        </w:rPr>
        <w:t xml:space="preserve"> </w:t>
      </w:r>
      <w:r w:rsidRPr="00C55C41">
        <w:rPr>
          <w:rFonts w:ascii="Times New Roman" w:hAnsi="Times New Roman" w:cs="Times New Roman"/>
          <w:color w:val="222222"/>
          <w:shd w:val="clear" w:color="auto" w:fill="FFFFFF"/>
          <w:lang w:val="en-US"/>
        </w:rPr>
        <w:t>located in the center/east of the country. It borders with </w:t>
      </w:r>
      <w:hyperlink r:id="rId13" w:tooltip="Tajikistan" w:history="1">
        <w:r w:rsidRPr="00C55C41">
          <w:rPr>
            <w:rStyle w:val="Hyperlink"/>
            <w:rFonts w:ascii="Times New Roman" w:hAnsi="Times New Roman" w:cs="Times New Roman"/>
            <w:color w:val="0B0080"/>
            <w:shd w:val="clear" w:color="auto" w:fill="FFFFFF"/>
            <w:lang w:val="en-US"/>
          </w:rPr>
          <w:t>Tajikistan</w:t>
        </w:r>
      </w:hyperlink>
      <w:r w:rsidRPr="00C55C41">
        <w:rPr>
          <w:rFonts w:ascii="Times New Roman" w:hAnsi="Times New Roman" w:cs="Times New Roman"/>
          <w:color w:val="222222"/>
          <w:shd w:val="clear" w:color="auto" w:fill="FFFFFF"/>
          <w:lang w:val="en-US"/>
        </w:rPr>
        <w:t> to the south and south-east, </w:t>
      </w:r>
      <w:hyperlink r:id="rId14" w:tooltip="Samarqand Region" w:history="1">
        <w:r w:rsidRPr="00C55C41">
          <w:rPr>
            <w:rStyle w:val="Hyperlink"/>
            <w:rFonts w:ascii="Times New Roman" w:hAnsi="Times New Roman" w:cs="Times New Roman"/>
            <w:color w:val="0B0080"/>
            <w:shd w:val="clear" w:color="auto" w:fill="FFFFFF"/>
            <w:lang w:val="en-US"/>
          </w:rPr>
          <w:t>Samarqand Region</w:t>
        </w:r>
      </w:hyperlink>
      <w:r w:rsidRPr="00C55C41">
        <w:rPr>
          <w:rFonts w:ascii="Times New Roman" w:hAnsi="Times New Roman" w:cs="Times New Roman"/>
          <w:color w:val="222222"/>
          <w:shd w:val="clear" w:color="auto" w:fill="FFFFFF"/>
          <w:lang w:val="en-US"/>
        </w:rPr>
        <w:t> to the west, </w:t>
      </w:r>
      <w:hyperlink r:id="rId15" w:tooltip="Navoiy Region" w:history="1">
        <w:r w:rsidRPr="00C55C41">
          <w:rPr>
            <w:rStyle w:val="Hyperlink"/>
            <w:rFonts w:ascii="Times New Roman" w:hAnsi="Times New Roman" w:cs="Times New Roman"/>
            <w:color w:val="0B0080"/>
            <w:shd w:val="clear" w:color="auto" w:fill="FFFFFF"/>
            <w:lang w:val="en-US"/>
          </w:rPr>
          <w:t>Navoiy Region</w:t>
        </w:r>
      </w:hyperlink>
      <w:r w:rsidRPr="00C55C41">
        <w:rPr>
          <w:rFonts w:ascii="Times New Roman" w:hAnsi="Times New Roman" w:cs="Times New Roman"/>
          <w:color w:val="222222"/>
          <w:shd w:val="clear" w:color="auto" w:fill="FFFFFF"/>
          <w:lang w:val="en-US"/>
        </w:rPr>
        <w:t> to the north-west, </w:t>
      </w:r>
      <w:hyperlink r:id="rId16" w:tooltip="Kazakhstan" w:history="1">
        <w:r w:rsidRPr="00C55C41">
          <w:rPr>
            <w:rStyle w:val="Hyperlink"/>
            <w:rFonts w:ascii="Times New Roman" w:hAnsi="Times New Roman" w:cs="Times New Roman"/>
            <w:color w:val="0B0080"/>
            <w:shd w:val="clear" w:color="auto" w:fill="FFFFFF"/>
            <w:lang w:val="en-US"/>
          </w:rPr>
          <w:t>Kazakhstan</w:t>
        </w:r>
      </w:hyperlink>
      <w:r w:rsidRPr="00C55C41">
        <w:rPr>
          <w:rFonts w:ascii="Times New Roman" w:hAnsi="Times New Roman" w:cs="Times New Roman"/>
          <w:color w:val="222222"/>
          <w:shd w:val="clear" w:color="auto" w:fill="FFFFFF"/>
          <w:lang w:val="en-US"/>
        </w:rPr>
        <w:t> to the north, and </w:t>
      </w:r>
      <w:hyperlink r:id="rId17" w:tooltip="Sirdaryo Region" w:history="1">
        <w:r w:rsidRPr="00C55C41">
          <w:rPr>
            <w:rStyle w:val="Hyperlink"/>
            <w:rFonts w:ascii="Times New Roman" w:hAnsi="Times New Roman" w:cs="Times New Roman"/>
            <w:color w:val="0B0080"/>
            <w:shd w:val="clear" w:color="auto" w:fill="FFFFFF"/>
            <w:lang w:val="en-US"/>
          </w:rPr>
          <w:t>Sirdaryo Region</w:t>
        </w:r>
      </w:hyperlink>
      <w:r w:rsidRPr="00C55C41">
        <w:rPr>
          <w:rFonts w:ascii="Times New Roman" w:hAnsi="Times New Roman" w:cs="Times New Roman"/>
          <w:color w:val="222222"/>
          <w:shd w:val="clear" w:color="auto" w:fill="FFFFFF"/>
          <w:lang w:val="en-US"/>
        </w:rPr>
        <w:t> to the east. It covers an area of 20,500 km². The population is estimated to be around 910,500, with some 80% living in rural areas</w:t>
      </w:r>
    </w:p>
  </w:footnote>
  <w:footnote w:id="5">
    <w:p w14:paraId="019DE22C" w14:textId="77777777" w:rsidR="00AA7526" w:rsidRPr="006414D4" w:rsidRDefault="00AA7526" w:rsidP="00C55C41">
      <w:pPr>
        <w:autoSpaceDE w:val="0"/>
        <w:autoSpaceDN w:val="0"/>
        <w:adjustRightInd w:val="0"/>
        <w:spacing w:after="0" w:line="240" w:lineRule="auto"/>
        <w:rPr>
          <w:lang w:val="en-US"/>
        </w:rPr>
      </w:pPr>
      <w:r>
        <w:rPr>
          <w:rStyle w:val="FootnoteReference"/>
        </w:rPr>
        <w:footnoteRef/>
      </w:r>
      <w:r w:rsidRPr="006414D4">
        <w:rPr>
          <w:lang w:val="en-US"/>
        </w:rPr>
        <w:t xml:space="preserve"> </w:t>
      </w:r>
      <w:r w:rsidRPr="009B53F9">
        <w:rPr>
          <w:rFonts w:ascii="Times New Roman" w:hAnsi="Times New Roman" w:cs="Times New Roman"/>
          <w:sz w:val="18"/>
          <w:szCs w:val="18"/>
          <w:lang w:val="uz-Cyrl-UZ"/>
        </w:rPr>
        <w:t>Persons who as a result of Project activities, for reasons of the involuntary taking or voluntary contribution of their land and</w:t>
      </w:r>
      <w:r w:rsidRPr="009B53F9">
        <w:rPr>
          <w:rFonts w:ascii="Times New Roman" w:hAnsi="Times New Roman" w:cs="Times New Roman"/>
          <w:sz w:val="18"/>
          <w:szCs w:val="18"/>
          <w:lang w:val="en-US"/>
        </w:rPr>
        <w:t xml:space="preserve"> </w:t>
      </w:r>
      <w:r w:rsidRPr="009B53F9">
        <w:rPr>
          <w:rFonts w:ascii="Times New Roman" w:hAnsi="Times New Roman" w:cs="Times New Roman"/>
          <w:sz w:val="18"/>
          <w:szCs w:val="18"/>
          <w:lang w:val="uz-Cyrl-UZ"/>
        </w:rPr>
        <w:t xml:space="preserve">other assets, </w:t>
      </w:r>
      <w:r w:rsidRPr="009B53F9">
        <w:rPr>
          <w:rFonts w:ascii="Times New Roman" w:hAnsi="Times New Roman" w:cs="Times New Roman"/>
          <w:sz w:val="18"/>
          <w:szCs w:val="18"/>
          <w:lang w:val="en-US"/>
        </w:rPr>
        <w:t xml:space="preserve">and with/ without title, </w:t>
      </w:r>
      <w:r w:rsidRPr="009B53F9">
        <w:rPr>
          <w:rFonts w:ascii="Times New Roman" w:hAnsi="Times New Roman" w:cs="Times New Roman"/>
          <w:sz w:val="18"/>
          <w:szCs w:val="18"/>
          <w:lang w:val="uz-Cyrl-UZ"/>
        </w:rPr>
        <w:t>results in direct economic and or social adverse impacts, regardless of whether or not PAPs are required to</w:t>
      </w:r>
      <w:r w:rsidRPr="009B53F9">
        <w:rPr>
          <w:rFonts w:ascii="Times New Roman" w:hAnsi="Times New Roman" w:cs="Times New Roman"/>
          <w:sz w:val="18"/>
          <w:szCs w:val="18"/>
          <w:lang w:val="en-US"/>
        </w:rPr>
        <w:t xml:space="preserve"> </w:t>
      </w:r>
      <w:r w:rsidRPr="009B53F9">
        <w:rPr>
          <w:rFonts w:ascii="Times New Roman" w:hAnsi="Times New Roman" w:cs="Times New Roman"/>
          <w:sz w:val="18"/>
          <w:szCs w:val="18"/>
          <w:lang w:val="uz-Cyrl-UZ"/>
        </w:rPr>
        <w:t>physically relocate</w:t>
      </w:r>
      <w:r w:rsidRPr="009B53F9">
        <w:rPr>
          <w:rFonts w:ascii="Times New Roman" w:hAnsi="Times New Roman" w:cs="Times New Roman"/>
          <w:sz w:val="18"/>
          <w:szCs w:val="18"/>
          <w:lang w:val="en-US"/>
        </w:rPr>
        <w:t>.</w:t>
      </w:r>
    </w:p>
  </w:footnote>
  <w:footnote w:id="6">
    <w:p w14:paraId="15D76D99" w14:textId="10EF891A" w:rsidR="00AA7526" w:rsidRPr="00254471" w:rsidRDefault="00AA7526" w:rsidP="00AE6B39">
      <w:pPr>
        <w:pStyle w:val="FootnoteText"/>
        <w:rPr>
          <w:rFonts w:ascii="Times New Roman" w:hAnsi="Times New Roman" w:cs="Times New Roman"/>
          <w:sz w:val="18"/>
          <w:szCs w:val="18"/>
          <w:lang w:val="en-US"/>
        </w:rPr>
      </w:pPr>
      <w:r w:rsidRPr="00254471">
        <w:rPr>
          <w:rStyle w:val="FootnoteReference"/>
          <w:rFonts w:ascii="Times New Roman" w:hAnsi="Times New Roman" w:cs="Times New Roman"/>
          <w:sz w:val="18"/>
          <w:szCs w:val="18"/>
        </w:rPr>
        <w:footnoteRef/>
      </w:r>
      <w:r w:rsidRPr="00254471">
        <w:rPr>
          <w:rFonts w:ascii="Times New Roman" w:hAnsi="Times New Roman" w:cs="Times New Roman"/>
          <w:sz w:val="18"/>
          <w:szCs w:val="18"/>
          <w:lang w:val="en-US"/>
        </w:rPr>
        <w:t xml:space="preserve"> </w:t>
      </w:r>
      <w:r w:rsidRPr="00254471">
        <w:rPr>
          <w:rFonts w:ascii="Times New Roman" w:hAnsi="Times New Roman" w:cs="Times New Roman"/>
          <w:color w:val="222222"/>
          <w:sz w:val="18"/>
          <w:szCs w:val="18"/>
          <w:shd w:val="clear" w:color="auto" w:fill="FFFFFF"/>
          <w:lang w:val="en-US"/>
        </w:rPr>
        <w:t>located in the southern part of the </w:t>
      </w:r>
      <w:hyperlink r:id="rId18" w:tooltip="Fergana Valley" w:history="1">
        <w:bookmarkStart w:id="8" w:name="_GoBack"/>
        <w:r w:rsidRPr="00254471">
          <w:rPr>
            <w:rStyle w:val="Hyperlink"/>
            <w:rFonts w:ascii="Times New Roman" w:hAnsi="Times New Roman" w:cs="Times New Roman"/>
            <w:color w:val="0B0080"/>
            <w:sz w:val="18"/>
            <w:szCs w:val="18"/>
            <w:shd w:val="clear" w:color="auto" w:fill="FFFFFF"/>
            <w:lang w:val="en-US"/>
          </w:rPr>
          <w:t>Ferg</w:t>
        </w:r>
        <w:bookmarkEnd w:id="8"/>
        <w:r w:rsidRPr="00254471">
          <w:rPr>
            <w:rStyle w:val="Hyperlink"/>
            <w:rFonts w:ascii="Times New Roman" w:hAnsi="Times New Roman" w:cs="Times New Roman"/>
            <w:color w:val="0B0080"/>
            <w:sz w:val="18"/>
            <w:szCs w:val="18"/>
            <w:shd w:val="clear" w:color="auto" w:fill="FFFFFF"/>
            <w:lang w:val="en-US"/>
          </w:rPr>
          <w:t>ana Valley</w:t>
        </w:r>
      </w:hyperlink>
      <w:r w:rsidRPr="00254471">
        <w:rPr>
          <w:rFonts w:ascii="Times New Roman" w:hAnsi="Times New Roman" w:cs="Times New Roman"/>
          <w:color w:val="222222"/>
          <w:sz w:val="18"/>
          <w:szCs w:val="18"/>
          <w:shd w:val="clear" w:color="auto" w:fill="FFFFFF"/>
          <w:lang w:val="en-US"/>
        </w:rPr>
        <w:t> in the far east of the country. It borders the </w:t>
      </w:r>
      <w:hyperlink r:id="rId19" w:tooltip="Namangan Region" w:history="1">
        <w:r w:rsidRPr="00254471">
          <w:rPr>
            <w:rStyle w:val="Hyperlink"/>
            <w:rFonts w:ascii="Times New Roman" w:hAnsi="Times New Roman" w:cs="Times New Roman"/>
            <w:color w:val="0B0080"/>
            <w:sz w:val="18"/>
            <w:szCs w:val="18"/>
            <w:shd w:val="clear" w:color="auto" w:fill="FFFFFF"/>
            <w:lang w:val="en-US"/>
          </w:rPr>
          <w:t>Namangan</w:t>
        </w:r>
      </w:hyperlink>
      <w:r w:rsidRPr="00254471">
        <w:rPr>
          <w:rFonts w:ascii="Times New Roman" w:hAnsi="Times New Roman" w:cs="Times New Roman"/>
          <w:color w:val="222222"/>
          <w:sz w:val="18"/>
          <w:szCs w:val="18"/>
          <w:shd w:val="clear" w:color="auto" w:fill="FFFFFF"/>
          <w:lang w:val="en-US"/>
        </w:rPr>
        <w:t> and </w:t>
      </w:r>
      <w:hyperlink r:id="rId20" w:tooltip="Andijan Region" w:history="1">
        <w:r w:rsidRPr="00254471">
          <w:rPr>
            <w:rStyle w:val="Hyperlink"/>
            <w:rFonts w:ascii="Times New Roman" w:hAnsi="Times New Roman" w:cs="Times New Roman"/>
            <w:color w:val="0B0080"/>
            <w:sz w:val="18"/>
            <w:szCs w:val="18"/>
            <w:shd w:val="clear" w:color="auto" w:fill="FFFFFF"/>
            <w:lang w:val="en-US"/>
          </w:rPr>
          <w:t>Andijan Regions</w:t>
        </w:r>
      </w:hyperlink>
      <w:r w:rsidRPr="00254471">
        <w:rPr>
          <w:rFonts w:ascii="Times New Roman" w:hAnsi="Times New Roman" w:cs="Times New Roman"/>
          <w:color w:val="222222"/>
          <w:sz w:val="18"/>
          <w:szCs w:val="18"/>
          <w:shd w:val="clear" w:color="auto" w:fill="FFFFFF"/>
          <w:lang w:val="en-US"/>
        </w:rPr>
        <w:t> of Uzbekistan, as well as </w:t>
      </w:r>
      <w:hyperlink r:id="rId21" w:tooltip="Kyrgyzstan" w:history="1">
        <w:r w:rsidRPr="00254471">
          <w:rPr>
            <w:rStyle w:val="Hyperlink"/>
            <w:rFonts w:ascii="Times New Roman" w:hAnsi="Times New Roman" w:cs="Times New Roman"/>
            <w:color w:val="0B0080"/>
            <w:sz w:val="18"/>
            <w:szCs w:val="18"/>
            <w:shd w:val="clear" w:color="auto" w:fill="FFFFFF"/>
            <w:lang w:val="en-US"/>
          </w:rPr>
          <w:t>Kyrgyzstan</w:t>
        </w:r>
      </w:hyperlink>
      <w:r w:rsidRPr="00254471">
        <w:rPr>
          <w:rFonts w:ascii="Times New Roman" w:hAnsi="Times New Roman" w:cs="Times New Roman"/>
          <w:color w:val="222222"/>
          <w:sz w:val="18"/>
          <w:szCs w:val="18"/>
          <w:shd w:val="clear" w:color="auto" w:fill="FFFFFF"/>
          <w:lang w:val="en-US"/>
        </w:rPr>
        <w:t> and </w:t>
      </w:r>
      <w:hyperlink r:id="rId22" w:tooltip="Tajikistan" w:history="1">
        <w:r w:rsidRPr="00254471">
          <w:rPr>
            <w:rStyle w:val="Hyperlink"/>
            <w:rFonts w:ascii="Times New Roman" w:hAnsi="Times New Roman" w:cs="Times New Roman"/>
            <w:color w:val="0B0080"/>
            <w:sz w:val="18"/>
            <w:szCs w:val="18"/>
            <w:shd w:val="clear" w:color="auto" w:fill="FFFFFF"/>
            <w:lang w:val="en-US"/>
          </w:rPr>
          <w:t>Tajikistan</w:t>
        </w:r>
      </w:hyperlink>
      <w:r w:rsidRPr="00254471">
        <w:rPr>
          <w:rFonts w:ascii="Times New Roman" w:hAnsi="Times New Roman" w:cs="Times New Roman"/>
          <w:color w:val="222222"/>
          <w:sz w:val="18"/>
          <w:szCs w:val="18"/>
          <w:shd w:val="clear" w:color="auto" w:fill="FFFFFF"/>
          <w:lang w:val="en-US"/>
        </w:rPr>
        <w:t>. It covers an area of 6,800 km</w:t>
      </w:r>
      <w:r w:rsidRPr="00254471">
        <w:rPr>
          <w:rFonts w:ascii="Times New Roman" w:hAnsi="Times New Roman" w:cs="Times New Roman"/>
          <w:color w:val="222222"/>
          <w:sz w:val="18"/>
          <w:szCs w:val="18"/>
          <w:shd w:val="clear" w:color="auto" w:fill="FFFFFF"/>
          <w:vertAlign w:val="superscript"/>
          <w:lang w:val="en-US"/>
        </w:rPr>
        <w:t>2</w:t>
      </w:r>
      <w:r w:rsidRPr="00254471">
        <w:rPr>
          <w:rFonts w:ascii="Times New Roman" w:hAnsi="Times New Roman" w:cs="Times New Roman"/>
          <w:color w:val="222222"/>
          <w:sz w:val="18"/>
          <w:szCs w:val="18"/>
          <w:shd w:val="clear" w:color="auto" w:fill="FFFFFF"/>
          <w:lang w:val="en-US"/>
        </w:rPr>
        <w:t>. The population is estimated to be around 2,597,000, with over 71% of the population living in rural areas.</w:t>
      </w:r>
    </w:p>
    <w:p w14:paraId="049439B0" w14:textId="77777777" w:rsidR="00AA7526" w:rsidRPr="00254471" w:rsidRDefault="00AA7526" w:rsidP="00AE6B39">
      <w:pPr>
        <w:pStyle w:val="FootnoteText"/>
        <w:rPr>
          <w:rFonts w:ascii="Times New Roman" w:hAnsi="Times New Roman" w:cs="Times New Roman"/>
          <w:color w:val="222222"/>
          <w:sz w:val="18"/>
          <w:szCs w:val="18"/>
          <w:shd w:val="clear" w:color="auto" w:fill="FFFFFF"/>
          <w:lang w:val="en-US"/>
        </w:rPr>
      </w:pPr>
      <w:r w:rsidRPr="00254471">
        <w:rPr>
          <w:rStyle w:val="FootnoteReference"/>
          <w:rFonts w:ascii="Times New Roman" w:hAnsi="Times New Roman" w:cs="Times New Roman"/>
          <w:sz w:val="18"/>
          <w:szCs w:val="18"/>
        </w:rPr>
        <w:footnoteRef/>
      </w:r>
      <w:r w:rsidRPr="00254471">
        <w:rPr>
          <w:rFonts w:ascii="Times New Roman" w:hAnsi="Times New Roman" w:cs="Times New Roman"/>
          <w:sz w:val="18"/>
          <w:szCs w:val="18"/>
          <w:lang w:val="en-US"/>
        </w:rPr>
        <w:t xml:space="preserve"> l</w:t>
      </w:r>
      <w:r w:rsidRPr="00254471">
        <w:rPr>
          <w:rFonts w:ascii="Times New Roman" w:hAnsi="Times New Roman" w:cs="Times New Roman"/>
          <w:color w:val="222222"/>
          <w:sz w:val="18"/>
          <w:szCs w:val="18"/>
          <w:shd w:val="clear" w:color="auto" w:fill="FFFFFF"/>
          <w:lang w:val="en-US"/>
        </w:rPr>
        <w:t>ocated in the center of the country on the left bank of </w:t>
      </w:r>
      <w:hyperlink r:id="rId23" w:tooltip="Syr Darya" w:history="1">
        <w:r w:rsidRPr="00254471">
          <w:rPr>
            <w:rStyle w:val="Hyperlink"/>
            <w:rFonts w:ascii="Times New Roman" w:hAnsi="Times New Roman" w:cs="Times New Roman"/>
            <w:color w:val="0B0080"/>
            <w:sz w:val="18"/>
            <w:szCs w:val="18"/>
            <w:shd w:val="clear" w:color="auto" w:fill="FFFFFF"/>
            <w:lang w:val="en-US"/>
          </w:rPr>
          <w:t>Syr Darya</w:t>
        </w:r>
      </w:hyperlink>
      <w:r w:rsidRPr="00254471">
        <w:rPr>
          <w:rFonts w:ascii="Times New Roman" w:hAnsi="Times New Roman" w:cs="Times New Roman"/>
          <w:color w:val="222222"/>
          <w:sz w:val="18"/>
          <w:szCs w:val="18"/>
          <w:shd w:val="clear" w:color="auto" w:fill="FFFFFF"/>
          <w:lang w:val="en-US"/>
        </w:rPr>
        <w:t> River. It borders with </w:t>
      </w:r>
      <w:hyperlink r:id="rId24" w:tooltip="Kazakhstan" w:history="1">
        <w:r w:rsidRPr="00254471">
          <w:rPr>
            <w:rStyle w:val="Hyperlink"/>
            <w:rFonts w:ascii="Times New Roman" w:hAnsi="Times New Roman" w:cs="Times New Roman"/>
            <w:color w:val="0B0080"/>
            <w:sz w:val="18"/>
            <w:szCs w:val="18"/>
            <w:shd w:val="clear" w:color="auto" w:fill="FFFFFF"/>
            <w:lang w:val="en-US"/>
          </w:rPr>
          <w:t>Kazakhstan</w:t>
        </w:r>
      </w:hyperlink>
      <w:r w:rsidRPr="00254471">
        <w:rPr>
          <w:rFonts w:ascii="Times New Roman" w:hAnsi="Times New Roman" w:cs="Times New Roman"/>
          <w:color w:val="222222"/>
          <w:sz w:val="18"/>
          <w:szCs w:val="18"/>
          <w:shd w:val="clear" w:color="auto" w:fill="FFFFFF"/>
          <w:lang w:val="en-US"/>
        </w:rPr>
        <w:t>, </w:t>
      </w:r>
      <w:hyperlink r:id="rId25" w:tooltip="Tajikistan" w:history="1">
        <w:r w:rsidRPr="00254471">
          <w:rPr>
            <w:rStyle w:val="Hyperlink"/>
            <w:rFonts w:ascii="Times New Roman" w:hAnsi="Times New Roman" w:cs="Times New Roman"/>
            <w:color w:val="0B0080"/>
            <w:sz w:val="18"/>
            <w:szCs w:val="18"/>
            <w:shd w:val="clear" w:color="auto" w:fill="FFFFFF"/>
            <w:lang w:val="en-US"/>
          </w:rPr>
          <w:t>Tajikistan</w:t>
        </w:r>
      </w:hyperlink>
      <w:r w:rsidRPr="00254471">
        <w:rPr>
          <w:rFonts w:ascii="Times New Roman" w:hAnsi="Times New Roman" w:cs="Times New Roman"/>
          <w:color w:val="222222"/>
          <w:sz w:val="18"/>
          <w:szCs w:val="18"/>
          <w:shd w:val="clear" w:color="auto" w:fill="FFFFFF"/>
          <w:lang w:val="en-US"/>
        </w:rPr>
        <w:t>, </w:t>
      </w:r>
      <w:hyperlink r:id="rId26" w:tooltip="Tashkent Region" w:history="1">
        <w:r w:rsidRPr="00254471">
          <w:rPr>
            <w:rStyle w:val="Hyperlink"/>
            <w:rFonts w:ascii="Times New Roman" w:hAnsi="Times New Roman" w:cs="Times New Roman"/>
            <w:color w:val="0B0080"/>
            <w:sz w:val="18"/>
            <w:szCs w:val="18"/>
            <w:shd w:val="clear" w:color="auto" w:fill="FFFFFF"/>
            <w:lang w:val="en-US"/>
          </w:rPr>
          <w:t>Tashkent Region</w:t>
        </w:r>
      </w:hyperlink>
      <w:r w:rsidRPr="00254471">
        <w:rPr>
          <w:rFonts w:ascii="Times New Roman" w:hAnsi="Times New Roman" w:cs="Times New Roman"/>
          <w:color w:val="222222"/>
          <w:sz w:val="18"/>
          <w:szCs w:val="18"/>
          <w:shd w:val="clear" w:color="auto" w:fill="FFFFFF"/>
          <w:lang w:val="en-US"/>
        </w:rPr>
        <w:t>, and </w:t>
      </w:r>
      <w:hyperlink r:id="rId27" w:tooltip="Jizzakh Region" w:history="1">
        <w:r w:rsidRPr="00254471">
          <w:rPr>
            <w:rStyle w:val="Hyperlink"/>
            <w:rFonts w:ascii="Times New Roman" w:hAnsi="Times New Roman" w:cs="Times New Roman"/>
            <w:color w:val="0B0080"/>
            <w:sz w:val="18"/>
            <w:szCs w:val="18"/>
            <w:shd w:val="clear" w:color="auto" w:fill="FFFFFF"/>
            <w:lang w:val="en-US"/>
          </w:rPr>
          <w:t>Jizzakh Region</w:t>
        </w:r>
      </w:hyperlink>
      <w:r w:rsidRPr="00254471">
        <w:rPr>
          <w:rFonts w:ascii="Times New Roman" w:hAnsi="Times New Roman" w:cs="Times New Roman"/>
          <w:color w:val="222222"/>
          <w:sz w:val="18"/>
          <w:szCs w:val="18"/>
          <w:shd w:val="clear" w:color="auto" w:fill="FFFFFF"/>
          <w:lang w:val="en-US"/>
        </w:rPr>
        <w:t>. It covers an area of 4,276 square kilometres (1,651 sq mi),</w:t>
      </w:r>
      <w:hyperlink r:id="rId28" w:anchor="cite_note-1" w:history="1">
        <w:r w:rsidRPr="00254471">
          <w:rPr>
            <w:rStyle w:val="Hyperlink"/>
            <w:rFonts w:ascii="Times New Roman" w:hAnsi="Times New Roman" w:cs="Times New Roman"/>
            <w:color w:val="0B0080"/>
            <w:sz w:val="18"/>
            <w:szCs w:val="18"/>
            <w:shd w:val="clear" w:color="auto" w:fill="FFFFFF"/>
            <w:vertAlign w:val="superscript"/>
            <w:lang w:val="en-US"/>
          </w:rPr>
          <w:t>[1]</w:t>
        </w:r>
      </w:hyperlink>
      <w:r w:rsidRPr="00254471">
        <w:rPr>
          <w:rFonts w:ascii="Times New Roman" w:hAnsi="Times New Roman" w:cs="Times New Roman"/>
          <w:color w:val="222222"/>
          <w:sz w:val="18"/>
          <w:szCs w:val="18"/>
          <w:shd w:val="clear" w:color="auto" w:fill="FFFFFF"/>
          <w:lang w:val="en-US"/>
        </w:rPr>
        <w:t> and is mostly desert, with the </w:t>
      </w:r>
      <w:hyperlink r:id="rId29" w:tooltip="Mirzacho'l" w:history="1">
        <w:r w:rsidRPr="00254471">
          <w:rPr>
            <w:rStyle w:val="Hyperlink"/>
            <w:rFonts w:ascii="Times New Roman" w:hAnsi="Times New Roman" w:cs="Times New Roman"/>
            <w:color w:val="0B0080"/>
            <w:sz w:val="18"/>
            <w:szCs w:val="18"/>
            <w:shd w:val="clear" w:color="auto" w:fill="FFFFFF"/>
            <w:lang w:val="en-US"/>
          </w:rPr>
          <w:t>Starving Steppe</w:t>
        </w:r>
      </w:hyperlink>
      <w:r w:rsidRPr="00254471">
        <w:rPr>
          <w:rFonts w:ascii="Times New Roman" w:hAnsi="Times New Roman" w:cs="Times New Roman"/>
          <w:color w:val="222222"/>
          <w:sz w:val="18"/>
          <w:szCs w:val="18"/>
          <w:shd w:val="clear" w:color="auto" w:fill="FFFFFF"/>
          <w:lang w:val="en-US"/>
        </w:rPr>
        <w:t> taking up a significant part of the region's area. The population is estimated to be around 803,100.</w:t>
      </w:r>
    </w:p>
    <w:p w14:paraId="4575C3C5" w14:textId="77777777" w:rsidR="00AA7526" w:rsidRPr="00254471" w:rsidRDefault="00AA7526" w:rsidP="00AE6B39">
      <w:pPr>
        <w:pStyle w:val="FootnoteText"/>
        <w:rPr>
          <w:rFonts w:ascii="Times New Roman" w:hAnsi="Times New Roman" w:cs="Times New Roman"/>
          <w:sz w:val="18"/>
          <w:szCs w:val="18"/>
          <w:lang w:val="en-US"/>
        </w:rPr>
      </w:pPr>
      <w:r w:rsidRPr="00254471">
        <w:rPr>
          <w:rStyle w:val="FootnoteReference"/>
          <w:rFonts w:ascii="Times New Roman" w:hAnsi="Times New Roman" w:cs="Times New Roman"/>
          <w:sz w:val="18"/>
          <w:szCs w:val="18"/>
        </w:rPr>
        <w:footnoteRef/>
      </w:r>
      <w:r w:rsidRPr="00254471">
        <w:rPr>
          <w:rFonts w:ascii="Times New Roman" w:hAnsi="Times New Roman" w:cs="Times New Roman"/>
          <w:sz w:val="18"/>
          <w:szCs w:val="18"/>
          <w:lang w:val="en-US"/>
        </w:rPr>
        <w:t xml:space="preserve"> </w:t>
      </w:r>
      <w:r w:rsidRPr="00254471">
        <w:rPr>
          <w:rFonts w:ascii="Times New Roman" w:hAnsi="Times New Roman" w:cs="Times New Roman"/>
          <w:color w:val="222222"/>
          <w:sz w:val="18"/>
          <w:szCs w:val="18"/>
          <w:shd w:val="clear" w:color="auto" w:fill="FFFFFF"/>
          <w:lang w:val="en-US"/>
        </w:rPr>
        <w:t>located in the center/east of the country. It borders with </w:t>
      </w:r>
      <w:hyperlink r:id="rId30" w:tooltip="Tajikistan" w:history="1">
        <w:r w:rsidRPr="00254471">
          <w:rPr>
            <w:rStyle w:val="Hyperlink"/>
            <w:rFonts w:ascii="Times New Roman" w:hAnsi="Times New Roman" w:cs="Times New Roman"/>
            <w:color w:val="0B0080"/>
            <w:sz w:val="18"/>
            <w:szCs w:val="18"/>
            <w:shd w:val="clear" w:color="auto" w:fill="FFFFFF"/>
            <w:lang w:val="en-US"/>
          </w:rPr>
          <w:t>Tajikistan</w:t>
        </w:r>
      </w:hyperlink>
      <w:r w:rsidRPr="00254471">
        <w:rPr>
          <w:rFonts w:ascii="Times New Roman" w:hAnsi="Times New Roman" w:cs="Times New Roman"/>
          <w:color w:val="222222"/>
          <w:sz w:val="18"/>
          <w:szCs w:val="18"/>
          <w:shd w:val="clear" w:color="auto" w:fill="FFFFFF"/>
          <w:lang w:val="en-US"/>
        </w:rPr>
        <w:t> to the south and south-east, </w:t>
      </w:r>
      <w:hyperlink r:id="rId31" w:tooltip="Samarqand Region" w:history="1">
        <w:r w:rsidRPr="00254471">
          <w:rPr>
            <w:rStyle w:val="Hyperlink"/>
            <w:rFonts w:ascii="Times New Roman" w:hAnsi="Times New Roman" w:cs="Times New Roman"/>
            <w:color w:val="0B0080"/>
            <w:sz w:val="18"/>
            <w:szCs w:val="18"/>
            <w:shd w:val="clear" w:color="auto" w:fill="FFFFFF"/>
            <w:lang w:val="en-US"/>
          </w:rPr>
          <w:t>Samarqand Region</w:t>
        </w:r>
      </w:hyperlink>
      <w:r w:rsidRPr="00254471">
        <w:rPr>
          <w:rFonts w:ascii="Times New Roman" w:hAnsi="Times New Roman" w:cs="Times New Roman"/>
          <w:color w:val="222222"/>
          <w:sz w:val="18"/>
          <w:szCs w:val="18"/>
          <w:shd w:val="clear" w:color="auto" w:fill="FFFFFF"/>
          <w:lang w:val="en-US"/>
        </w:rPr>
        <w:t> to the west, </w:t>
      </w:r>
      <w:hyperlink r:id="rId32" w:tooltip="Navoiy Region" w:history="1">
        <w:r w:rsidRPr="00254471">
          <w:rPr>
            <w:rStyle w:val="Hyperlink"/>
            <w:rFonts w:ascii="Times New Roman" w:hAnsi="Times New Roman" w:cs="Times New Roman"/>
            <w:color w:val="0B0080"/>
            <w:sz w:val="18"/>
            <w:szCs w:val="18"/>
            <w:shd w:val="clear" w:color="auto" w:fill="FFFFFF"/>
            <w:lang w:val="en-US"/>
          </w:rPr>
          <w:t>Navoiy Region</w:t>
        </w:r>
      </w:hyperlink>
      <w:r w:rsidRPr="00254471">
        <w:rPr>
          <w:rFonts w:ascii="Times New Roman" w:hAnsi="Times New Roman" w:cs="Times New Roman"/>
          <w:color w:val="222222"/>
          <w:sz w:val="18"/>
          <w:szCs w:val="18"/>
          <w:shd w:val="clear" w:color="auto" w:fill="FFFFFF"/>
          <w:lang w:val="en-US"/>
        </w:rPr>
        <w:t> to the north-west, </w:t>
      </w:r>
      <w:hyperlink r:id="rId33" w:tooltip="Kazakhstan" w:history="1">
        <w:r w:rsidRPr="00254471">
          <w:rPr>
            <w:rStyle w:val="Hyperlink"/>
            <w:rFonts w:ascii="Times New Roman" w:hAnsi="Times New Roman" w:cs="Times New Roman"/>
            <w:color w:val="0B0080"/>
            <w:sz w:val="18"/>
            <w:szCs w:val="18"/>
            <w:shd w:val="clear" w:color="auto" w:fill="FFFFFF"/>
            <w:lang w:val="en-US"/>
          </w:rPr>
          <w:t>Kazakhstan</w:t>
        </w:r>
      </w:hyperlink>
      <w:r w:rsidRPr="00254471">
        <w:rPr>
          <w:rFonts w:ascii="Times New Roman" w:hAnsi="Times New Roman" w:cs="Times New Roman"/>
          <w:color w:val="222222"/>
          <w:sz w:val="18"/>
          <w:szCs w:val="18"/>
          <w:shd w:val="clear" w:color="auto" w:fill="FFFFFF"/>
          <w:lang w:val="en-US"/>
        </w:rPr>
        <w:t> to the north, and </w:t>
      </w:r>
      <w:hyperlink r:id="rId34" w:tooltip="Sirdaryo Region" w:history="1">
        <w:r w:rsidRPr="00254471">
          <w:rPr>
            <w:rStyle w:val="Hyperlink"/>
            <w:rFonts w:ascii="Times New Roman" w:hAnsi="Times New Roman" w:cs="Times New Roman"/>
            <w:color w:val="0B0080"/>
            <w:sz w:val="18"/>
            <w:szCs w:val="18"/>
            <w:shd w:val="clear" w:color="auto" w:fill="FFFFFF"/>
            <w:lang w:val="en-US"/>
          </w:rPr>
          <w:t>Sirdaryo Region</w:t>
        </w:r>
      </w:hyperlink>
      <w:r w:rsidRPr="00254471">
        <w:rPr>
          <w:rFonts w:ascii="Times New Roman" w:hAnsi="Times New Roman" w:cs="Times New Roman"/>
          <w:color w:val="222222"/>
          <w:sz w:val="18"/>
          <w:szCs w:val="18"/>
          <w:shd w:val="clear" w:color="auto" w:fill="FFFFFF"/>
          <w:lang w:val="en-US"/>
        </w:rPr>
        <w:t> to the east. It covers an area of 20,500 km². The population is estimated to be around 910,500, with some 80% living in rural areas</w:t>
      </w:r>
    </w:p>
    <w:p w14:paraId="4848023D" w14:textId="1E17E5CB" w:rsidR="00AA7526" w:rsidRPr="00AE6B39" w:rsidRDefault="00AA7526">
      <w:pPr>
        <w:pStyle w:val="FootnoteText"/>
        <w:rPr>
          <w:lang w:val="en-US"/>
        </w:rPr>
      </w:pPr>
    </w:p>
  </w:footnote>
  <w:footnote w:id="7">
    <w:p w14:paraId="18427D95" w14:textId="00D2AAF1" w:rsidR="00AA7526" w:rsidRPr="00A8028F" w:rsidRDefault="00AA7526">
      <w:pPr>
        <w:pStyle w:val="FootnoteText"/>
        <w:rPr>
          <w:lang w:val="en-US"/>
        </w:rPr>
      </w:pPr>
      <w:r>
        <w:rPr>
          <w:rStyle w:val="FootnoteReference"/>
        </w:rPr>
        <w:footnoteRef/>
      </w:r>
      <w:r w:rsidRPr="00C30885">
        <w:rPr>
          <w:lang w:val="en-US"/>
        </w:rPr>
        <w:t xml:space="preserve"> </w:t>
      </w:r>
      <w:r>
        <w:rPr>
          <w:lang w:val="en-US"/>
        </w:rPr>
        <w:t xml:space="preserve">The project will not finance any activities which entail permanent physical  displacement. So, by displacement, it is implied either temporary physical displacement and/ or economic displacement. </w:t>
      </w:r>
    </w:p>
  </w:footnote>
  <w:footnote w:id="8">
    <w:p w14:paraId="03D377E1" w14:textId="6B8B6E64" w:rsidR="00AA7526" w:rsidRPr="00FC3B68" w:rsidRDefault="00AA7526" w:rsidP="00D450A0">
      <w:pPr>
        <w:pStyle w:val="FootnoteText"/>
        <w:rPr>
          <w:rFonts w:ascii="Times New Roman" w:hAnsi="Times New Roman" w:cs="Times New Roman"/>
          <w:sz w:val="18"/>
          <w:szCs w:val="18"/>
          <w:lang w:val="en-US"/>
        </w:rPr>
      </w:pPr>
      <w:r w:rsidRPr="00FC3B68">
        <w:rPr>
          <w:rStyle w:val="FootnoteReference"/>
          <w:rFonts w:ascii="Times New Roman" w:hAnsi="Times New Roman" w:cs="Times New Roman"/>
          <w:sz w:val="18"/>
          <w:szCs w:val="18"/>
        </w:rPr>
        <w:footnoteRef/>
      </w:r>
      <w:r w:rsidRPr="00FC3B68">
        <w:rPr>
          <w:rFonts w:ascii="Times New Roman" w:hAnsi="Times New Roman" w:cs="Times New Roman"/>
          <w:sz w:val="18"/>
          <w:szCs w:val="18"/>
          <w:lang w:val="en-US"/>
        </w:rPr>
        <w:t xml:space="preserve"> It may be noted that: The latest decree of Uzbekistan on resettlement is issued early August 2019; Categorization of projects (OP 4.12) is based on the nature and extent of impacts and are more for operational purposes as it would decide on the type of the instruments to be used.</w:t>
      </w:r>
    </w:p>
    <w:p w14:paraId="1DEA7C4A" w14:textId="1E3C213A" w:rsidR="00AA7526" w:rsidRPr="00D450A0" w:rsidRDefault="00AA7526">
      <w:pPr>
        <w:pStyle w:val="FootnoteText"/>
        <w:rPr>
          <w:lang w:val="en-US"/>
        </w:rPr>
      </w:pPr>
    </w:p>
  </w:footnote>
  <w:footnote w:id="9">
    <w:p w14:paraId="2B604FC7" w14:textId="77777777" w:rsidR="00AA7526" w:rsidRPr="00EF2369" w:rsidRDefault="00AA7526" w:rsidP="00183232">
      <w:pPr>
        <w:pStyle w:val="FootnoteText"/>
        <w:rPr>
          <w:rFonts w:ascii="Times New Roman" w:hAnsi="Times New Roman" w:cs="Times New Roman"/>
          <w:sz w:val="18"/>
          <w:szCs w:val="18"/>
          <w:lang w:val="en-US"/>
        </w:rPr>
      </w:pPr>
      <w:r w:rsidRPr="00EF2369">
        <w:rPr>
          <w:rStyle w:val="FootnoteReference"/>
          <w:rFonts w:ascii="Times New Roman" w:hAnsi="Times New Roman" w:cs="Times New Roman"/>
          <w:sz w:val="18"/>
          <w:szCs w:val="18"/>
        </w:rPr>
        <w:footnoteRef/>
      </w:r>
      <w:r w:rsidRPr="00EF2369">
        <w:rPr>
          <w:rFonts w:ascii="Times New Roman" w:hAnsi="Times New Roman" w:cs="Times New Roman"/>
          <w:sz w:val="18"/>
          <w:szCs w:val="18"/>
          <w:lang w:val="en-US"/>
        </w:rPr>
        <w:t xml:space="preserve"> In June 2019 the minimum wage in Uzbekistan is equal to </w:t>
      </w:r>
    </w:p>
  </w:footnote>
  <w:footnote w:id="10">
    <w:p w14:paraId="12CA38EA" w14:textId="77777777" w:rsidR="00AA7526" w:rsidRPr="006414D4" w:rsidRDefault="00AA7526" w:rsidP="001A326B">
      <w:pPr>
        <w:pStyle w:val="FootnoteText"/>
        <w:rPr>
          <w:lang w:val="en-US"/>
        </w:rPr>
      </w:pPr>
      <w:r>
        <w:rPr>
          <w:rStyle w:val="FootnoteReference"/>
        </w:rPr>
        <w:footnoteRef/>
      </w:r>
      <w:r w:rsidRPr="006414D4">
        <w:rPr>
          <w:lang w:val="en-US"/>
        </w:rPr>
        <w:t xml:space="preserve"> </w:t>
      </w:r>
      <w:r w:rsidRPr="000449F7">
        <w:rPr>
          <w:rFonts w:ascii="TimesNewRomanPSMT" w:hAnsi="TimesNewRomanPSMT" w:cs="TimesNewRomanPSMT"/>
          <w:color w:val="000000"/>
          <w:lang w:val="uz-Cyrl-UZ"/>
        </w:rPr>
        <w:t>Law “On Valuation Activity”, Article 3, Clause 1, dated 19 August 1999, last amended 14 May 2014</w:t>
      </w:r>
    </w:p>
  </w:footnote>
  <w:footnote w:id="11">
    <w:p w14:paraId="72F61A62" w14:textId="77777777" w:rsidR="00AA7526" w:rsidRPr="006414D4" w:rsidRDefault="00AA7526" w:rsidP="001A326B">
      <w:pPr>
        <w:pStyle w:val="FootnoteText"/>
        <w:rPr>
          <w:lang w:val="en-US"/>
        </w:rPr>
      </w:pPr>
      <w:r>
        <w:rPr>
          <w:rStyle w:val="FootnoteReference"/>
        </w:rPr>
        <w:footnoteRef/>
      </w:r>
      <w:r w:rsidRPr="006414D4">
        <w:rPr>
          <w:lang w:val="en-US"/>
        </w:rPr>
        <w:t xml:space="preserve"> </w:t>
      </w:r>
      <w:r w:rsidRPr="000449F7">
        <w:rPr>
          <w:rFonts w:ascii="TimesNewRomanPSMT" w:hAnsi="TimesNewRomanPSMT" w:cs="TimesNewRomanPSMT"/>
          <w:color w:val="000000"/>
          <w:lang w:val="uz-Cyrl-UZ"/>
        </w:rPr>
        <w:t>Law “On Valuation Activity”, Article 4</w:t>
      </w:r>
      <w:r w:rsidRPr="000449F7">
        <w:rPr>
          <w:rFonts w:ascii="Times New Roman" w:hAnsi="Times New Roman" w:cs="Times New Roman"/>
          <w:color w:val="000000"/>
          <w:lang w:val="uz-Cyrl-UZ"/>
        </w:rPr>
        <w:t>-1, Clause 1,2,5, dated 19 August 1999, last amended 14 May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FA575C"/>
    <w:lvl w:ilvl="0">
      <w:numFmt w:val="bullet"/>
      <w:lvlText w:val="*"/>
      <w:lvlJc w:val="left"/>
    </w:lvl>
  </w:abstractNum>
  <w:abstractNum w:abstractNumId="1" w15:restartNumberingAfterBreak="0">
    <w:nsid w:val="024D6043"/>
    <w:multiLevelType w:val="hybridMultilevel"/>
    <w:tmpl w:val="28383188"/>
    <w:lvl w:ilvl="0" w:tplc="0409001B">
      <w:start w:val="1"/>
      <w:numFmt w:val="lowerRoman"/>
      <w:lvlText w:val="%1."/>
      <w:lvlJc w:val="right"/>
      <w:pPr>
        <w:ind w:left="720" w:hanging="360"/>
      </w:pPr>
    </w:lvl>
    <w:lvl w:ilvl="1" w:tplc="8A486E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85494"/>
    <w:multiLevelType w:val="hybridMultilevel"/>
    <w:tmpl w:val="BE766828"/>
    <w:lvl w:ilvl="0" w:tplc="C1AA1E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B33DC"/>
    <w:multiLevelType w:val="hybridMultilevel"/>
    <w:tmpl w:val="5B6A5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C3150"/>
    <w:multiLevelType w:val="hybridMultilevel"/>
    <w:tmpl w:val="1EAAD5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D7D3D"/>
    <w:multiLevelType w:val="hybridMultilevel"/>
    <w:tmpl w:val="C01449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263DB"/>
    <w:multiLevelType w:val="hybridMultilevel"/>
    <w:tmpl w:val="1880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85F33"/>
    <w:multiLevelType w:val="hybridMultilevel"/>
    <w:tmpl w:val="DEF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25D7C"/>
    <w:multiLevelType w:val="hybridMultilevel"/>
    <w:tmpl w:val="26E69C60"/>
    <w:lvl w:ilvl="0" w:tplc="889892EE">
      <w:start w:val="1"/>
      <w:numFmt w:val="decimal"/>
      <w:lvlText w:val="%1."/>
      <w:lvlJc w:val="left"/>
      <w:pPr>
        <w:ind w:left="504" w:hanging="504"/>
      </w:pPr>
      <w:rPr>
        <w:rFonts w:ascii="Calibri" w:hAnsi="Calibri" w:cs="Calibri" w:hint="default"/>
        <w:b w:val="0"/>
        <w:i w:val="0"/>
        <w:color w:val="000000"/>
        <w:sz w:val="22"/>
        <w:szCs w:val="22"/>
      </w:rPr>
    </w:lvl>
    <w:lvl w:ilvl="1" w:tplc="2918FE44">
      <w:start w:val="1"/>
      <w:numFmt w:val="lowerRoman"/>
      <w:lvlText w:val="%2."/>
      <w:lvlJc w:val="right"/>
      <w:pPr>
        <w:ind w:left="720" w:hanging="360"/>
      </w:pPr>
    </w:lvl>
    <w:lvl w:ilvl="2" w:tplc="12324D6E">
      <w:start w:val="1"/>
      <w:numFmt w:val="lowerRoman"/>
      <w:lvlText w:val="%3."/>
      <w:lvlJc w:val="right"/>
      <w:pPr>
        <w:ind w:left="1440" w:hanging="180"/>
      </w:pPr>
    </w:lvl>
    <w:lvl w:ilvl="3" w:tplc="C270E67E">
      <w:start w:val="1"/>
      <w:numFmt w:val="decimal"/>
      <w:lvlText w:val="%4."/>
      <w:lvlJc w:val="left"/>
      <w:pPr>
        <w:ind w:left="2160" w:hanging="360"/>
      </w:pPr>
    </w:lvl>
    <w:lvl w:ilvl="4" w:tplc="F9A4B5C0">
      <w:start w:val="1"/>
      <w:numFmt w:val="lowerLetter"/>
      <w:lvlText w:val="%5."/>
      <w:lvlJc w:val="left"/>
      <w:pPr>
        <w:ind w:left="2880" w:hanging="360"/>
      </w:pPr>
    </w:lvl>
    <w:lvl w:ilvl="5" w:tplc="3E4EAA4C">
      <w:start w:val="1"/>
      <w:numFmt w:val="lowerRoman"/>
      <w:lvlText w:val="%6."/>
      <w:lvlJc w:val="right"/>
      <w:pPr>
        <w:ind w:left="3600" w:hanging="180"/>
      </w:pPr>
    </w:lvl>
    <w:lvl w:ilvl="6" w:tplc="A6CC9250">
      <w:start w:val="1"/>
      <w:numFmt w:val="decimal"/>
      <w:lvlText w:val="%7."/>
      <w:lvlJc w:val="left"/>
      <w:pPr>
        <w:ind w:left="4320" w:hanging="360"/>
      </w:pPr>
    </w:lvl>
    <w:lvl w:ilvl="7" w:tplc="B28AFA88">
      <w:start w:val="1"/>
      <w:numFmt w:val="lowerLetter"/>
      <w:lvlText w:val="%8."/>
      <w:lvlJc w:val="left"/>
      <w:pPr>
        <w:ind w:left="5040" w:hanging="360"/>
      </w:pPr>
    </w:lvl>
    <w:lvl w:ilvl="8" w:tplc="F55A1AF8">
      <w:start w:val="1"/>
      <w:numFmt w:val="lowerRoman"/>
      <w:lvlText w:val="%9."/>
      <w:lvlJc w:val="right"/>
      <w:pPr>
        <w:ind w:left="5760" w:hanging="180"/>
      </w:pPr>
    </w:lvl>
  </w:abstractNum>
  <w:abstractNum w:abstractNumId="9" w15:restartNumberingAfterBreak="0">
    <w:nsid w:val="0CBF3A12"/>
    <w:multiLevelType w:val="hybridMultilevel"/>
    <w:tmpl w:val="2A020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D695E"/>
    <w:multiLevelType w:val="hybridMultilevel"/>
    <w:tmpl w:val="044C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C1E5E"/>
    <w:multiLevelType w:val="hybridMultilevel"/>
    <w:tmpl w:val="6310F72A"/>
    <w:lvl w:ilvl="0" w:tplc="C1AA1E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62420"/>
    <w:multiLevelType w:val="hybridMultilevel"/>
    <w:tmpl w:val="37A06AFA"/>
    <w:lvl w:ilvl="0" w:tplc="0130C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C517A"/>
    <w:multiLevelType w:val="hybridMultilevel"/>
    <w:tmpl w:val="ED4297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63C84"/>
    <w:multiLevelType w:val="hybridMultilevel"/>
    <w:tmpl w:val="BB0C515A"/>
    <w:lvl w:ilvl="0" w:tplc="6018104E">
      <w:start w:val="1"/>
      <w:numFmt w:val="lowerLetter"/>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552AF5"/>
    <w:multiLevelType w:val="hybridMultilevel"/>
    <w:tmpl w:val="6A7A60CC"/>
    <w:lvl w:ilvl="0" w:tplc="0130C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12BB7"/>
    <w:multiLevelType w:val="multilevel"/>
    <w:tmpl w:val="8C980808"/>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2C7F09"/>
    <w:multiLevelType w:val="hybridMultilevel"/>
    <w:tmpl w:val="AADEA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61CE6"/>
    <w:multiLevelType w:val="multilevel"/>
    <w:tmpl w:val="1A5C8858"/>
    <w:lvl w:ilvl="0">
      <w:start w:val="1"/>
      <w:numFmt w:val="decimal"/>
      <w:pStyle w:val="Numberedparagraph"/>
      <w:lvlText w:val="%1."/>
      <w:lvlJc w:val="left"/>
      <w:pPr>
        <w:ind w:left="630" w:hanging="360"/>
      </w:pPr>
      <w:rPr>
        <w:rFonts w:hint="default"/>
        <w:i w:val="0"/>
        <w:color w:val="auto"/>
      </w:rPr>
    </w:lvl>
    <w:lvl w:ilvl="1">
      <w:start w:val="2"/>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386571F"/>
    <w:multiLevelType w:val="hybridMultilevel"/>
    <w:tmpl w:val="3CFA9DE4"/>
    <w:lvl w:ilvl="0" w:tplc="04090017">
      <w:start w:val="1"/>
      <w:numFmt w:val="lowerLetter"/>
      <w:lvlText w:val="%1)"/>
      <w:lvlJc w:val="left"/>
      <w:pPr>
        <w:ind w:left="720" w:hanging="360"/>
      </w:pPr>
    </w:lvl>
    <w:lvl w:ilvl="1" w:tplc="D0526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11C95"/>
    <w:multiLevelType w:val="hybridMultilevel"/>
    <w:tmpl w:val="60CE3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F67A0"/>
    <w:multiLevelType w:val="hybridMultilevel"/>
    <w:tmpl w:val="691A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F15FE"/>
    <w:multiLevelType w:val="hybridMultilevel"/>
    <w:tmpl w:val="EAA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737BE"/>
    <w:multiLevelType w:val="hybridMultilevel"/>
    <w:tmpl w:val="67C8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612B2"/>
    <w:multiLevelType w:val="hybridMultilevel"/>
    <w:tmpl w:val="C8E69ED8"/>
    <w:lvl w:ilvl="0" w:tplc="3A0A1920">
      <w:start w:val="1"/>
      <w:numFmt w:val="decimal"/>
      <w:pStyle w:val="Subtitle"/>
      <w:lvlText w:val="Table %1:"/>
      <w:lvlJc w:val="left"/>
      <w:pPr>
        <w:ind w:left="720" w:hanging="360"/>
      </w:pPr>
      <w:rPr>
        <w:rFonts w:ascii="Times New Roman" w:hAnsi="Times New Roman" w:cs="Times New Roman" w:hint="default"/>
        <w:b/>
        <w:i w:val="0"/>
        <w:color w:val="auto"/>
        <w:sz w:val="22"/>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3879FB"/>
    <w:multiLevelType w:val="hybridMultilevel"/>
    <w:tmpl w:val="E702B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F0AE1"/>
    <w:multiLevelType w:val="hybridMultilevel"/>
    <w:tmpl w:val="1258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84847"/>
    <w:multiLevelType w:val="hybridMultilevel"/>
    <w:tmpl w:val="325EA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17AE2"/>
    <w:multiLevelType w:val="hybridMultilevel"/>
    <w:tmpl w:val="15105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B1EA5"/>
    <w:multiLevelType w:val="hybridMultilevel"/>
    <w:tmpl w:val="E79E205A"/>
    <w:lvl w:ilvl="0" w:tplc="30B64016">
      <w:start w:val="1"/>
      <w:numFmt w:val="decimal"/>
      <w:pStyle w:val="Normal0"/>
      <w:lvlText w:val="%1."/>
      <w:lvlJc w:val="left"/>
      <w:pPr>
        <w:ind w:left="720" w:hanging="360"/>
      </w:pPr>
      <w:rPr>
        <w:b w:val="0"/>
      </w:rPr>
    </w:lvl>
    <w:lvl w:ilvl="1" w:tplc="988A53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C7FA3"/>
    <w:multiLevelType w:val="hybridMultilevel"/>
    <w:tmpl w:val="B8565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D0E95"/>
    <w:multiLevelType w:val="hybridMultilevel"/>
    <w:tmpl w:val="24D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2208"/>
    <w:multiLevelType w:val="hybridMultilevel"/>
    <w:tmpl w:val="A9269F3C"/>
    <w:lvl w:ilvl="0" w:tplc="6018104E">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F0F94"/>
    <w:multiLevelType w:val="hybridMultilevel"/>
    <w:tmpl w:val="50B234E8"/>
    <w:lvl w:ilvl="0" w:tplc="0409001B">
      <w:start w:val="1"/>
      <w:numFmt w:val="lowerRoman"/>
      <w:lvlText w:val="%1."/>
      <w:lvlJc w:val="right"/>
      <w:pPr>
        <w:ind w:left="720" w:hanging="360"/>
      </w:pPr>
    </w:lvl>
    <w:lvl w:ilvl="1" w:tplc="14649C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17414"/>
    <w:multiLevelType w:val="hybridMultilevel"/>
    <w:tmpl w:val="F5D22C06"/>
    <w:lvl w:ilvl="0" w:tplc="6018104E">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65651"/>
    <w:multiLevelType w:val="hybridMultilevel"/>
    <w:tmpl w:val="3266C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B2150"/>
    <w:multiLevelType w:val="hybridMultilevel"/>
    <w:tmpl w:val="6316B3A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265B7B"/>
    <w:multiLevelType w:val="hybridMultilevel"/>
    <w:tmpl w:val="ABBE4932"/>
    <w:lvl w:ilvl="0" w:tplc="C1AA1E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846EC"/>
    <w:multiLevelType w:val="multilevel"/>
    <w:tmpl w:val="8C980808"/>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99167B"/>
    <w:multiLevelType w:val="hybridMultilevel"/>
    <w:tmpl w:val="CB2024F6"/>
    <w:lvl w:ilvl="0" w:tplc="592EB7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013F2"/>
    <w:multiLevelType w:val="hybridMultilevel"/>
    <w:tmpl w:val="AACE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DD607E"/>
    <w:multiLevelType w:val="hybridMultilevel"/>
    <w:tmpl w:val="29D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95400"/>
    <w:multiLevelType w:val="hybridMultilevel"/>
    <w:tmpl w:val="78F82920"/>
    <w:lvl w:ilvl="0" w:tplc="36F605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EF1E45"/>
    <w:multiLevelType w:val="hybridMultilevel"/>
    <w:tmpl w:val="FB2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3B0D07"/>
    <w:multiLevelType w:val="hybridMultilevel"/>
    <w:tmpl w:val="3760A614"/>
    <w:lvl w:ilvl="0" w:tplc="2E34F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215739"/>
    <w:multiLevelType w:val="hybridMultilevel"/>
    <w:tmpl w:val="FEBA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AE6CAF"/>
    <w:multiLevelType w:val="hybridMultilevel"/>
    <w:tmpl w:val="8B1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E04686"/>
    <w:multiLevelType w:val="hybridMultilevel"/>
    <w:tmpl w:val="74F2D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012095"/>
    <w:multiLevelType w:val="hybridMultilevel"/>
    <w:tmpl w:val="6EE016EE"/>
    <w:lvl w:ilvl="0" w:tplc="04090019">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84110F"/>
    <w:multiLevelType w:val="hybridMultilevel"/>
    <w:tmpl w:val="3500941E"/>
    <w:lvl w:ilvl="0" w:tplc="6018104E">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64592"/>
    <w:multiLevelType w:val="hybridMultilevel"/>
    <w:tmpl w:val="8A7E8786"/>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914A8F"/>
    <w:multiLevelType w:val="hybridMultilevel"/>
    <w:tmpl w:val="12A82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092716"/>
    <w:multiLevelType w:val="hybridMultilevel"/>
    <w:tmpl w:val="421A31C0"/>
    <w:lvl w:ilvl="0" w:tplc="0130CFCC">
      <w:start w:val="1"/>
      <w:numFmt w:val="lowerLetter"/>
      <w:lvlText w:val="(%1)"/>
      <w:lvlJc w:val="left"/>
      <w:pPr>
        <w:ind w:left="720" w:hanging="360"/>
      </w:pPr>
      <w:rPr>
        <w:rFonts w:hint="default"/>
      </w:rPr>
    </w:lvl>
    <w:lvl w:ilvl="1" w:tplc="6018104E">
      <w:start w:val="1"/>
      <w:numFmt w:val="lowerLetter"/>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C531FB"/>
    <w:multiLevelType w:val="hybridMultilevel"/>
    <w:tmpl w:val="3860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2"/>
  </w:num>
  <w:num w:numId="5">
    <w:abstractNumId w:val="11"/>
  </w:num>
  <w:num w:numId="6">
    <w:abstractNumId w:val="41"/>
  </w:num>
  <w:num w:numId="7">
    <w:abstractNumId w:val="28"/>
  </w:num>
  <w:num w:numId="8">
    <w:abstractNumId w:val="45"/>
  </w:num>
  <w:num w:numId="9">
    <w:abstractNumId w:val="16"/>
  </w:num>
  <w:num w:numId="10">
    <w:abstractNumId w:val="29"/>
  </w:num>
  <w:num w:numId="11">
    <w:abstractNumId w:val="53"/>
  </w:num>
  <w:num w:numId="12">
    <w:abstractNumId w:val="29"/>
    <w:lvlOverride w:ilvl="0">
      <w:startOverride w:val="1"/>
    </w:lvlOverride>
  </w:num>
  <w:num w:numId="13">
    <w:abstractNumId w:val="10"/>
  </w:num>
  <w:num w:numId="14">
    <w:abstractNumId w:val="23"/>
  </w:num>
  <w:num w:numId="15">
    <w:abstractNumId w:val="40"/>
  </w:num>
  <w:num w:numId="16">
    <w:abstractNumId w:val="47"/>
  </w:num>
  <w:num w:numId="17">
    <w:abstractNumId w:val="13"/>
  </w:num>
  <w:num w:numId="18">
    <w:abstractNumId w:val="49"/>
  </w:num>
  <w:num w:numId="19">
    <w:abstractNumId w:val="26"/>
  </w:num>
  <w:num w:numId="20">
    <w:abstractNumId w:val="5"/>
  </w:num>
  <w:num w:numId="21">
    <w:abstractNumId w:val="25"/>
  </w:num>
  <w:num w:numId="22">
    <w:abstractNumId w:val="21"/>
  </w:num>
  <w:num w:numId="23">
    <w:abstractNumId w:val="9"/>
  </w:num>
  <w:num w:numId="24">
    <w:abstractNumId w:val="31"/>
  </w:num>
  <w:num w:numId="25">
    <w:abstractNumId w:val="4"/>
  </w:num>
  <w:num w:numId="26">
    <w:abstractNumId w:val="20"/>
  </w:num>
  <w:num w:numId="27">
    <w:abstractNumId w:val="46"/>
  </w:num>
  <w:num w:numId="28">
    <w:abstractNumId w:val="27"/>
  </w:num>
  <w:num w:numId="29">
    <w:abstractNumId w:val="43"/>
  </w:num>
  <w:num w:numId="30">
    <w:abstractNumId w:val="35"/>
  </w:num>
  <w:num w:numId="31">
    <w:abstractNumId w:val="7"/>
  </w:num>
  <w:num w:numId="32">
    <w:abstractNumId w:val="22"/>
  </w:num>
  <w:num w:numId="33">
    <w:abstractNumId w:val="19"/>
  </w:num>
  <w:num w:numId="34">
    <w:abstractNumId w:val="38"/>
  </w:num>
  <w:num w:numId="35">
    <w:abstractNumId w:val="1"/>
  </w:num>
  <w:num w:numId="36">
    <w:abstractNumId w:val="39"/>
  </w:num>
  <w:num w:numId="37">
    <w:abstractNumId w:val="34"/>
  </w:num>
  <w:num w:numId="38">
    <w:abstractNumId w:val="32"/>
  </w:num>
  <w:num w:numId="39">
    <w:abstractNumId w:val="44"/>
  </w:num>
  <w:num w:numId="40">
    <w:abstractNumId w:val="17"/>
  </w:num>
  <w:num w:numId="41">
    <w:abstractNumId w:val="33"/>
  </w:num>
  <w:num w:numId="42">
    <w:abstractNumId w:val="52"/>
  </w:num>
  <w:num w:numId="43">
    <w:abstractNumId w:val="14"/>
  </w:num>
  <w:num w:numId="44">
    <w:abstractNumId w:val="12"/>
  </w:num>
  <w:num w:numId="45">
    <w:abstractNumId w:val="15"/>
  </w:num>
  <w:num w:numId="46">
    <w:abstractNumId w:val="42"/>
  </w:num>
  <w:num w:numId="47">
    <w:abstractNumId w:val="24"/>
  </w:num>
  <w:num w:numId="48">
    <w:abstractNumId w:val="48"/>
  </w:num>
  <w:num w:numId="49">
    <w:abstractNumId w:val="18"/>
  </w:num>
  <w:num w:numId="50">
    <w:abstractNumId w:val="50"/>
  </w:num>
  <w:num w:numId="51">
    <w:abstractNumId w:val="36"/>
  </w:num>
  <w:num w:numId="52">
    <w:abstractNumId w:val="51"/>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0C"/>
    <w:rsid w:val="00005858"/>
    <w:rsid w:val="00007239"/>
    <w:rsid w:val="0001380A"/>
    <w:rsid w:val="00014547"/>
    <w:rsid w:val="0002751E"/>
    <w:rsid w:val="00030BBB"/>
    <w:rsid w:val="00033650"/>
    <w:rsid w:val="00037059"/>
    <w:rsid w:val="0004099D"/>
    <w:rsid w:val="000446CB"/>
    <w:rsid w:val="000516EF"/>
    <w:rsid w:val="00053F8C"/>
    <w:rsid w:val="000542F3"/>
    <w:rsid w:val="00071E80"/>
    <w:rsid w:val="00072140"/>
    <w:rsid w:val="00075DC3"/>
    <w:rsid w:val="0007645E"/>
    <w:rsid w:val="00084110"/>
    <w:rsid w:val="000A1E62"/>
    <w:rsid w:val="000A504B"/>
    <w:rsid w:val="000A715F"/>
    <w:rsid w:val="000B2233"/>
    <w:rsid w:val="000C0F18"/>
    <w:rsid w:val="000E4A8D"/>
    <w:rsid w:val="000F113F"/>
    <w:rsid w:val="000F2175"/>
    <w:rsid w:val="00107EA3"/>
    <w:rsid w:val="0011200B"/>
    <w:rsid w:val="00113C8F"/>
    <w:rsid w:val="0011456C"/>
    <w:rsid w:val="00122339"/>
    <w:rsid w:val="00122DDE"/>
    <w:rsid w:val="001239AA"/>
    <w:rsid w:val="001261AF"/>
    <w:rsid w:val="00136D53"/>
    <w:rsid w:val="001455D7"/>
    <w:rsid w:val="001665B7"/>
    <w:rsid w:val="00167AA8"/>
    <w:rsid w:val="001742E6"/>
    <w:rsid w:val="00182ACD"/>
    <w:rsid w:val="00183232"/>
    <w:rsid w:val="00184A03"/>
    <w:rsid w:val="00191F8B"/>
    <w:rsid w:val="001A00DC"/>
    <w:rsid w:val="001A326B"/>
    <w:rsid w:val="001A3F47"/>
    <w:rsid w:val="001B0454"/>
    <w:rsid w:val="001B5EA6"/>
    <w:rsid w:val="001C0A04"/>
    <w:rsid w:val="001C48CA"/>
    <w:rsid w:val="001C6488"/>
    <w:rsid w:val="001D2143"/>
    <w:rsid w:val="001E3E87"/>
    <w:rsid w:val="0020494C"/>
    <w:rsid w:val="002133C4"/>
    <w:rsid w:val="00215960"/>
    <w:rsid w:val="0021681F"/>
    <w:rsid w:val="0023354B"/>
    <w:rsid w:val="0023731B"/>
    <w:rsid w:val="00237385"/>
    <w:rsid w:val="00250E15"/>
    <w:rsid w:val="00254471"/>
    <w:rsid w:val="00257668"/>
    <w:rsid w:val="00264C2D"/>
    <w:rsid w:val="00267546"/>
    <w:rsid w:val="00274B68"/>
    <w:rsid w:val="0028084D"/>
    <w:rsid w:val="002908DB"/>
    <w:rsid w:val="00291A95"/>
    <w:rsid w:val="002957F1"/>
    <w:rsid w:val="002A4826"/>
    <w:rsid w:val="002C143A"/>
    <w:rsid w:val="002C669C"/>
    <w:rsid w:val="002D727C"/>
    <w:rsid w:val="002F1C4A"/>
    <w:rsid w:val="00302F82"/>
    <w:rsid w:val="003045B1"/>
    <w:rsid w:val="00326351"/>
    <w:rsid w:val="003327C5"/>
    <w:rsid w:val="0033342E"/>
    <w:rsid w:val="0034054C"/>
    <w:rsid w:val="00344899"/>
    <w:rsid w:val="00364095"/>
    <w:rsid w:val="00374D0B"/>
    <w:rsid w:val="003811E3"/>
    <w:rsid w:val="00383DA5"/>
    <w:rsid w:val="003B5686"/>
    <w:rsid w:val="003D4FE9"/>
    <w:rsid w:val="003E5015"/>
    <w:rsid w:val="003E5570"/>
    <w:rsid w:val="003E6849"/>
    <w:rsid w:val="003F1108"/>
    <w:rsid w:val="004127EF"/>
    <w:rsid w:val="00421905"/>
    <w:rsid w:val="00422025"/>
    <w:rsid w:val="00442F58"/>
    <w:rsid w:val="004452DF"/>
    <w:rsid w:val="00452EB5"/>
    <w:rsid w:val="00464D45"/>
    <w:rsid w:val="004707DC"/>
    <w:rsid w:val="00472180"/>
    <w:rsid w:val="00472A87"/>
    <w:rsid w:val="00472CAA"/>
    <w:rsid w:val="004851D8"/>
    <w:rsid w:val="004B190D"/>
    <w:rsid w:val="004C5873"/>
    <w:rsid w:val="004C60C6"/>
    <w:rsid w:val="004C70CB"/>
    <w:rsid w:val="004C752D"/>
    <w:rsid w:val="004C7A02"/>
    <w:rsid w:val="004D373B"/>
    <w:rsid w:val="004D39A4"/>
    <w:rsid w:val="004D4BE8"/>
    <w:rsid w:val="004E6FD4"/>
    <w:rsid w:val="004E7CF9"/>
    <w:rsid w:val="004F2461"/>
    <w:rsid w:val="004F5D37"/>
    <w:rsid w:val="004F778E"/>
    <w:rsid w:val="00501F61"/>
    <w:rsid w:val="00521DC2"/>
    <w:rsid w:val="0052458B"/>
    <w:rsid w:val="005246D6"/>
    <w:rsid w:val="0052785E"/>
    <w:rsid w:val="0056631E"/>
    <w:rsid w:val="005757AE"/>
    <w:rsid w:val="00580288"/>
    <w:rsid w:val="00593216"/>
    <w:rsid w:val="005A5D85"/>
    <w:rsid w:val="005B3A9A"/>
    <w:rsid w:val="005B41F3"/>
    <w:rsid w:val="005B4E99"/>
    <w:rsid w:val="005B541D"/>
    <w:rsid w:val="005B7AE2"/>
    <w:rsid w:val="005D1DBE"/>
    <w:rsid w:val="005D60D0"/>
    <w:rsid w:val="005E39D7"/>
    <w:rsid w:val="005F24E3"/>
    <w:rsid w:val="005F5E8C"/>
    <w:rsid w:val="005F5FAA"/>
    <w:rsid w:val="005F7F73"/>
    <w:rsid w:val="00614341"/>
    <w:rsid w:val="00615E42"/>
    <w:rsid w:val="00620CE0"/>
    <w:rsid w:val="00626B67"/>
    <w:rsid w:val="00633E33"/>
    <w:rsid w:val="00643128"/>
    <w:rsid w:val="006442CB"/>
    <w:rsid w:val="00651009"/>
    <w:rsid w:val="006534F2"/>
    <w:rsid w:val="00660264"/>
    <w:rsid w:val="00663BF5"/>
    <w:rsid w:val="00671A21"/>
    <w:rsid w:val="0067410C"/>
    <w:rsid w:val="00674F56"/>
    <w:rsid w:val="00676D38"/>
    <w:rsid w:val="00680184"/>
    <w:rsid w:val="006823DC"/>
    <w:rsid w:val="0069204E"/>
    <w:rsid w:val="00693E7C"/>
    <w:rsid w:val="00694544"/>
    <w:rsid w:val="00696CCA"/>
    <w:rsid w:val="006A630F"/>
    <w:rsid w:val="006A7E45"/>
    <w:rsid w:val="006D4E5F"/>
    <w:rsid w:val="006E2F3E"/>
    <w:rsid w:val="006E69BB"/>
    <w:rsid w:val="006F1F4F"/>
    <w:rsid w:val="006F2097"/>
    <w:rsid w:val="007000B4"/>
    <w:rsid w:val="007064E4"/>
    <w:rsid w:val="00707BF9"/>
    <w:rsid w:val="0071166F"/>
    <w:rsid w:val="00711BF8"/>
    <w:rsid w:val="00717097"/>
    <w:rsid w:val="00720D40"/>
    <w:rsid w:val="00725E59"/>
    <w:rsid w:val="00731C5A"/>
    <w:rsid w:val="0073639D"/>
    <w:rsid w:val="007373F2"/>
    <w:rsid w:val="007466C3"/>
    <w:rsid w:val="007473AA"/>
    <w:rsid w:val="00750BEE"/>
    <w:rsid w:val="0075335E"/>
    <w:rsid w:val="00755544"/>
    <w:rsid w:val="00756CF3"/>
    <w:rsid w:val="007575DE"/>
    <w:rsid w:val="00765AE0"/>
    <w:rsid w:val="00770D2B"/>
    <w:rsid w:val="00792AAD"/>
    <w:rsid w:val="0079670D"/>
    <w:rsid w:val="00796B99"/>
    <w:rsid w:val="00797783"/>
    <w:rsid w:val="007A1987"/>
    <w:rsid w:val="007A23C8"/>
    <w:rsid w:val="007A3B5E"/>
    <w:rsid w:val="007A4918"/>
    <w:rsid w:val="007A7BC9"/>
    <w:rsid w:val="007B0E96"/>
    <w:rsid w:val="007B5513"/>
    <w:rsid w:val="007C4420"/>
    <w:rsid w:val="007D57F8"/>
    <w:rsid w:val="007D601A"/>
    <w:rsid w:val="007D60A5"/>
    <w:rsid w:val="007F6011"/>
    <w:rsid w:val="0080319E"/>
    <w:rsid w:val="008065CF"/>
    <w:rsid w:val="0080759F"/>
    <w:rsid w:val="00811CD3"/>
    <w:rsid w:val="00813DD0"/>
    <w:rsid w:val="00814A1B"/>
    <w:rsid w:val="008237BA"/>
    <w:rsid w:val="00823DDD"/>
    <w:rsid w:val="00824F54"/>
    <w:rsid w:val="0083098F"/>
    <w:rsid w:val="008339E6"/>
    <w:rsid w:val="008444FF"/>
    <w:rsid w:val="00844B9A"/>
    <w:rsid w:val="00861049"/>
    <w:rsid w:val="0086110B"/>
    <w:rsid w:val="00874869"/>
    <w:rsid w:val="00876861"/>
    <w:rsid w:val="00886A5D"/>
    <w:rsid w:val="008B5010"/>
    <w:rsid w:val="008C432E"/>
    <w:rsid w:val="008D32E6"/>
    <w:rsid w:val="008E7EEC"/>
    <w:rsid w:val="00923895"/>
    <w:rsid w:val="00964307"/>
    <w:rsid w:val="00983BB8"/>
    <w:rsid w:val="00986D04"/>
    <w:rsid w:val="00987CDC"/>
    <w:rsid w:val="00993829"/>
    <w:rsid w:val="00996A19"/>
    <w:rsid w:val="009B168A"/>
    <w:rsid w:val="009B1A7B"/>
    <w:rsid w:val="009B53F9"/>
    <w:rsid w:val="009B76EC"/>
    <w:rsid w:val="009C133C"/>
    <w:rsid w:val="009C516E"/>
    <w:rsid w:val="009D4763"/>
    <w:rsid w:val="009D513D"/>
    <w:rsid w:val="009E2580"/>
    <w:rsid w:val="009F6A2A"/>
    <w:rsid w:val="009F7BEE"/>
    <w:rsid w:val="00A00B5D"/>
    <w:rsid w:val="00A026BC"/>
    <w:rsid w:val="00A07299"/>
    <w:rsid w:val="00A16A02"/>
    <w:rsid w:val="00A226C1"/>
    <w:rsid w:val="00A2319D"/>
    <w:rsid w:val="00A2447D"/>
    <w:rsid w:val="00A33178"/>
    <w:rsid w:val="00A37B90"/>
    <w:rsid w:val="00A37E12"/>
    <w:rsid w:val="00A511EC"/>
    <w:rsid w:val="00A51AA8"/>
    <w:rsid w:val="00A54F9C"/>
    <w:rsid w:val="00A56F38"/>
    <w:rsid w:val="00A64CD9"/>
    <w:rsid w:val="00A64E3D"/>
    <w:rsid w:val="00A65BAD"/>
    <w:rsid w:val="00A747A3"/>
    <w:rsid w:val="00A8028F"/>
    <w:rsid w:val="00A823B6"/>
    <w:rsid w:val="00A96C76"/>
    <w:rsid w:val="00AA39D1"/>
    <w:rsid w:val="00AA4885"/>
    <w:rsid w:val="00AA4F8E"/>
    <w:rsid w:val="00AA6426"/>
    <w:rsid w:val="00AA7526"/>
    <w:rsid w:val="00AB7EE1"/>
    <w:rsid w:val="00AE4E5D"/>
    <w:rsid w:val="00AE6B39"/>
    <w:rsid w:val="00B00E95"/>
    <w:rsid w:val="00B05C5B"/>
    <w:rsid w:val="00B06993"/>
    <w:rsid w:val="00B1586E"/>
    <w:rsid w:val="00B26C22"/>
    <w:rsid w:val="00B26E98"/>
    <w:rsid w:val="00B42AA5"/>
    <w:rsid w:val="00B6748D"/>
    <w:rsid w:val="00B7141C"/>
    <w:rsid w:val="00B717B0"/>
    <w:rsid w:val="00B826D3"/>
    <w:rsid w:val="00B8338E"/>
    <w:rsid w:val="00B85EE3"/>
    <w:rsid w:val="00B978C2"/>
    <w:rsid w:val="00BB3A91"/>
    <w:rsid w:val="00BB42F7"/>
    <w:rsid w:val="00BB5B35"/>
    <w:rsid w:val="00BC5144"/>
    <w:rsid w:val="00BC51AC"/>
    <w:rsid w:val="00BD1859"/>
    <w:rsid w:val="00BE1FCA"/>
    <w:rsid w:val="00BF4837"/>
    <w:rsid w:val="00BF7452"/>
    <w:rsid w:val="00C00B69"/>
    <w:rsid w:val="00C1503A"/>
    <w:rsid w:val="00C16AC6"/>
    <w:rsid w:val="00C213A1"/>
    <w:rsid w:val="00C30885"/>
    <w:rsid w:val="00C313BD"/>
    <w:rsid w:val="00C36C1A"/>
    <w:rsid w:val="00C51D5B"/>
    <w:rsid w:val="00C5544C"/>
    <w:rsid w:val="00C55C41"/>
    <w:rsid w:val="00C64297"/>
    <w:rsid w:val="00C74B5B"/>
    <w:rsid w:val="00C77DB2"/>
    <w:rsid w:val="00C844F1"/>
    <w:rsid w:val="00C84579"/>
    <w:rsid w:val="00C86349"/>
    <w:rsid w:val="00C91167"/>
    <w:rsid w:val="00C92DA8"/>
    <w:rsid w:val="00C94781"/>
    <w:rsid w:val="00C974E8"/>
    <w:rsid w:val="00CA55A0"/>
    <w:rsid w:val="00CB3AFD"/>
    <w:rsid w:val="00CB5C65"/>
    <w:rsid w:val="00CD7679"/>
    <w:rsid w:val="00CE00CD"/>
    <w:rsid w:val="00CE2705"/>
    <w:rsid w:val="00CE3892"/>
    <w:rsid w:val="00CE6F1C"/>
    <w:rsid w:val="00CE7B42"/>
    <w:rsid w:val="00CF371E"/>
    <w:rsid w:val="00CF3DF4"/>
    <w:rsid w:val="00CF7551"/>
    <w:rsid w:val="00CF7D73"/>
    <w:rsid w:val="00CF7E94"/>
    <w:rsid w:val="00D0125A"/>
    <w:rsid w:val="00D02148"/>
    <w:rsid w:val="00D11C83"/>
    <w:rsid w:val="00D179DE"/>
    <w:rsid w:val="00D2298F"/>
    <w:rsid w:val="00D450A0"/>
    <w:rsid w:val="00D62CAB"/>
    <w:rsid w:val="00D67514"/>
    <w:rsid w:val="00D721CE"/>
    <w:rsid w:val="00D75543"/>
    <w:rsid w:val="00D82F43"/>
    <w:rsid w:val="00D852EF"/>
    <w:rsid w:val="00DC4014"/>
    <w:rsid w:val="00DD7BD7"/>
    <w:rsid w:val="00DE1D2D"/>
    <w:rsid w:val="00DE5395"/>
    <w:rsid w:val="00E015D1"/>
    <w:rsid w:val="00E01C99"/>
    <w:rsid w:val="00E02F35"/>
    <w:rsid w:val="00E03E7E"/>
    <w:rsid w:val="00E14034"/>
    <w:rsid w:val="00E1539A"/>
    <w:rsid w:val="00E15973"/>
    <w:rsid w:val="00E15F58"/>
    <w:rsid w:val="00E166C8"/>
    <w:rsid w:val="00E17AEF"/>
    <w:rsid w:val="00E20EEE"/>
    <w:rsid w:val="00E21D56"/>
    <w:rsid w:val="00E240B9"/>
    <w:rsid w:val="00E25A3F"/>
    <w:rsid w:val="00E30CDF"/>
    <w:rsid w:val="00E33E9C"/>
    <w:rsid w:val="00E715A2"/>
    <w:rsid w:val="00E74CF4"/>
    <w:rsid w:val="00EB563B"/>
    <w:rsid w:val="00EC478A"/>
    <w:rsid w:val="00EC7A8B"/>
    <w:rsid w:val="00EE009D"/>
    <w:rsid w:val="00EF0408"/>
    <w:rsid w:val="00EF2369"/>
    <w:rsid w:val="00F05DE5"/>
    <w:rsid w:val="00F26EC3"/>
    <w:rsid w:val="00F279CC"/>
    <w:rsid w:val="00F3541B"/>
    <w:rsid w:val="00F43EBF"/>
    <w:rsid w:val="00F51605"/>
    <w:rsid w:val="00F57CC9"/>
    <w:rsid w:val="00F715F4"/>
    <w:rsid w:val="00F7266A"/>
    <w:rsid w:val="00F73F9B"/>
    <w:rsid w:val="00F842A0"/>
    <w:rsid w:val="00F91CF3"/>
    <w:rsid w:val="00F91D2B"/>
    <w:rsid w:val="00F95A54"/>
    <w:rsid w:val="00F96FCA"/>
    <w:rsid w:val="00FA159E"/>
    <w:rsid w:val="00FB7777"/>
    <w:rsid w:val="00FC19C6"/>
    <w:rsid w:val="00FC1C05"/>
    <w:rsid w:val="00FC3160"/>
    <w:rsid w:val="00FC3498"/>
    <w:rsid w:val="00FC3B68"/>
    <w:rsid w:val="00FC55B6"/>
    <w:rsid w:val="00FD0B67"/>
    <w:rsid w:val="00FD2BD1"/>
    <w:rsid w:val="00FD386D"/>
    <w:rsid w:val="00FE25B2"/>
    <w:rsid w:val="00FE3CBB"/>
    <w:rsid w:val="00FE4A4E"/>
    <w:rsid w:val="00FF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E878"/>
  <w15:chartTrackingRefBased/>
  <w15:docId w15:val="{55AFDA1F-837D-4927-9FBF-E4B29EC0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10C"/>
    <w:pPr>
      <w:spacing w:after="200" w:line="276" w:lineRule="auto"/>
    </w:pPr>
    <w:rPr>
      <w:rFonts w:eastAsiaTheme="minorEastAsia"/>
      <w:lang w:val="ru-RU" w:eastAsia="ru-RU"/>
    </w:rPr>
  </w:style>
  <w:style w:type="paragraph" w:styleId="Heading1">
    <w:name w:val="heading 1"/>
    <w:basedOn w:val="Normal"/>
    <w:next w:val="Normal"/>
    <w:link w:val="Heading1Char"/>
    <w:uiPriority w:val="9"/>
    <w:qFormat/>
    <w:rsid w:val="005B7AE2"/>
    <w:pPr>
      <w:keepNext/>
      <w:keepLines/>
      <w:spacing w:after="240" w:line="240" w:lineRule="auto"/>
      <w:outlineLvl w:val="0"/>
    </w:pPr>
    <w:rPr>
      <w:rFonts w:ascii="Times New Roman" w:eastAsiaTheme="majorEastAsia" w:hAnsi="Times New Roman"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254471"/>
    <w:pPr>
      <w:keepNext/>
      <w:keepLines/>
      <w:spacing w:after="120" w:line="240"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semiHidden/>
    <w:unhideWhenUsed/>
    <w:qFormat/>
    <w:rsid w:val="004C752D"/>
    <w:pPr>
      <w:keepNext/>
      <w:keepLines/>
      <w:spacing w:after="0" w:line="240" w:lineRule="auto"/>
      <w:outlineLvl w:val="2"/>
    </w:pPr>
    <w:rPr>
      <w:rFonts w:ascii="Times New Roman" w:eastAsiaTheme="majorEastAsia" w:hAnsi="Times New Roman"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1,Number Bullets,Bullet Styles para,Akapit z listą BS,Bullets,IBL List Paragraph,List Paragraph (numbered (a)),List Paragraph 1,List Paragraph nowy,List Paragraph-ExecSummary,List Paragraph1,List_Paragraph,References,Citation List"/>
    <w:basedOn w:val="Normal"/>
    <w:link w:val="ListParagraphChar"/>
    <w:uiPriority w:val="34"/>
    <w:qFormat/>
    <w:rsid w:val="0067410C"/>
    <w:pPr>
      <w:ind w:left="720"/>
      <w:contextualSpacing/>
    </w:pPr>
  </w:style>
  <w:style w:type="character" w:customStyle="1" w:styleId="ListParagraphChar">
    <w:name w:val="List Paragraph Char"/>
    <w:aliases w:val="Bullet1 Char,Number Bullets Char,Bullet Styles para Char,Akapit z listą BS Char,Bullets Char,IBL List Paragraph Char,List Paragraph (numbered (a)) Char,List Paragraph 1 Char,List Paragraph nowy Char,List Paragraph-ExecSummary Char"/>
    <w:link w:val="ListParagraph"/>
    <w:uiPriority w:val="34"/>
    <w:qFormat/>
    <w:rsid w:val="0067410C"/>
    <w:rPr>
      <w:rFonts w:eastAsiaTheme="minorEastAsia"/>
      <w:lang w:val="ru-RU" w:eastAsia="ru-RU"/>
    </w:rPr>
  </w:style>
  <w:style w:type="character" w:customStyle="1" w:styleId="Heading2Char">
    <w:name w:val="Heading 2 Char"/>
    <w:basedOn w:val="DefaultParagraphFont"/>
    <w:link w:val="Heading2"/>
    <w:uiPriority w:val="9"/>
    <w:rsid w:val="00254471"/>
    <w:rPr>
      <w:rFonts w:ascii="Times New Roman" w:eastAsiaTheme="majorEastAsia" w:hAnsi="Times New Roman" w:cstheme="majorBidi"/>
      <w:b/>
      <w:bCs/>
      <w:szCs w:val="26"/>
      <w:lang w:val="ru-RU" w:eastAsia="ru-RU"/>
    </w:rPr>
  </w:style>
  <w:style w:type="character" w:customStyle="1" w:styleId="Heading3Char">
    <w:name w:val="Heading 3 Char"/>
    <w:basedOn w:val="DefaultParagraphFont"/>
    <w:link w:val="Heading3"/>
    <w:uiPriority w:val="9"/>
    <w:semiHidden/>
    <w:rsid w:val="004C752D"/>
    <w:rPr>
      <w:rFonts w:ascii="Times New Roman" w:eastAsiaTheme="majorEastAsia" w:hAnsi="Times New Roman" w:cstheme="majorBidi"/>
      <w:szCs w:val="24"/>
      <w:lang w:val="ru-RU" w:eastAsia="ru-RU"/>
    </w:rPr>
  </w:style>
  <w:style w:type="paragraph" w:styleId="HTMLPreformatted">
    <w:name w:val="HTML Preformatted"/>
    <w:basedOn w:val="Normal"/>
    <w:link w:val="HTMLPreformattedChar"/>
    <w:uiPriority w:val="99"/>
    <w:unhideWhenUsed/>
    <w:rsid w:val="0066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z-Cyrl-UZ" w:eastAsia="uz-Cyrl-UZ"/>
    </w:rPr>
  </w:style>
  <w:style w:type="character" w:customStyle="1" w:styleId="HTMLPreformattedChar">
    <w:name w:val="HTML Preformatted Char"/>
    <w:basedOn w:val="DefaultParagraphFont"/>
    <w:link w:val="HTMLPreformatted"/>
    <w:uiPriority w:val="99"/>
    <w:rsid w:val="00660264"/>
    <w:rPr>
      <w:rFonts w:ascii="Courier New" w:eastAsia="Times New Roman" w:hAnsi="Courier New" w:cs="Courier New"/>
      <w:sz w:val="20"/>
      <w:szCs w:val="20"/>
      <w:lang w:val="uz-Cyrl-UZ" w:eastAsia="uz-Cyrl-UZ"/>
    </w:rPr>
  </w:style>
  <w:style w:type="paragraph" w:styleId="FootnoteText">
    <w:name w:val="footnote text"/>
    <w:aliases w:val="Footnote Text Quote,ft,single space,footnote text,fn,FOOTNOTES,Footnote Text Char2 Char,Footnote Text Char1 Char Char,Footnote Text Char2 Char Char Char,Footnote Text Char1 Char Char Char Char,ADB,f,A,Footnote Text Char1,ALTS FOOTNOTE"/>
    <w:basedOn w:val="Normal"/>
    <w:link w:val="FootnoteTextChar"/>
    <w:unhideWhenUsed/>
    <w:qFormat/>
    <w:rsid w:val="00183232"/>
    <w:pPr>
      <w:spacing w:after="0" w:line="240" w:lineRule="auto"/>
    </w:pPr>
    <w:rPr>
      <w:sz w:val="20"/>
      <w:szCs w:val="20"/>
    </w:rPr>
  </w:style>
  <w:style w:type="character" w:customStyle="1" w:styleId="FootnoteTextChar">
    <w:name w:val="Footnote Text Char"/>
    <w:aliases w:val="Footnote Text Quote Char,ft Char,single space Char,footnote text Char,fn Char,FOOTNOTES Char,Footnote Text Char2 Char Char,Footnote Text Char1 Char Char Char,Footnote Text Char2 Char Char Char Char,ADB Char,f Char,A Char"/>
    <w:basedOn w:val="DefaultParagraphFont"/>
    <w:link w:val="FootnoteText"/>
    <w:rsid w:val="00183232"/>
    <w:rPr>
      <w:rFonts w:eastAsiaTheme="minorEastAsia"/>
      <w:sz w:val="20"/>
      <w:szCs w:val="20"/>
      <w:lang w:val="ru-RU" w:eastAsia="ru-RU"/>
    </w:rPr>
  </w:style>
  <w:style w:type="character" w:styleId="FootnoteReference">
    <w:name w:val="footnote reference"/>
    <w:aliases w:val="16 Point,BVI fnr,Exposant 3 Point,FO,FR,Footnote Reference Number,Footnote Reference_LVL6,Footnote Reference_LVL61,Footnote Reference_LVL62,Footnote Reference_LVL63,Footnote Reference_LVL64,Superscript 6 Point,Times 10 Point,fr,ftref"/>
    <w:basedOn w:val="DefaultParagraphFont"/>
    <w:link w:val="Ref"/>
    <w:uiPriority w:val="99"/>
    <w:unhideWhenUsed/>
    <w:qFormat/>
    <w:rsid w:val="00183232"/>
    <w:rPr>
      <w:vertAlign w:val="superscript"/>
    </w:rPr>
  </w:style>
  <w:style w:type="table" w:styleId="TableGrid">
    <w:name w:val="Table Grid"/>
    <w:basedOn w:val="TableNormal"/>
    <w:uiPriority w:val="59"/>
    <w:rsid w:val="00183232"/>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rsid w:val="00183232"/>
    <w:pPr>
      <w:spacing w:after="160" w:line="240" w:lineRule="exact"/>
      <w:jc w:val="both"/>
    </w:pPr>
    <w:rPr>
      <w:rFonts w:eastAsiaTheme="minorHAnsi"/>
      <w:vertAlign w:val="superscript"/>
      <w:lang w:val="en-US" w:eastAsia="en-US"/>
    </w:rPr>
  </w:style>
  <w:style w:type="paragraph" w:customStyle="1" w:styleId="Default">
    <w:name w:val="Default"/>
    <w:rsid w:val="00CE7B42"/>
    <w:pPr>
      <w:autoSpaceDE w:val="0"/>
      <w:autoSpaceDN w:val="0"/>
      <w:adjustRightInd w:val="0"/>
      <w:spacing w:after="0" w:line="240" w:lineRule="auto"/>
    </w:pPr>
    <w:rPr>
      <w:rFonts w:ascii="Times New Roman" w:eastAsiaTheme="minorEastAsia" w:hAnsi="Times New Roman" w:cs="Times New Roman"/>
      <w:color w:val="000000"/>
      <w:sz w:val="24"/>
      <w:szCs w:val="24"/>
      <w:lang w:val="uz-Cyrl-UZ" w:eastAsia="ru-RU"/>
    </w:rPr>
  </w:style>
  <w:style w:type="character" w:customStyle="1" w:styleId="Heading1Char">
    <w:name w:val="Heading 1 Char"/>
    <w:basedOn w:val="DefaultParagraphFont"/>
    <w:link w:val="Heading1"/>
    <w:uiPriority w:val="9"/>
    <w:rsid w:val="005B7AE2"/>
    <w:rPr>
      <w:rFonts w:ascii="Times New Roman" w:eastAsiaTheme="majorEastAsia" w:hAnsi="Times New Roman" w:cstheme="majorBidi"/>
      <w:b/>
      <w:color w:val="1F3864" w:themeColor="accent1" w:themeShade="80"/>
      <w:sz w:val="28"/>
      <w:szCs w:val="32"/>
      <w:lang w:val="ru-RU" w:eastAsia="ru-RU"/>
    </w:rPr>
  </w:style>
  <w:style w:type="character" w:styleId="CommentReference">
    <w:name w:val="annotation reference"/>
    <w:basedOn w:val="DefaultParagraphFont"/>
    <w:uiPriority w:val="99"/>
    <w:semiHidden/>
    <w:unhideWhenUsed/>
    <w:rsid w:val="00D852EF"/>
    <w:rPr>
      <w:sz w:val="16"/>
      <w:szCs w:val="16"/>
    </w:rPr>
  </w:style>
  <w:style w:type="paragraph" w:styleId="CommentText">
    <w:name w:val="annotation text"/>
    <w:basedOn w:val="Normal"/>
    <w:link w:val="CommentTextChar"/>
    <w:uiPriority w:val="99"/>
    <w:semiHidden/>
    <w:unhideWhenUsed/>
    <w:rsid w:val="00D852EF"/>
    <w:pPr>
      <w:spacing w:line="240" w:lineRule="auto"/>
    </w:pPr>
    <w:rPr>
      <w:sz w:val="20"/>
      <w:szCs w:val="20"/>
    </w:rPr>
  </w:style>
  <w:style w:type="character" w:customStyle="1" w:styleId="CommentTextChar">
    <w:name w:val="Comment Text Char"/>
    <w:basedOn w:val="DefaultParagraphFont"/>
    <w:link w:val="CommentText"/>
    <w:uiPriority w:val="99"/>
    <w:semiHidden/>
    <w:rsid w:val="00D852EF"/>
    <w:rPr>
      <w:rFonts w:eastAsiaTheme="minorEastAsia"/>
      <w:sz w:val="20"/>
      <w:szCs w:val="20"/>
      <w:lang w:val="ru-RU" w:eastAsia="ru-RU"/>
    </w:rPr>
  </w:style>
  <w:style w:type="paragraph" w:styleId="BalloonText">
    <w:name w:val="Balloon Text"/>
    <w:basedOn w:val="Normal"/>
    <w:link w:val="BalloonTextChar"/>
    <w:uiPriority w:val="99"/>
    <w:semiHidden/>
    <w:unhideWhenUsed/>
    <w:rsid w:val="00D85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2EF"/>
    <w:rPr>
      <w:rFonts w:ascii="Segoe UI" w:eastAsiaTheme="minorEastAsia" w:hAnsi="Segoe UI" w:cs="Segoe UI"/>
      <w:sz w:val="18"/>
      <w:szCs w:val="18"/>
      <w:lang w:val="ru-RU" w:eastAsia="ru-RU"/>
    </w:rPr>
  </w:style>
  <w:style w:type="character" w:styleId="Hyperlink">
    <w:name w:val="Hyperlink"/>
    <w:basedOn w:val="DefaultParagraphFont"/>
    <w:uiPriority w:val="99"/>
    <w:unhideWhenUsed/>
    <w:rsid w:val="000A715F"/>
    <w:rPr>
      <w:color w:val="0563C1" w:themeColor="hyperlink"/>
      <w:u w:val="single"/>
    </w:rPr>
  </w:style>
  <w:style w:type="character" w:customStyle="1" w:styleId="apple-converted-space">
    <w:name w:val="apple-converted-space"/>
    <w:basedOn w:val="DefaultParagraphFont"/>
    <w:rsid w:val="000A715F"/>
  </w:style>
  <w:style w:type="paragraph" w:styleId="NoSpacing">
    <w:name w:val="No Spacing"/>
    <w:uiPriority w:val="99"/>
    <w:qFormat/>
    <w:rsid w:val="008065CF"/>
    <w:pPr>
      <w:spacing w:after="0" w:line="240" w:lineRule="auto"/>
    </w:pPr>
    <w:rPr>
      <w:rFonts w:eastAsiaTheme="minorEastAsia"/>
      <w:lang w:val="ru-RU" w:eastAsia="ru-RU"/>
    </w:rPr>
  </w:style>
  <w:style w:type="paragraph" w:customStyle="1" w:styleId="Normal0">
    <w:name w:val="Normal_0"/>
    <w:qFormat/>
    <w:rsid w:val="00824F54"/>
    <w:pPr>
      <w:numPr>
        <w:numId w:val="10"/>
      </w:numPr>
      <w:spacing w:after="0" w:line="240" w:lineRule="auto"/>
      <w:ind w:left="0" w:firstLine="0"/>
      <w:jc w:val="both"/>
    </w:pPr>
    <w:rPr>
      <w:rFonts w:ascii="Times New Roman" w:hAnsi="Times New Roman"/>
    </w:rPr>
  </w:style>
  <w:style w:type="paragraph" w:styleId="Title">
    <w:name w:val="Title"/>
    <w:basedOn w:val="Normal"/>
    <w:next w:val="Normal"/>
    <w:link w:val="TitleChar"/>
    <w:uiPriority w:val="10"/>
    <w:qFormat/>
    <w:rsid w:val="007473AA"/>
    <w:pPr>
      <w:spacing w:before="240" w:after="60" w:line="240" w:lineRule="auto"/>
      <w:jc w:val="center"/>
      <w:outlineLvl w:val="0"/>
    </w:pPr>
    <w:rPr>
      <w:rFonts w:ascii="Arial" w:eastAsia="Times New Roman" w:hAnsi="Arial" w:cs="Times New Roman"/>
      <w:b/>
      <w:bCs/>
      <w:kern w:val="28"/>
      <w:sz w:val="26"/>
      <w:szCs w:val="32"/>
      <w:lang w:val="x-none" w:eastAsia="x-none"/>
    </w:rPr>
  </w:style>
  <w:style w:type="character" w:customStyle="1" w:styleId="TitleChar">
    <w:name w:val="Title Char"/>
    <w:basedOn w:val="DefaultParagraphFont"/>
    <w:link w:val="Title"/>
    <w:uiPriority w:val="10"/>
    <w:rsid w:val="007473AA"/>
    <w:rPr>
      <w:rFonts w:ascii="Arial" w:eastAsia="Times New Roman" w:hAnsi="Arial" w:cs="Times New Roman"/>
      <w:b/>
      <w:bCs/>
      <w:kern w:val="28"/>
      <w:sz w:val="26"/>
      <w:szCs w:val="32"/>
      <w:lang w:val="x-none" w:eastAsia="x-none"/>
    </w:rPr>
  </w:style>
  <w:style w:type="paragraph" w:customStyle="1" w:styleId="PPAR1">
    <w:name w:val="PPAR1"/>
    <w:basedOn w:val="Normal"/>
    <w:uiPriority w:val="99"/>
    <w:rsid w:val="007D601A"/>
    <w:pPr>
      <w:keepNext/>
      <w:spacing w:before="120" w:after="120" w:line="240" w:lineRule="auto"/>
      <w:jc w:val="center"/>
    </w:pPr>
    <w:rPr>
      <w:rFonts w:ascii="Arial" w:eastAsia="Times New Roman" w:hAnsi="Arial" w:cs="Arial"/>
      <w:b/>
      <w:bCs/>
      <w:caps/>
      <w:sz w:val="24"/>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7D601A"/>
    <w:pPr>
      <w:spacing w:after="160" w:line="240" w:lineRule="exact"/>
    </w:pPr>
    <w:rPr>
      <w:rFonts w:eastAsiaTheme="minorHAnsi"/>
      <w:sz w:val="24"/>
      <w:vertAlign w:val="superscript"/>
      <w:lang w:val="de-DE" w:eastAsia="en-US"/>
    </w:rPr>
  </w:style>
  <w:style w:type="paragraph" w:styleId="TOCHeading">
    <w:name w:val="TOC Heading"/>
    <w:basedOn w:val="Heading1"/>
    <w:next w:val="Normal"/>
    <w:uiPriority w:val="39"/>
    <w:unhideWhenUsed/>
    <w:qFormat/>
    <w:rsid w:val="00250E15"/>
    <w:pPr>
      <w:spacing w:before="240" w:after="0" w:line="259" w:lineRule="auto"/>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191F8B"/>
    <w:pPr>
      <w:spacing w:after="100"/>
    </w:pPr>
    <w:rPr>
      <w:rFonts w:ascii="Times New Roman" w:hAnsi="Times New Roman"/>
    </w:rPr>
  </w:style>
  <w:style w:type="paragraph" w:styleId="TOC2">
    <w:name w:val="toc 2"/>
    <w:basedOn w:val="Normal"/>
    <w:next w:val="Normal"/>
    <w:autoRedefine/>
    <w:uiPriority w:val="39"/>
    <w:unhideWhenUsed/>
    <w:rsid w:val="00250E15"/>
    <w:pPr>
      <w:spacing w:after="100"/>
      <w:ind w:left="220"/>
    </w:pPr>
  </w:style>
  <w:style w:type="paragraph" w:styleId="TOC3">
    <w:name w:val="toc 3"/>
    <w:basedOn w:val="Normal"/>
    <w:next w:val="Normal"/>
    <w:autoRedefine/>
    <w:uiPriority w:val="39"/>
    <w:unhideWhenUsed/>
    <w:rsid w:val="00250E15"/>
    <w:pPr>
      <w:spacing w:after="100"/>
      <w:ind w:left="440"/>
    </w:pPr>
  </w:style>
  <w:style w:type="paragraph" w:customStyle="1" w:styleId="Table">
    <w:name w:val="Table"/>
    <w:basedOn w:val="Normal"/>
    <w:qFormat/>
    <w:rsid w:val="00B26C22"/>
    <w:pPr>
      <w:autoSpaceDE w:val="0"/>
      <w:autoSpaceDN w:val="0"/>
      <w:adjustRightInd w:val="0"/>
      <w:spacing w:after="0" w:line="240" w:lineRule="auto"/>
      <w:jc w:val="center"/>
    </w:pPr>
    <w:rPr>
      <w:rFonts w:ascii="Times New Roman" w:hAnsi="Times New Roman" w:cs="Times New Roman"/>
      <w:b/>
      <w:bCs/>
      <w:lang w:val="uz-Cyrl-UZ"/>
    </w:rPr>
  </w:style>
  <w:style w:type="paragraph" w:styleId="TableofFigures">
    <w:name w:val="table of figures"/>
    <w:basedOn w:val="Normal"/>
    <w:next w:val="Normal"/>
    <w:uiPriority w:val="99"/>
    <w:semiHidden/>
    <w:unhideWhenUsed/>
    <w:rsid w:val="00755544"/>
    <w:pPr>
      <w:spacing w:after="0"/>
    </w:pPr>
    <w:rPr>
      <w:rFonts w:ascii="Times New Roman" w:hAnsi="Times New Roman"/>
    </w:rPr>
  </w:style>
  <w:style w:type="paragraph" w:styleId="Caption">
    <w:name w:val="caption"/>
    <w:basedOn w:val="Normal"/>
    <w:next w:val="Normal"/>
    <w:uiPriority w:val="35"/>
    <w:unhideWhenUsed/>
    <w:qFormat/>
    <w:rsid w:val="00422025"/>
    <w:pPr>
      <w:spacing w:line="240" w:lineRule="auto"/>
    </w:pPr>
    <w:rPr>
      <w:i/>
      <w:iCs/>
      <w:color w:val="44546A" w:themeColor="text2"/>
      <w:sz w:val="18"/>
      <w:szCs w:val="18"/>
    </w:rPr>
  </w:style>
  <w:style w:type="paragraph" w:styleId="Subtitle">
    <w:name w:val="Subtitle"/>
    <w:basedOn w:val="Normal"/>
    <w:next w:val="Normal"/>
    <w:link w:val="SubtitleChar"/>
    <w:uiPriority w:val="11"/>
    <w:qFormat/>
    <w:rsid w:val="005A5D85"/>
    <w:pPr>
      <w:numPr>
        <w:numId w:val="47"/>
      </w:numPr>
      <w:spacing w:before="120" w:after="120" w:line="240" w:lineRule="auto"/>
      <w:jc w:val="center"/>
    </w:pPr>
    <w:rPr>
      <w:rFonts w:ascii="Arial" w:eastAsiaTheme="majorEastAsia" w:hAnsi="Arial" w:cstheme="majorBidi"/>
      <w:b/>
      <w:iCs/>
      <w:color w:val="4472C4" w:themeColor="accent1"/>
      <w:spacing w:val="15"/>
      <w:szCs w:val="24"/>
      <w:lang w:val="en-US" w:eastAsia="en-US"/>
    </w:rPr>
  </w:style>
  <w:style w:type="character" w:customStyle="1" w:styleId="SubtitleChar">
    <w:name w:val="Subtitle Char"/>
    <w:basedOn w:val="DefaultParagraphFont"/>
    <w:link w:val="Subtitle"/>
    <w:uiPriority w:val="11"/>
    <w:rsid w:val="005A5D85"/>
    <w:rPr>
      <w:rFonts w:ascii="Arial" w:eastAsiaTheme="majorEastAsia" w:hAnsi="Arial" w:cstheme="majorBidi"/>
      <w:b/>
      <w:iCs/>
      <w:color w:val="4472C4" w:themeColor="accent1"/>
      <w:spacing w:val="15"/>
      <w:szCs w:val="24"/>
    </w:rPr>
  </w:style>
  <w:style w:type="paragraph" w:customStyle="1" w:styleId="ADBTableEntry">
    <w:name w:val="ADB Table Entry"/>
    <w:basedOn w:val="Normal"/>
    <w:qFormat/>
    <w:rsid w:val="005F24E3"/>
    <w:pPr>
      <w:spacing w:before="60" w:after="60" w:line="240" w:lineRule="auto"/>
      <w:jc w:val="both"/>
    </w:pPr>
    <w:rPr>
      <w:rFonts w:ascii="Arial" w:eastAsia="Times New Roman" w:hAnsi="Arial" w:cs="Times New Roman"/>
      <w:sz w:val="20"/>
      <w:szCs w:val="20"/>
      <w:lang w:val="en-US" w:eastAsia="en-US"/>
    </w:rPr>
  </w:style>
  <w:style w:type="paragraph" w:customStyle="1" w:styleId="ADBTableHead">
    <w:name w:val="ADB Table Head"/>
    <w:basedOn w:val="ADBTableEntry"/>
    <w:rsid w:val="005F24E3"/>
    <w:pPr>
      <w:jc w:val="center"/>
    </w:pPr>
    <w:rPr>
      <w:rFonts w:cs="Arial"/>
      <w:b/>
      <w:color w:val="000000"/>
    </w:rPr>
  </w:style>
  <w:style w:type="paragraph" w:customStyle="1" w:styleId="Numberedparagraph">
    <w:name w:val="Numbered paragraph"/>
    <w:basedOn w:val="ListParagraph"/>
    <w:link w:val="NumberedparagraphChar"/>
    <w:qFormat/>
    <w:rsid w:val="00072140"/>
    <w:pPr>
      <w:numPr>
        <w:numId w:val="49"/>
      </w:numPr>
      <w:spacing w:after="0" w:line="240" w:lineRule="auto"/>
      <w:contextualSpacing w:val="0"/>
      <w:jc w:val="both"/>
    </w:pPr>
    <w:rPr>
      <w:rFonts w:ascii="Times New Roman" w:eastAsia="Calibri" w:hAnsi="Times New Roman" w:cs="Times New Roman"/>
      <w:sz w:val="24"/>
      <w:szCs w:val="24"/>
      <w:lang w:val="en-US" w:eastAsia="en-US"/>
    </w:rPr>
  </w:style>
  <w:style w:type="character" w:customStyle="1" w:styleId="NumberedparagraphChar">
    <w:name w:val="Numbered paragraph Char"/>
    <w:basedOn w:val="DefaultParagraphFont"/>
    <w:link w:val="Numberedparagraph"/>
    <w:rsid w:val="00072140"/>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2AA5"/>
    <w:rPr>
      <w:b/>
      <w:bCs/>
    </w:rPr>
  </w:style>
  <w:style w:type="character" w:customStyle="1" w:styleId="CommentSubjectChar">
    <w:name w:val="Comment Subject Char"/>
    <w:basedOn w:val="CommentTextChar"/>
    <w:link w:val="CommentSubject"/>
    <w:uiPriority w:val="99"/>
    <w:semiHidden/>
    <w:rsid w:val="00B42AA5"/>
    <w:rPr>
      <w:rFonts w:eastAsiaTheme="minorEastAsia"/>
      <w:b/>
      <w:bCs/>
      <w:sz w:val="20"/>
      <w:szCs w:val="20"/>
      <w:lang w:val="ru-RU" w:eastAsia="ru-RU"/>
    </w:rPr>
  </w:style>
  <w:style w:type="paragraph" w:styleId="Revision">
    <w:name w:val="Revision"/>
    <w:hidden/>
    <w:uiPriority w:val="99"/>
    <w:semiHidden/>
    <w:rsid w:val="00E01C99"/>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3943">
      <w:bodyDiv w:val="1"/>
      <w:marLeft w:val="0"/>
      <w:marRight w:val="0"/>
      <w:marTop w:val="0"/>
      <w:marBottom w:val="0"/>
      <w:divBdr>
        <w:top w:val="none" w:sz="0" w:space="0" w:color="auto"/>
        <w:left w:val="none" w:sz="0" w:space="0" w:color="auto"/>
        <w:bottom w:val="none" w:sz="0" w:space="0" w:color="auto"/>
        <w:right w:val="none" w:sz="0" w:space="0" w:color="auto"/>
      </w:divBdr>
    </w:div>
    <w:div w:id="2064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m.gov.uz"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m.gov.uz"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inspectionpane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m.gov.uz"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www.worldbank.org/en/projects-operations/products-and-services/grievance-redres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n.wikipedia.org/wiki/Tajikistan" TargetMode="External"/><Relationship Id="rId18" Type="http://schemas.openxmlformats.org/officeDocument/2006/relationships/hyperlink" Target="https://en.wikipedia.org/wiki/Fergana_Valley" TargetMode="External"/><Relationship Id="rId26" Type="http://schemas.openxmlformats.org/officeDocument/2006/relationships/hyperlink" Target="https://en.wikipedia.org/wiki/Tashkent_Region" TargetMode="External"/><Relationship Id="rId3" Type="http://schemas.openxmlformats.org/officeDocument/2006/relationships/hyperlink" Target="https://en.wikipedia.org/wiki/Andijan_Region" TargetMode="External"/><Relationship Id="rId21" Type="http://schemas.openxmlformats.org/officeDocument/2006/relationships/hyperlink" Target="https://en.wikipedia.org/wiki/Kyrgyzstan" TargetMode="External"/><Relationship Id="rId34" Type="http://schemas.openxmlformats.org/officeDocument/2006/relationships/hyperlink" Target="https://en.wikipedia.org/wiki/Sirdaryo_Region" TargetMode="External"/><Relationship Id="rId7" Type="http://schemas.openxmlformats.org/officeDocument/2006/relationships/hyperlink" Target="https://en.wikipedia.org/wiki/Kazakhstan" TargetMode="External"/><Relationship Id="rId12" Type="http://schemas.openxmlformats.org/officeDocument/2006/relationships/hyperlink" Target="https://en.wikipedia.org/wiki/Mirzacho%27l" TargetMode="External"/><Relationship Id="rId17" Type="http://schemas.openxmlformats.org/officeDocument/2006/relationships/hyperlink" Target="https://en.wikipedia.org/wiki/Sirdaryo_Region" TargetMode="External"/><Relationship Id="rId25" Type="http://schemas.openxmlformats.org/officeDocument/2006/relationships/hyperlink" Target="https://en.wikipedia.org/wiki/Tajikistan" TargetMode="External"/><Relationship Id="rId33" Type="http://schemas.openxmlformats.org/officeDocument/2006/relationships/hyperlink" Target="https://en.wikipedia.org/wiki/Kazakhstan" TargetMode="External"/><Relationship Id="rId2" Type="http://schemas.openxmlformats.org/officeDocument/2006/relationships/hyperlink" Target="https://en.wikipedia.org/wiki/Namangan_Region" TargetMode="External"/><Relationship Id="rId16" Type="http://schemas.openxmlformats.org/officeDocument/2006/relationships/hyperlink" Target="https://en.wikipedia.org/wiki/Kazakhstan" TargetMode="External"/><Relationship Id="rId20" Type="http://schemas.openxmlformats.org/officeDocument/2006/relationships/hyperlink" Target="https://en.wikipedia.org/wiki/Andijan_Region" TargetMode="External"/><Relationship Id="rId29" Type="http://schemas.openxmlformats.org/officeDocument/2006/relationships/hyperlink" Target="https://en.wikipedia.org/wiki/Mirzacho%27l" TargetMode="External"/><Relationship Id="rId1" Type="http://schemas.openxmlformats.org/officeDocument/2006/relationships/hyperlink" Target="https://en.wikipedia.org/wiki/Fergana_Valley" TargetMode="External"/><Relationship Id="rId6" Type="http://schemas.openxmlformats.org/officeDocument/2006/relationships/hyperlink" Target="https://en.wikipedia.org/wiki/Syr_Darya" TargetMode="External"/><Relationship Id="rId11" Type="http://schemas.openxmlformats.org/officeDocument/2006/relationships/hyperlink" Target="https://en.wikipedia.org/wiki/Sirdaryo_Region" TargetMode="External"/><Relationship Id="rId24" Type="http://schemas.openxmlformats.org/officeDocument/2006/relationships/hyperlink" Target="https://en.wikipedia.org/wiki/Kazakhstan" TargetMode="External"/><Relationship Id="rId32" Type="http://schemas.openxmlformats.org/officeDocument/2006/relationships/hyperlink" Target="https://en.wikipedia.org/wiki/Navoiy_Region" TargetMode="External"/><Relationship Id="rId5" Type="http://schemas.openxmlformats.org/officeDocument/2006/relationships/hyperlink" Target="https://en.wikipedia.org/wiki/Tajikistan" TargetMode="External"/><Relationship Id="rId15" Type="http://schemas.openxmlformats.org/officeDocument/2006/relationships/hyperlink" Target="https://en.wikipedia.org/wiki/Navoiy_Region" TargetMode="External"/><Relationship Id="rId23" Type="http://schemas.openxmlformats.org/officeDocument/2006/relationships/hyperlink" Target="https://en.wikipedia.org/wiki/Syr_Darya" TargetMode="External"/><Relationship Id="rId28" Type="http://schemas.openxmlformats.org/officeDocument/2006/relationships/hyperlink" Target="https://en.wikipedia.org/wiki/Sirdaryo_Region" TargetMode="External"/><Relationship Id="rId10" Type="http://schemas.openxmlformats.org/officeDocument/2006/relationships/hyperlink" Target="https://en.wikipedia.org/wiki/Jizzakh_Region" TargetMode="External"/><Relationship Id="rId19" Type="http://schemas.openxmlformats.org/officeDocument/2006/relationships/hyperlink" Target="https://en.wikipedia.org/wiki/Namangan_Region" TargetMode="External"/><Relationship Id="rId31" Type="http://schemas.openxmlformats.org/officeDocument/2006/relationships/hyperlink" Target="https://en.wikipedia.org/wiki/Samarqand_Region" TargetMode="External"/><Relationship Id="rId4" Type="http://schemas.openxmlformats.org/officeDocument/2006/relationships/hyperlink" Target="https://en.wikipedia.org/wiki/Kyrgyzstan" TargetMode="External"/><Relationship Id="rId9" Type="http://schemas.openxmlformats.org/officeDocument/2006/relationships/hyperlink" Target="https://en.wikipedia.org/wiki/Tashkent_Region" TargetMode="External"/><Relationship Id="rId14" Type="http://schemas.openxmlformats.org/officeDocument/2006/relationships/hyperlink" Target="https://en.wikipedia.org/wiki/Samarqand_Region" TargetMode="External"/><Relationship Id="rId22" Type="http://schemas.openxmlformats.org/officeDocument/2006/relationships/hyperlink" Target="https://en.wikipedia.org/wiki/Tajikistan" TargetMode="External"/><Relationship Id="rId27" Type="http://schemas.openxmlformats.org/officeDocument/2006/relationships/hyperlink" Target="https://en.wikipedia.org/wiki/Jizzakh_Region" TargetMode="External"/><Relationship Id="rId30" Type="http://schemas.openxmlformats.org/officeDocument/2006/relationships/hyperlink" Target="https://en.wikipedia.org/wiki/Tajikistan" TargetMode="External"/><Relationship Id="rId8" Type="http://schemas.openxmlformats.org/officeDocument/2006/relationships/hyperlink" Target="https://en.wikipedia.org/wiki/Tajikista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B900B7-6F14-4789-9CCA-64887ADF50C7}"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US"/>
        </a:p>
      </dgm:t>
    </dgm:pt>
    <dgm:pt modelId="{7AF71E2C-B609-49B8-9F02-2D9EFEC062C2}">
      <dgm:prSet phldrT="[Text]"/>
      <dgm:spPr/>
      <dgm:t>
        <a:bodyPr/>
        <a:lstStyle/>
        <a:p>
          <a:r>
            <a:rPr lang="en-US"/>
            <a:t>Apex level - PIU</a:t>
          </a:r>
        </a:p>
      </dgm:t>
    </dgm:pt>
    <dgm:pt modelId="{2EEF448E-2144-4F0F-B267-F0E9A76C0BDB}" type="parTrans" cxnId="{1205ECAE-7D8C-4409-85C3-C693003E2B45}">
      <dgm:prSet/>
      <dgm:spPr/>
      <dgm:t>
        <a:bodyPr/>
        <a:lstStyle/>
        <a:p>
          <a:endParaRPr lang="en-US"/>
        </a:p>
      </dgm:t>
    </dgm:pt>
    <dgm:pt modelId="{3E9D049E-0FF2-4B28-93A1-D6BC7A596C55}" type="sibTrans" cxnId="{1205ECAE-7D8C-4409-85C3-C693003E2B45}">
      <dgm:prSet/>
      <dgm:spPr/>
      <dgm:t>
        <a:bodyPr/>
        <a:lstStyle/>
        <a:p>
          <a:endParaRPr lang="en-US"/>
        </a:p>
      </dgm:t>
    </dgm:pt>
    <dgm:pt modelId="{22071509-F664-4C97-B670-D93A36E7A760}">
      <dgm:prSet phldrT="[Text]"/>
      <dgm:spPr/>
      <dgm:t>
        <a:bodyPr/>
        <a:lstStyle/>
        <a:p>
          <a:r>
            <a:rPr lang="en-US"/>
            <a:t>Level 3- Regional Coordination Committee</a:t>
          </a:r>
        </a:p>
      </dgm:t>
    </dgm:pt>
    <dgm:pt modelId="{C15FEA9F-9F55-4FA5-98D8-31A3EBA756E4}" type="parTrans" cxnId="{08CD219D-520B-4614-BDA9-4A2D37FC72FD}">
      <dgm:prSet/>
      <dgm:spPr/>
      <dgm:t>
        <a:bodyPr/>
        <a:lstStyle/>
        <a:p>
          <a:endParaRPr lang="en-US"/>
        </a:p>
      </dgm:t>
    </dgm:pt>
    <dgm:pt modelId="{5AA76C94-0B85-43AD-A2FF-0C27E72C4556}" type="sibTrans" cxnId="{08CD219D-520B-4614-BDA9-4A2D37FC72FD}">
      <dgm:prSet/>
      <dgm:spPr/>
      <dgm:t>
        <a:bodyPr/>
        <a:lstStyle/>
        <a:p>
          <a:endParaRPr lang="en-US"/>
        </a:p>
      </dgm:t>
    </dgm:pt>
    <dgm:pt modelId="{675A8658-ECF5-4FB8-85FE-FA4F2A9B1A82}">
      <dgm:prSet phldrT="[Text]"/>
      <dgm:spPr/>
      <dgm:t>
        <a:bodyPr/>
        <a:lstStyle/>
        <a:p>
          <a:r>
            <a:rPr lang="en-US"/>
            <a:t>Level 2- District GRC</a:t>
          </a:r>
        </a:p>
      </dgm:t>
    </dgm:pt>
    <dgm:pt modelId="{4180CE87-E0AC-4788-AE27-AAA5019BE240}" type="parTrans" cxnId="{FBAACF47-E80B-4BD6-9417-547C51B43FC3}">
      <dgm:prSet/>
      <dgm:spPr/>
      <dgm:t>
        <a:bodyPr/>
        <a:lstStyle/>
        <a:p>
          <a:endParaRPr lang="en-US"/>
        </a:p>
      </dgm:t>
    </dgm:pt>
    <dgm:pt modelId="{50369A01-4BB7-45EF-822D-BCB2CD3139F5}" type="sibTrans" cxnId="{FBAACF47-E80B-4BD6-9417-547C51B43FC3}">
      <dgm:prSet/>
      <dgm:spPr/>
      <dgm:t>
        <a:bodyPr/>
        <a:lstStyle/>
        <a:p>
          <a:endParaRPr lang="en-US"/>
        </a:p>
      </dgm:t>
    </dgm:pt>
    <dgm:pt modelId="{11F747E8-5386-4BEE-BBEB-D1486908FA33}">
      <dgm:prSet/>
      <dgm:spPr/>
      <dgm:t>
        <a:bodyPr/>
        <a:lstStyle/>
        <a:p>
          <a:r>
            <a:rPr lang="en-US"/>
            <a:t>Level 1- Makhala Committee</a:t>
          </a:r>
        </a:p>
      </dgm:t>
    </dgm:pt>
    <dgm:pt modelId="{3009E084-FDEA-43AC-A3B6-3DEB47789C1D}" type="parTrans" cxnId="{36D893AE-2CDF-46EC-8ACB-24F46929A827}">
      <dgm:prSet/>
      <dgm:spPr/>
      <dgm:t>
        <a:bodyPr/>
        <a:lstStyle/>
        <a:p>
          <a:endParaRPr lang="en-US"/>
        </a:p>
      </dgm:t>
    </dgm:pt>
    <dgm:pt modelId="{3670BDA0-CD21-4652-A5EA-DE6D6CD72484}" type="sibTrans" cxnId="{36D893AE-2CDF-46EC-8ACB-24F46929A827}">
      <dgm:prSet/>
      <dgm:spPr/>
      <dgm:t>
        <a:bodyPr/>
        <a:lstStyle/>
        <a:p>
          <a:endParaRPr lang="en-US"/>
        </a:p>
      </dgm:t>
    </dgm:pt>
    <dgm:pt modelId="{067F6D5D-B49F-4A9C-BEA7-5F1D876D2E69}">
      <dgm:prSet/>
      <dgm:spPr/>
      <dgm:t>
        <a:bodyPr/>
        <a:lstStyle/>
        <a:p>
          <a:r>
            <a:rPr lang="en-US"/>
            <a:t>Project Affected Person</a:t>
          </a:r>
        </a:p>
      </dgm:t>
    </dgm:pt>
    <dgm:pt modelId="{0C7C6F5F-9940-4E39-ACF3-CED89E83A775}" type="parTrans" cxnId="{FD090E48-2C89-45A4-B9F3-CFEEC55C2104}">
      <dgm:prSet/>
      <dgm:spPr/>
    </dgm:pt>
    <dgm:pt modelId="{0CC2E408-0DBC-4BB3-9433-FBBA7E518A6D}" type="sibTrans" cxnId="{FD090E48-2C89-45A4-B9F3-CFEEC55C2104}">
      <dgm:prSet/>
      <dgm:spPr/>
    </dgm:pt>
    <dgm:pt modelId="{871EEEE6-16B9-4E20-A820-0B125653992D}" type="pres">
      <dgm:prSet presAssocID="{ECB900B7-6F14-4789-9CCA-64887ADF50C7}" presName="compositeShape" presStyleCnt="0">
        <dgm:presLayoutVars>
          <dgm:dir/>
          <dgm:resizeHandles/>
        </dgm:presLayoutVars>
      </dgm:prSet>
      <dgm:spPr/>
    </dgm:pt>
    <dgm:pt modelId="{4465C7EC-B141-4B57-A4E7-AC988C901DA5}" type="pres">
      <dgm:prSet presAssocID="{ECB900B7-6F14-4789-9CCA-64887ADF50C7}" presName="pyramid" presStyleLbl="node1" presStyleIdx="0" presStyleCnt="1"/>
      <dgm:spPr/>
    </dgm:pt>
    <dgm:pt modelId="{754FC225-DFD7-4836-85D3-FBDB11A07DEF}" type="pres">
      <dgm:prSet presAssocID="{ECB900B7-6F14-4789-9CCA-64887ADF50C7}" presName="theList" presStyleCnt="0"/>
      <dgm:spPr/>
    </dgm:pt>
    <dgm:pt modelId="{AFBD18CE-8799-4359-B204-EF4CE600BB3C}" type="pres">
      <dgm:prSet presAssocID="{7AF71E2C-B609-49B8-9F02-2D9EFEC062C2}" presName="aNode" presStyleLbl="fgAcc1" presStyleIdx="0" presStyleCnt="5" custLinFactNeighborX="-3105" custLinFactNeighborY="-30276">
        <dgm:presLayoutVars>
          <dgm:bulletEnabled val="1"/>
        </dgm:presLayoutVars>
      </dgm:prSet>
      <dgm:spPr/>
    </dgm:pt>
    <dgm:pt modelId="{7C9479B4-5663-49AF-908B-CE0A1C0E81D2}" type="pres">
      <dgm:prSet presAssocID="{7AF71E2C-B609-49B8-9F02-2D9EFEC062C2}" presName="aSpace" presStyleCnt="0"/>
      <dgm:spPr/>
    </dgm:pt>
    <dgm:pt modelId="{5CA84863-A858-4CE6-89CA-6E13DD436915}" type="pres">
      <dgm:prSet presAssocID="{22071509-F664-4C97-B670-D93A36E7A760}" presName="aNode" presStyleLbl="fgAcc1" presStyleIdx="1" presStyleCnt="5">
        <dgm:presLayoutVars>
          <dgm:bulletEnabled val="1"/>
        </dgm:presLayoutVars>
      </dgm:prSet>
      <dgm:spPr/>
    </dgm:pt>
    <dgm:pt modelId="{9C55DC8D-EFF3-4835-85A3-4B120BD9040F}" type="pres">
      <dgm:prSet presAssocID="{22071509-F664-4C97-B670-D93A36E7A760}" presName="aSpace" presStyleCnt="0"/>
      <dgm:spPr/>
    </dgm:pt>
    <dgm:pt modelId="{111FE897-CE5A-4C01-8005-F8C6B71608A0}" type="pres">
      <dgm:prSet presAssocID="{675A8658-ECF5-4FB8-85FE-FA4F2A9B1A82}" presName="aNode" presStyleLbl="fgAcc1" presStyleIdx="2" presStyleCnt="5" custLinFactNeighborX="-345" custLinFactNeighborY="45465">
        <dgm:presLayoutVars>
          <dgm:bulletEnabled val="1"/>
        </dgm:presLayoutVars>
      </dgm:prSet>
      <dgm:spPr/>
    </dgm:pt>
    <dgm:pt modelId="{DE8641EB-D1F4-4ED9-8C7C-379FE726A38F}" type="pres">
      <dgm:prSet presAssocID="{675A8658-ECF5-4FB8-85FE-FA4F2A9B1A82}" presName="aSpace" presStyleCnt="0"/>
      <dgm:spPr/>
    </dgm:pt>
    <dgm:pt modelId="{38987AC9-5350-4BDA-AEC4-EE02E62C2B6D}" type="pres">
      <dgm:prSet presAssocID="{11F747E8-5386-4BEE-BBEB-D1486908FA33}" presName="aNode" presStyleLbl="fgAcc1" presStyleIdx="3" presStyleCnt="5">
        <dgm:presLayoutVars>
          <dgm:bulletEnabled val="1"/>
        </dgm:presLayoutVars>
      </dgm:prSet>
      <dgm:spPr/>
    </dgm:pt>
    <dgm:pt modelId="{357C9B38-61AC-4F76-ABB1-5EF31C271B72}" type="pres">
      <dgm:prSet presAssocID="{11F747E8-5386-4BEE-BBEB-D1486908FA33}" presName="aSpace" presStyleCnt="0"/>
      <dgm:spPr/>
    </dgm:pt>
    <dgm:pt modelId="{3ADE8A81-D4A8-4EA5-9D20-CBE49ABBB86C}" type="pres">
      <dgm:prSet presAssocID="{067F6D5D-B49F-4A9C-BEA7-5F1D876D2E69}" presName="aNode" presStyleLbl="fgAcc1" presStyleIdx="4" presStyleCnt="5">
        <dgm:presLayoutVars>
          <dgm:bulletEnabled val="1"/>
        </dgm:presLayoutVars>
      </dgm:prSet>
      <dgm:spPr/>
    </dgm:pt>
    <dgm:pt modelId="{CF49079F-C3A3-4447-AA88-73A135452077}" type="pres">
      <dgm:prSet presAssocID="{067F6D5D-B49F-4A9C-BEA7-5F1D876D2E69}" presName="aSpace" presStyleCnt="0"/>
      <dgm:spPr/>
    </dgm:pt>
  </dgm:ptLst>
  <dgm:cxnLst>
    <dgm:cxn modelId="{6A627709-97B6-435D-9872-9F031F913F4F}" type="presOf" srcId="{067F6D5D-B49F-4A9C-BEA7-5F1D876D2E69}" destId="{3ADE8A81-D4A8-4EA5-9D20-CBE49ABBB86C}" srcOrd="0" destOrd="0" presId="urn:microsoft.com/office/officeart/2005/8/layout/pyramid2"/>
    <dgm:cxn modelId="{FBAACF47-E80B-4BD6-9417-547C51B43FC3}" srcId="{ECB900B7-6F14-4789-9CCA-64887ADF50C7}" destId="{675A8658-ECF5-4FB8-85FE-FA4F2A9B1A82}" srcOrd="2" destOrd="0" parTransId="{4180CE87-E0AC-4788-AE27-AAA5019BE240}" sibTransId="{50369A01-4BB7-45EF-822D-BCB2CD3139F5}"/>
    <dgm:cxn modelId="{FD090E48-2C89-45A4-B9F3-CFEEC55C2104}" srcId="{ECB900B7-6F14-4789-9CCA-64887ADF50C7}" destId="{067F6D5D-B49F-4A9C-BEA7-5F1D876D2E69}" srcOrd="4" destOrd="0" parTransId="{0C7C6F5F-9940-4E39-ACF3-CED89E83A775}" sibTransId="{0CC2E408-0DBC-4BB3-9433-FBBA7E518A6D}"/>
    <dgm:cxn modelId="{7098C376-0D72-49CB-A4B3-CC5C6389CFE0}" type="presOf" srcId="{22071509-F664-4C97-B670-D93A36E7A760}" destId="{5CA84863-A858-4CE6-89CA-6E13DD436915}" srcOrd="0" destOrd="0" presId="urn:microsoft.com/office/officeart/2005/8/layout/pyramid2"/>
    <dgm:cxn modelId="{9FD21457-CAF8-402B-9E73-79267E016515}" type="presOf" srcId="{675A8658-ECF5-4FB8-85FE-FA4F2A9B1A82}" destId="{111FE897-CE5A-4C01-8005-F8C6B71608A0}" srcOrd="0" destOrd="0" presId="urn:microsoft.com/office/officeart/2005/8/layout/pyramid2"/>
    <dgm:cxn modelId="{08CD219D-520B-4614-BDA9-4A2D37FC72FD}" srcId="{ECB900B7-6F14-4789-9CCA-64887ADF50C7}" destId="{22071509-F664-4C97-B670-D93A36E7A760}" srcOrd="1" destOrd="0" parTransId="{C15FEA9F-9F55-4FA5-98D8-31A3EBA756E4}" sibTransId="{5AA76C94-0B85-43AD-A2FF-0C27E72C4556}"/>
    <dgm:cxn modelId="{C3CD60AD-F6BC-4F27-AF01-B69A66BDBE74}" type="presOf" srcId="{ECB900B7-6F14-4789-9CCA-64887ADF50C7}" destId="{871EEEE6-16B9-4E20-A820-0B125653992D}" srcOrd="0" destOrd="0" presId="urn:microsoft.com/office/officeart/2005/8/layout/pyramid2"/>
    <dgm:cxn modelId="{36D893AE-2CDF-46EC-8ACB-24F46929A827}" srcId="{ECB900B7-6F14-4789-9CCA-64887ADF50C7}" destId="{11F747E8-5386-4BEE-BBEB-D1486908FA33}" srcOrd="3" destOrd="0" parTransId="{3009E084-FDEA-43AC-A3B6-3DEB47789C1D}" sibTransId="{3670BDA0-CD21-4652-A5EA-DE6D6CD72484}"/>
    <dgm:cxn modelId="{1205ECAE-7D8C-4409-85C3-C693003E2B45}" srcId="{ECB900B7-6F14-4789-9CCA-64887ADF50C7}" destId="{7AF71E2C-B609-49B8-9F02-2D9EFEC062C2}" srcOrd="0" destOrd="0" parTransId="{2EEF448E-2144-4F0F-B267-F0E9A76C0BDB}" sibTransId="{3E9D049E-0FF2-4B28-93A1-D6BC7A596C55}"/>
    <dgm:cxn modelId="{FA1888C7-0227-4AFC-89A2-73AE3104FDE9}" type="presOf" srcId="{11F747E8-5386-4BEE-BBEB-D1486908FA33}" destId="{38987AC9-5350-4BDA-AEC4-EE02E62C2B6D}" srcOrd="0" destOrd="0" presId="urn:microsoft.com/office/officeart/2005/8/layout/pyramid2"/>
    <dgm:cxn modelId="{102F0CFC-45F5-41A0-865D-41DDA85E5C2F}" type="presOf" srcId="{7AF71E2C-B609-49B8-9F02-2D9EFEC062C2}" destId="{AFBD18CE-8799-4359-B204-EF4CE600BB3C}" srcOrd="0" destOrd="0" presId="urn:microsoft.com/office/officeart/2005/8/layout/pyramid2"/>
    <dgm:cxn modelId="{10109F36-722D-4106-8A7E-2BF9129AD705}" type="presParOf" srcId="{871EEEE6-16B9-4E20-A820-0B125653992D}" destId="{4465C7EC-B141-4B57-A4E7-AC988C901DA5}" srcOrd="0" destOrd="0" presId="urn:microsoft.com/office/officeart/2005/8/layout/pyramid2"/>
    <dgm:cxn modelId="{70B8A84F-6A27-4B36-8FDE-635541FD443A}" type="presParOf" srcId="{871EEEE6-16B9-4E20-A820-0B125653992D}" destId="{754FC225-DFD7-4836-85D3-FBDB11A07DEF}" srcOrd="1" destOrd="0" presId="urn:microsoft.com/office/officeart/2005/8/layout/pyramid2"/>
    <dgm:cxn modelId="{3BE90CAD-DB76-44D6-B228-D65AA67F573E}" type="presParOf" srcId="{754FC225-DFD7-4836-85D3-FBDB11A07DEF}" destId="{AFBD18CE-8799-4359-B204-EF4CE600BB3C}" srcOrd="0" destOrd="0" presId="urn:microsoft.com/office/officeart/2005/8/layout/pyramid2"/>
    <dgm:cxn modelId="{C83B2703-CBC4-4AAD-8FA8-0AA7E5990A6B}" type="presParOf" srcId="{754FC225-DFD7-4836-85D3-FBDB11A07DEF}" destId="{7C9479B4-5663-49AF-908B-CE0A1C0E81D2}" srcOrd="1" destOrd="0" presId="urn:microsoft.com/office/officeart/2005/8/layout/pyramid2"/>
    <dgm:cxn modelId="{B5FFB578-F858-4401-AFEA-48BC3A92499F}" type="presParOf" srcId="{754FC225-DFD7-4836-85D3-FBDB11A07DEF}" destId="{5CA84863-A858-4CE6-89CA-6E13DD436915}" srcOrd="2" destOrd="0" presId="urn:microsoft.com/office/officeart/2005/8/layout/pyramid2"/>
    <dgm:cxn modelId="{23B7FB53-93DB-4A91-8A26-AB69126FDEEC}" type="presParOf" srcId="{754FC225-DFD7-4836-85D3-FBDB11A07DEF}" destId="{9C55DC8D-EFF3-4835-85A3-4B120BD9040F}" srcOrd="3" destOrd="0" presId="urn:microsoft.com/office/officeart/2005/8/layout/pyramid2"/>
    <dgm:cxn modelId="{984201EA-259B-469F-B8FF-BF2A91F5DEA0}" type="presParOf" srcId="{754FC225-DFD7-4836-85D3-FBDB11A07DEF}" destId="{111FE897-CE5A-4C01-8005-F8C6B71608A0}" srcOrd="4" destOrd="0" presId="urn:microsoft.com/office/officeart/2005/8/layout/pyramid2"/>
    <dgm:cxn modelId="{BF53CE47-FA79-4A36-AB12-1E5A4625FC4E}" type="presParOf" srcId="{754FC225-DFD7-4836-85D3-FBDB11A07DEF}" destId="{DE8641EB-D1F4-4ED9-8C7C-379FE726A38F}" srcOrd="5" destOrd="0" presId="urn:microsoft.com/office/officeart/2005/8/layout/pyramid2"/>
    <dgm:cxn modelId="{4FE72430-E2EF-4F98-82BA-3A4C6C8A4767}" type="presParOf" srcId="{754FC225-DFD7-4836-85D3-FBDB11A07DEF}" destId="{38987AC9-5350-4BDA-AEC4-EE02E62C2B6D}" srcOrd="6" destOrd="0" presId="urn:microsoft.com/office/officeart/2005/8/layout/pyramid2"/>
    <dgm:cxn modelId="{E1C2D8D0-A3C5-46E8-8396-98095E1B90DD}" type="presParOf" srcId="{754FC225-DFD7-4836-85D3-FBDB11A07DEF}" destId="{357C9B38-61AC-4F76-ABB1-5EF31C271B72}" srcOrd="7" destOrd="0" presId="urn:microsoft.com/office/officeart/2005/8/layout/pyramid2"/>
    <dgm:cxn modelId="{90045ACF-C1A6-4591-AA37-A270F641093F}" type="presParOf" srcId="{754FC225-DFD7-4836-85D3-FBDB11A07DEF}" destId="{3ADE8A81-D4A8-4EA5-9D20-CBE49ABBB86C}" srcOrd="8" destOrd="0" presId="urn:microsoft.com/office/officeart/2005/8/layout/pyramid2"/>
    <dgm:cxn modelId="{5A4C1E64-1C5A-4524-9BC3-869B70C6DF46}" type="presParOf" srcId="{754FC225-DFD7-4836-85D3-FBDB11A07DEF}" destId="{CF49079F-C3A3-4447-AA88-73A135452077}" srcOrd="9"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65C7EC-B141-4B57-A4E7-AC988C901DA5}">
      <dsp:nvSpPr>
        <dsp:cNvPr id="0" name=""/>
        <dsp:cNvSpPr/>
      </dsp:nvSpPr>
      <dsp:spPr>
        <a:xfrm>
          <a:off x="802147" y="0"/>
          <a:ext cx="3316406" cy="3316406"/>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BD18CE-8799-4359-B204-EF4CE600BB3C}">
      <dsp:nvSpPr>
        <dsp:cNvPr id="0" name=""/>
        <dsp:cNvSpPr/>
      </dsp:nvSpPr>
      <dsp:spPr>
        <a:xfrm>
          <a:off x="2393416" y="314118"/>
          <a:ext cx="2155663" cy="47155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Apex level - PIU</a:t>
          </a:r>
        </a:p>
      </dsp:txBody>
      <dsp:txXfrm>
        <a:off x="2416435" y="337137"/>
        <a:ext cx="2109625" cy="425513"/>
      </dsp:txXfrm>
    </dsp:sp>
    <dsp:sp modelId="{5CA84863-A858-4CE6-89CA-6E13DD436915}">
      <dsp:nvSpPr>
        <dsp:cNvPr id="0" name=""/>
        <dsp:cNvSpPr/>
      </dsp:nvSpPr>
      <dsp:spPr>
        <a:xfrm>
          <a:off x="2460350" y="862459"/>
          <a:ext cx="2155663" cy="47155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Level 3- Regional Coordination Committee</a:t>
          </a:r>
        </a:p>
      </dsp:txBody>
      <dsp:txXfrm>
        <a:off x="2483369" y="885478"/>
        <a:ext cx="2109625" cy="425513"/>
      </dsp:txXfrm>
    </dsp:sp>
    <dsp:sp modelId="{111FE897-CE5A-4C01-8005-F8C6B71608A0}">
      <dsp:nvSpPr>
        <dsp:cNvPr id="0" name=""/>
        <dsp:cNvSpPr/>
      </dsp:nvSpPr>
      <dsp:spPr>
        <a:xfrm>
          <a:off x="2452913" y="1419754"/>
          <a:ext cx="2155663" cy="47155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Level 2- District GRC</a:t>
          </a:r>
        </a:p>
      </dsp:txBody>
      <dsp:txXfrm>
        <a:off x="2475932" y="1442773"/>
        <a:ext cx="2109625" cy="425513"/>
      </dsp:txXfrm>
    </dsp:sp>
    <dsp:sp modelId="{38987AC9-5350-4BDA-AEC4-EE02E62C2B6D}">
      <dsp:nvSpPr>
        <dsp:cNvPr id="0" name=""/>
        <dsp:cNvSpPr/>
      </dsp:nvSpPr>
      <dsp:spPr>
        <a:xfrm>
          <a:off x="2460350" y="1923450"/>
          <a:ext cx="2155663" cy="47155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Level 1- Makhala Committee</a:t>
          </a:r>
        </a:p>
      </dsp:txBody>
      <dsp:txXfrm>
        <a:off x="2483369" y="1946469"/>
        <a:ext cx="2109625" cy="425513"/>
      </dsp:txXfrm>
    </dsp:sp>
    <dsp:sp modelId="{3ADE8A81-D4A8-4EA5-9D20-CBE49ABBB86C}">
      <dsp:nvSpPr>
        <dsp:cNvPr id="0" name=""/>
        <dsp:cNvSpPr/>
      </dsp:nvSpPr>
      <dsp:spPr>
        <a:xfrm>
          <a:off x="2460350" y="2453946"/>
          <a:ext cx="2155663" cy="47155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Project Affected Person</a:t>
          </a:r>
        </a:p>
      </dsp:txBody>
      <dsp:txXfrm>
        <a:off x="2483369" y="2476965"/>
        <a:ext cx="2109625" cy="42551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adbd6040c270e367126653991ae2571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47973c1179ab12363960463ce2af1a22"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F416-5307-41AB-83DB-4C120DD8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28409-8A53-4B8D-BD4B-D5E6A09EA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13E99-E73A-4FF0-B8C8-52574BB56B1A}">
  <ds:schemaRefs>
    <ds:schemaRef ds:uri="http://schemas.microsoft.com/sharepoint/v3/contenttype/forms"/>
  </ds:schemaRefs>
</ds:datastoreItem>
</file>

<file path=customXml/itemProps4.xml><?xml version="1.0" encoding="utf-8"?>
<ds:datastoreItem xmlns:ds="http://schemas.openxmlformats.org/officeDocument/2006/customXml" ds:itemID="{6CA47E64-57B9-44F4-BEFB-A3F610C0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57</Pages>
  <Words>27159</Words>
  <Characters>154809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 Satish</dc:creator>
  <cp:keywords/>
  <dc:description/>
  <cp:lastModifiedBy>Gulrano Tlepova</cp:lastModifiedBy>
  <cp:revision>7</cp:revision>
  <dcterms:created xsi:type="dcterms:W3CDTF">2019-08-15T19:00:00Z</dcterms:created>
  <dcterms:modified xsi:type="dcterms:W3CDTF">2019-08-20T04:48:00Z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