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54"/>
      </w:tblGrid>
      <w:tr w:rsidR="00E36E36" w:rsidRPr="00E77BF5" w:rsidTr="002D17D7">
        <w:tc>
          <w:tcPr>
            <w:tcW w:w="9854" w:type="dxa"/>
          </w:tcPr>
          <w:p w:rsidR="00E36E36" w:rsidRPr="00E77BF5" w:rsidRDefault="007348F4" w:rsidP="00E77B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7BF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ЎЗБЕКИСТОН РЕСПУБЛИКАСИ ИҚТИСОДИЁТ ВАЗИРЛИГИ</w:t>
            </w:r>
          </w:p>
        </w:tc>
      </w:tr>
    </w:tbl>
    <w:p w:rsidR="00E36E36" w:rsidRPr="00E77BF5" w:rsidRDefault="00E36E36" w:rsidP="00E77BF5">
      <w:pPr>
        <w:rPr>
          <w:sz w:val="26"/>
          <w:szCs w:val="26"/>
        </w:rPr>
      </w:pPr>
    </w:p>
    <w:p w:rsidR="003B68E6" w:rsidRPr="00E77BF5" w:rsidRDefault="007348F4" w:rsidP="00E77BF5">
      <w:pPr>
        <w:jc w:val="center"/>
        <w:rPr>
          <w:b/>
          <w:sz w:val="26"/>
          <w:szCs w:val="26"/>
          <w:lang w:val="uz-Cyrl-UZ"/>
        </w:rPr>
      </w:pPr>
      <w:r w:rsidRPr="00E77BF5">
        <w:rPr>
          <w:b/>
          <w:sz w:val="26"/>
          <w:szCs w:val="26"/>
          <w:lang w:val="uz-Cyrl-UZ"/>
        </w:rPr>
        <w:t xml:space="preserve">Ўзбекистон-Швейцария </w:t>
      </w:r>
      <w:r w:rsidR="003B68E6" w:rsidRPr="00E77BF5">
        <w:rPr>
          <w:b/>
          <w:sz w:val="26"/>
          <w:szCs w:val="26"/>
          <w:lang w:val="uz-Cyrl-UZ"/>
        </w:rPr>
        <w:t>бизнес форуми</w:t>
      </w:r>
      <w:r w:rsidRPr="00E77BF5">
        <w:rPr>
          <w:b/>
          <w:sz w:val="26"/>
          <w:szCs w:val="26"/>
          <w:lang w:val="uz-Cyrl-UZ"/>
        </w:rPr>
        <w:t xml:space="preserve"> тўғрисида </w:t>
      </w:r>
      <w:r w:rsidR="003B68E6" w:rsidRPr="00E77BF5">
        <w:rPr>
          <w:b/>
          <w:sz w:val="26"/>
          <w:szCs w:val="26"/>
          <w:lang w:val="uz-Cyrl-UZ"/>
        </w:rPr>
        <w:t xml:space="preserve"> </w:t>
      </w:r>
    </w:p>
    <w:p w:rsidR="006225DD" w:rsidRPr="00E77BF5" w:rsidRDefault="00E36E36" w:rsidP="00E77BF5">
      <w:pPr>
        <w:jc w:val="center"/>
        <w:rPr>
          <w:b/>
          <w:sz w:val="26"/>
          <w:szCs w:val="26"/>
          <w:lang w:val="uz-Cyrl-UZ"/>
        </w:rPr>
      </w:pPr>
      <w:r w:rsidRPr="00E77BF5">
        <w:rPr>
          <w:b/>
          <w:sz w:val="26"/>
          <w:szCs w:val="26"/>
        </w:rPr>
        <w:t>ПРЕСС-РЕЛИЗ</w:t>
      </w:r>
    </w:p>
    <w:p w:rsidR="007348F4" w:rsidRPr="00E77BF5" w:rsidRDefault="007348F4" w:rsidP="00E77BF5">
      <w:pPr>
        <w:jc w:val="center"/>
        <w:rPr>
          <w:b/>
          <w:sz w:val="26"/>
          <w:szCs w:val="26"/>
          <w:lang w:val="uz-Cyrl-UZ"/>
        </w:rPr>
      </w:pPr>
    </w:p>
    <w:p w:rsidR="00E36E36" w:rsidRPr="00E77BF5" w:rsidRDefault="003B68E6" w:rsidP="00E77BF5">
      <w:pPr>
        <w:ind w:firstLine="709"/>
        <w:jc w:val="center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 xml:space="preserve">Тошкент шаҳри                                                                2018 йил </w:t>
      </w:r>
      <w:r w:rsidR="00E36E36" w:rsidRPr="00E77BF5">
        <w:rPr>
          <w:sz w:val="26"/>
          <w:szCs w:val="26"/>
          <w:lang w:val="uz-Cyrl-UZ"/>
        </w:rPr>
        <w:t>13 июл</w:t>
      </w:r>
      <w:r w:rsidRPr="00E77BF5">
        <w:rPr>
          <w:sz w:val="26"/>
          <w:szCs w:val="26"/>
          <w:lang w:val="uz-Cyrl-UZ"/>
        </w:rPr>
        <w:t>ь</w:t>
      </w:r>
    </w:p>
    <w:p w:rsidR="003B68E6" w:rsidRPr="00E77BF5" w:rsidRDefault="003B68E6" w:rsidP="00E77BF5">
      <w:pPr>
        <w:ind w:firstLine="709"/>
        <w:jc w:val="center"/>
        <w:rPr>
          <w:b/>
          <w:sz w:val="26"/>
          <w:szCs w:val="26"/>
          <w:lang w:val="uz-Cyrl-UZ"/>
        </w:rPr>
      </w:pPr>
    </w:p>
    <w:p w:rsidR="003B68E6" w:rsidRPr="00E77BF5" w:rsidRDefault="002D17D7" w:rsidP="00E77BF5">
      <w:pPr>
        <w:ind w:firstLine="709"/>
        <w:jc w:val="both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>2018</w:t>
      </w:r>
      <w:r w:rsidR="003B68E6" w:rsidRPr="00E77BF5">
        <w:rPr>
          <w:sz w:val="26"/>
          <w:szCs w:val="26"/>
          <w:lang w:val="uz-Cyrl-UZ"/>
        </w:rPr>
        <w:t xml:space="preserve"> йил</w:t>
      </w:r>
      <w:r w:rsidR="009D7B07" w:rsidRPr="00E77BF5">
        <w:rPr>
          <w:sz w:val="26"/>
          <w:szCs w:val="26"/>
          <w:lang w:val="uz-Cyrl-UZ"/>
        </w:rPr>
        <w:t>нинг</w:t>
      </w:r>
      <w:r w:rsidR="003B68E6" w:rsidRPr="00E77BF5">
        <w:rPr>
          <w:sz w:val="26"/>
          <w:szCs w:val="26"/>
          <w:lang w:val="uz-Cyrl-UZ"/>
        </w:rPr>
        <w:t xml:space="preserve"> 12 июл</w:t>
      </w:r>
      <w:r w:rsidR="00867703" w:rsidRPr="00E77BF5">
        <w:rPr>
          <w:sz w:val="26"/>
          <w:szCs w:val="26"/>
          <w:lang w:val="uz-Cyrl-UZ"/>
        </w:rPr>
        <w:t>ь</w:t>
      </w:r>
      <w:r w:rsidR="009D7B07" w:rsidRPr="00E77BF5">
        <w:rPr>
          <w:sz w:val="26"/>
          <w:szCs w:val="26"/>
          <w:lang w:val="uz-Cyrl-UZ"/>
        </w:rPr>
        <w:t xml:space="preserve"> куни мамлакатимизга</w:t>
      </w:r>
      <w:r w:rsidR="003B68E6" w:rsidRPr="00E77BF5">
        <w:rPr>
          <w:sz w:val="26"/>
          <w:szCs w:val="26"/>
          <w:lang w:val="uz-Cyrl-UZ"/>
        </w:rPr>
        <w:t xml:space="preserve"> Швейцария Федерал иқтисодиёт, таълим ва илмий тадқиқотлар вазири</w:t>
      </w:r>
      <w:r w:rsidR="00867703" w:rsidRPr="00E77BF5">
        <w:rPr>
          <w:sz w:val="26"/>
          <w:szCs w:val="26"/>
          <w:lang w:val="uz-Cyrl-UZ"/>
        </w:rPr>
        <w:t>,</w:t>
      </w:r>
      <w:r w:rsidR="003B68E6" w:rsidRPr="00E77BF5">
        <w:rPr>
          <w:sz w:val="26"/>
          <w:szCs w:val="26"/>
          <w:lang w:val="uz-Cyrl-UZ"/>
        </w:rPr>
        <w:t xml:space="preserve"> жаноб </w:t>
      </w:r>
      <w:r w:rsidR="00A20BEF">
        <w:rPr>
          <w:sz w:val="26"/>
          <w:szCs w:val="26"/>
          <w:lang w:val="uz-Cyrl-UZ"/>
        </w:rPr>
        <w:t>Йоханн Шнайдер-А</w:t>
      </w:r>
      <w:r w:rsidR="003B68E6" w:rsidRPr="00E77BF5">
        <w:rPr>
          <w:sz w:val="26"/>
          <w:szCs w:val="26"/>
          <w:lang w:val="uz-Cyrl-UZ"/>
        </w:rPr>
        <w:t>мман</w:t>
      </w:r>
      <w:r w:rsidR="00A20BEF">
        <w:rPr>
          <w:sz w:val="26"/>
          <w:szCs w:val="26"/>
          <w:lang w:val="uz-Cyrl-UZ"/>
        </w:rPr>
        <w:t>н</w:t>
      </w:r>
      <w:r w:rsidR="003B68E6" w:rsidRPr="00E77BF5">
        <w:rPr>
          <w:sz w:val="26"/>
          <w:szCs w:val="26"/>
          <w:lang w:val="uz-Cyrl-UZ"/>
        </w:rPr>
        <w:t xml:space="preserve"> бошчилигида </w:t>
      </w:r>
      <w:r w:rsidR="003C7773" w:rsidRPr="00E77BF5">
        <w:rPr>
          <w:sz w:val="26"/>
          <w:szCs w:val="26"/>
          <w:lang w:val="uz-Cyrl-UZ"/>
        </w:rPr>
        <w:t xml:space="preserve"> делегация</w:t>
      </w:r>
      <w:r w:rsidR="003B68E6" w:rsidRPr="00E77BF5">
        <w:rPr>
          <w:sz w:val="26"/>
          <w:szCs w:val="26"/>
          <w:lang w:val="uz-Cyrl-UZ"/>
        </w:rPr>
        <w:t xml:space="preserve"> ташриф буюрди.</w:t>
      </w:r>
    </w:p>
    <w:p w:rsidR="003C7773" w:rsidRPr="00E77BF5" w:rsidRDefault="00CE13A8" w:rsidP="00E77BF5">
      <w:pPr>
        <w:ind w:firstLine="709"/>
        <w:jc w:val="both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 xml:space="preserve"> </w:t>
      </w:r>
      <w:r w:rsidR="003B68E6" w:rsidRPr="00E77BF5">
        <w:rPr>
          <w:sz w:val="26"/>
          <w:szCs w:val="26"/>
          <w:lang w:val="uz-Cyrl-UZ"/>
        </w:rPr>
        <w:t>Делегация таркиби федерал ҳукумат вакиллари</w:t>
      </w:r>
      <w:r w:rsidR="008D1FA1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sz w:val="26"/>
          <w:szCs w:val="26"/>
          <w:lang w:val="uz-Cyrl-UZ"/>
        </w:rPr>
        <w:t>ва</w:t>
      </w:r>
      <w:r w:rsidR="008D1FA1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b/>
          <w:sz w:val="26"/>
          <w:szCs w:val="26"/>
          <w:lang w:val="uz-Cyrl-UZ"/>
        </w:rPr>
        <w:t>«ABB Group ABB Switzerland»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>(электротехника,</w:t>
      </w:r>
      <w:bookmarkStart w:id="0" w:name="_GoBack"/>
      <w:bookmarkEnd w:id="0"/>
      <w:r w:rsidR="00686F63" w:rsidRPr="00E77BF5">
        <w:rPr>
          <w:i/>
          <w:sz w:val="26"/>
          <w:szCs w:val="26"/>
          <w:lang w:val="uz-Cyrl-UZ"/>
        </w:rPr>
        <w:t xml:space="preserve"> энергетика  машина</w:t>
      </w:r>
      <w:r w:rsidR="00867703" w:rsidRPr="00E77BF5">
        <w:rPr>
          <w:i/>
          <w:sz w:val="26"/>
          <w:szCs w:val="26"/>
          <w:lang w:val="uz-Cyrl-UZ"/>
        </w:rPr>
        <w:t>созлиги</w:t>
      </w:r>
      <w:r w:rsidR="00686F63" w:rsidRPr="00E77BF5">
        <w:rPr>
          <w:i/>
          <w:sz w:val="26"/>
          <w:szCs w:val="26"/>
          <w:lang w:val="uz-Cyrl-UZ"/>
        </w:rPr>
        <w:t xml:space="preserve"> ва </w:t>
      </w:r>
      <w:r w:rsidR="00867703" w:rsidRPr="00E77BF5">
        <w:rPr>
          <w:i/>
          <w:sz w:val="26"/>
          <w:szCs w:val="26"/>
          <w:lang w:val="uz-Cyrl-UZ"/>
        </w:rPr>
        <w:t xml:space="preserve">ахборот </w:t>
      </w:r>
      <w:r w:rsidR="00686F63" w:rsidRPr="00E77BF5">
        <w:rPr>
          <w:i/>
          <w:sz w:val="26"/>
          <w:szCs w:val="26"/>
          <w:lang w:val="uz-Cyrl-UZ"/>
        </w:rPr>
        <w:t xml:space="preserve"> технология</w:t>
      </w:r>
      <w:r w:rsidR="00867703" w:rsidRPr="00E77BF5">
        <w:rPr>
          <w:i/>
          <w:sz w:val="26"/>
          <w:szCs w:val="26"/>
          <w:lang w:val="uz-Cyrl-UZ"/>
        </w:rPr>
        <w:t>лари</w:t>
      </w:r>
      <w:r w:rsidR="00686F63" w:rsidRPr="00E77BF5">
        <w:rPr>
          <w:i/>
          <w:sz w:val="26"/>
          <w:szCs w:val="26"/>
          <w:lang w:val="uz-Cyrl-UZ"/>
        </w:rPr>
        <w:t>)</w:t>
      </w:r>
      <w:r w:rsidR="00686F63" w:rsidRPr="00E77BF5">
        <w:rPr>
          <w:sz w:val="26"/>
          <w:szCs w:val="26"/>
          <w:lang w:val="uz-Cyrl-UZ"/>
        </w:rPr>
        <w:t xml:space="preserve">; </w:t>
      </w:r>
      <w:r w:rsidR="00686F63" w:rsidRPr="00E77BF5">
        <w:rPr>
          <w:b/>
          <w:sz w:val="26"/>
          <w:szCs w:val="26"/>
          <w:lang w:val="uz-Cyrl-UZ"/>
        </w:rPr>
        <w:t>«Stadler»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 xml:space="preserve">(темир йўллари транспорт воситаларини ишлаб чиқариш); </w:t>
      </w:r>
      <w:r w:rsidR="00686F63" w:rsidRPr="00E77BF5">
        <w:rPr>
          <w:b/>
          <w:sz w:val="26"/>
          <w:szCs w:val="26"/>
          <w:lang w:val="uz-Cyrl-UZ"/>
        </w:rPr>
        <w:t>«Bühler AG»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 xml:space="preserve">(озиқ-овқат саноати ва ем ишлаб чиқариш учун технологик жараёнлар ва технологияларни етказиб бериш); </w:t>
      </w:r>
      <w:r w:rsidR="00686F63" w:rsidRPr="00E77BF5">
        <w:rPr>
          <w:b/>
          <w:sz w:val="26"/>
          <w:szCs w:val="26"/>
          <w:lang w:val="uz-Cyrl-UZ"/>
        </w:rPr>
        <w:t>«Swiss Medical Network»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 xml:space="preserve">(хусусий клиника ва касалхоналар тармоғи); </w:t>
      </w:r>
      <w:r w:rsidR="00686F63" w:rsidRPr="00E77BF5">
        <w:rPr>
          <w:b/>
          <w:sz w:val="26"/>
          <w:szCs w:val="26"/>
          <w:lang w:val="uz-Cyrl-UZ"/>
        </w:rPr>
        <w:t>«Rieter Group»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>(тўқимачилик маҳсулотларини ишлаб чиқариш)</w:t>
      </w:r>
      <w:r w:rsidR="00686F63" w:rsidRPr="00E77BF5">
        <w:rPr>
          <w:sz w:val="26"/>
          <w:szCs w:val="26"/>
          <w:lang w:val="uz-Cyrl-UZ"/>
        </w:rPr>
        <w:t xml:space="preserve">; </w:t>
      </w:r>
      <w:r w:rsidR="00867703" w:rsidRPr="00E77BF5">
        <w:rPr>
          <w:b/>
          <w:sz w:val="26"/>
          <w:szCs w:val="26"/>
          <w:lang w:val="uz-Cyrl-UZ"/>
        </w:rPr>
        <w:t xml:space="preserve">«Economiesuisse» </w:t>
      </w:r>
      <w:r w:rsidR="00686F63" w:rsidRPr="00E77BF5">
        <w:rPr>
          <w:sz w:val="26"/>
          <w:szCs w:val="26"/>
          <w:lang w:val="uz-Cyrl-UZ"/>
        </w:rPr>
        <w:t>Швецария бизнес-федерацияси</w:t>
      </w:r>
      <w:r w:rsidR="00867703" w:rsidRPr="00E77BF5">
        <w:rPr>
          <w:sz w:val="26"/>
          <w:szCs w:val="26"/>
          <w:lang w:val="uz-Cyrl-UZ"/>
        </w:rPr>
        <w:t xml:space="preserve">, </w:t>
      </w:r>
      <w:r w:rsidR="00686F63" w:rsidRPr="00E77BF5">
        <w:rPr>
          <w:b/>
          <w:sz w:val="26"/>
          <w:szCs w:val="26"/>
          <w:lang w:val="uz-Cyrl-UZ"/>
        </w:rPr>
        <w:t xml:space="preserve">«Reyl» </w:t>
      </w:r>
      <w:r w:rsidR="00686F63" w:rsidRPr="00E77BF5">
        <w:rPr>
          <w:i/>
          <w:sz w:val="26"/>
          <w:szCs w:val="26"/>
          <w:lang w:val="uz-Cyrl-UZ"/>
        </w:rPr>
        <w:t>(мустақил банклар гуруҳи)</w:t>
      </w:r>
      <w:r w:rsidR="00686F63" w:rsidRPr="00E77BF5">
        <w:rPr>
          <w:sz w:val="26"/>
          <w:szCs w:val="26"/>
          <w:lang w:val="uz-Cyrl-UZ"/>
        </w:rPr>
        <w:t xml:space="preserve">; </w:t>
      </w:r>
      <w:r w:rsidR="00686F63" w:rsidRPr="00E77BF5">
        <w:rPr>
          <w:b/>
          <w:sz w:val="26"/>
          <w:szCs w:val="26"/>
          <w:lang w:val="uz-Cyrl-UZ"/>
        </w:rPr>
        <w:t>«At a Glance»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 xml:space="preserve">(инновацион қурилиш материалларини ишлаб чиқариш); </w:t>
      </w:r>
      <w:r w:rsidR="00686F63" w:rsidRPr="00E77BF5">
        <w:rPr>
          <w:b/>
          <w:sz w:val="26"/>
          <w:szCs w:val="26"/>
          <w:lang w:val="uz-Cyrl-UZ"/>
        </w:rPr>
        <w:t>«Trüb Trading International AG»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 xml:space="preserve">(паспортлар, юқори хавфсизлик даражасига эга бўлган ID карталар ва бошқа ҳужжатларни </w:t>
      </w:r>
      <w:r w:rsidR="00867703" w:rsidRPr="00E77BF5">
        <w:rPr>
          <w:i/>
          <w:sz w:val="26"/>
          <w:szCs w:val="26"/>
          <w:lang w:val="uz-Cyrl-UZ"/>
        </w:rPr>
        <w:t>ишл</w:t>
      </w:r>
      <w:r w:rsidR="00686F63" w:rsidRPr="00E77BF5">
        <w:rPr>
          <w:i/>
          <w:sz w:val="26"/>
          <w:szCs w:val="26"/>
          <w:lang w:val="uz-Cyrl-UZ"/>
        </w:rPr>
        <w:t xml:space="preserve">аб чиқариш); </w:t>
      </w:r>
      <w:r w:rsidR="00686F63" w:rsidRPr="00E77BF5">
        <w:rPr>
          <w:b/>
          <w:sz w:val="26"/>
          <w:szCs w:val="26"/>
          <w:lang w:val="uz-Cyrl-UZ"/>
        </w:rPr>
        <w:t>«Switzerland Global Enterprise»</w:t>
      </w:r>
      <w:r w:rsidR="00686F63" w:rsidRPr="00E77BF5">
        <w:rPr>
          <w:sz w:val="26"/>
          <w:szCs w:val="26"/>
          <w:lang w:val="uz-Cyrl-UZ"/>
        </w:rPr>
        <w:t xml:space="preserve"> </w:t>
      </w:r>
      <w:r w:rsidR="00686F63" w:rsidRPr="00E77BF5">
        <w:rPr>
          <w:i/>
          <w:sz w:val="26"/>
          <w:szCs w:val="26"/>
          <w:lang w:val="uz-Cyrl-UZ"/>
        </w:rPr>
        <w:t xml:space="preserve">(экспорт, импорт ва инвестицияларга кўмаклашувчи глобал тармоқ) </w:t>
      </w:r>
      <w:r w:rsidR="00686F63" w:rsidRPr="00E77BF5">
        <w:rPr>
          <w:sz w:val="26"/>
          <w:szCs w:val="26"/>
          <w:lang w:val="uz-Cyrl-UZ"/>
        </w:rPr>
        <w:t>каби</w:t>
      </w:r>
      <w:r w:rsidR="00686F63" w:rsidRPr="00E77BF5">
        <w:rPr>
          <w:i/>
          <w:sz w:val="26"/>
          <w:szCs w:val="26"/>
          <w:lang w:val="uz-Cyrl-UZ"/>
        </w:rPr>
        <w:t xml:space="preserve"> </w:t>
      </w:r>
      <w:r w:rsidR="00686F63" w:rsidRPr="00E77BF5">
        <w:rPr>
          <w:sz w:val="26"/>
          <w:szCs w:val="26"/>
          <w:lang w:val="uz-Cyrl-UZ"/>
        </w:rPr>
        <w:t xml:space="preserve">Швейцариянинг дунёга танилган 20 дан зиёд </w:t>
      </w:r>
      <w:r w:rsidR="003B68E6" w:rsidRPr="00E77BF5">
        <w:rPr>
          <w:sz w:val="26"/>
          <w:szCs w:val="26"/>
          <w:lang w:val="uz-Cyrl-UZ"/>
        </w:rPr>
        <w:t xml:space="preserve">йирик компанияларининг раҳбарлари ва </w:t>
      </w:r>
      <w:r w:rsidR="008C1BFB" w:rsidRPr="00E77BF5">
        <w:rPr>
          <w:sz w:val="26"/>
          <w:szCs w:val="26"/>
          <w:lang w:val="uz-Cyrl-UZ"/>
        </w:rPr>
        <w:t xml:space="preserve">ишбилармон доираларидан </w:t>
      </w:r>
      <w:r w:rsidR="008D1FA1" w:rsidRPr="00E77BF5">
        <w:rPr>
          <w:sz w:val="26"/>
          <w:szCs w:val="26"/>
          <w:lang w:val="uz-Cyrl-UZ"/>
        </w:rPr>
        <w:t>иборат бўл</w:t>
      </w:r>
      <w:r w:rsidR="008C1BFB" w:rsidRPr="00E77BF5">
        <w:rPr>
          <w:sz w:val="26"/>
          <w:szCs w:val="26"/>
          <w:lang w:val="uz-Cyrl-UZ"/>
        </w:rPr>
        <w:t>ди.</w:t>
      </w:r>
    </w:p>
    <w:p w:rsidR="009D7B07" w:rsidRPr="00E77BF5" w:rsidRDefault="00081762" w:rsidP="00E77BF5">
      <w:pPr>
        <w:ind w:firstLine="709"/>
        <w:jc w:val="both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 xml:space="preserve">Делегация </w:t>
      </w:r>
      <w:r w:rsidR="008C1BFB" w:rsidRPr="00E77BF5">
        <w:rPr>
          <w:sz w:val="26"/>
          <w:szCs w:val="26"/>
          <w:lang w:val="uz-Cyrl-UZ"/>
        </w:rPr>
        <w:t>ташрифнинг биринчи куни</w:t>
      </w:r>
      <w:r w:rsidRPr="00E77BF5">
        <w:rPr>
          <w:sz w:val="26"/>
          <w:szCs w:val="26"/>
          <w:lang w:val="uz-Cyrl-UZ"/>
        </w:rPr>
        <w:t>ёқ</w:t>
      </w:r>
      <w:r w:rsidR="008C1BFB" w:rsidRPr="00E77BF5">
        <w:rPr>
          <w:sz w:val="26"/>
          <w:szCs w:val="26"/>
          <w:lang w:val="uz-Cyrl-UZ"/>
        </w:rPr>
        <w:t xml:space="preserve"> Бектемир туманида жойлашган </w:t>
      </w:r>
      <w:r w:rsidR="00867703" w:rsidRPr="00E77BF5">
        <w:rPr>
          <w:sz w:val="26"/>
          <w:szCs w:val="26"/>
          <w:lang w:val="uz-Cyrl-UZ"/>
        </w:rPr>
        <w:t xml:space="preserve">фаолияти </w:t>
      </w:r>
      <w:r w:rsidR="008C1BFB" w:rsidRPr="00E77BF5">
        <w:rPr>
          <w:sz w:val="26"/>
          <w:szCs w:val="26"/>
          <w:lang w:val="uz-Cyrl-UZ"/>
        </w:rPr>
        <w:t xml:space="preserve">тўқимачилик жиҳозлари </w:t>
      </w:r>
      <w:r w:rsidR="00867703" w:rsidRPr="00E77BF5">
        <w:rPr>
          <w:sz w:val="26"/>
          <w:szCs w:val="26"/>
          <w:lang w:val="uz-Cyrl-UZ"/>
        </w:rPr>
        <w:t xml:space="preserve">учун бутловчи қисмлар </w:t>
      </w:r>
      <w:r w:rsidR="008C1BFB" w:rsidRPr="00E77BF5">
        <w:rPr>
          <w:sz w:val="26"/>
          <w:szCs w:val="26"/>
          <w:lang w:val="uz-Cyrl-UZ"/>
        </w:rPr>
        <w:t>ва металлконструкциялар</w:t>
      </w:r>
      <w:r w:rsidR="00867703" w:rsidRPr="00E77BF5">
        <w:rPr>
          <w:sz w:val="26"/>
          <w:szCs w:val="26"/>
          <w:lang w:val="uz-Cyrl-UZ"/>
        </w:rPr>
        <w:t xml:space="preserve"> ишлаб чиқариш</w:t>
      </w:r>
      <w:r w:rsidR="008C1BFB" w:rsidRPr="00E77BF5">
        <w:rPr>
          <w:sz w:val="26"/>
          <w:szCs w:val="26"/>
          <w:lang w:val="uz-Cyrl-UZ"/>
        </w:rPr>
        <w:t xml:space="preserve">га йўналтирилган </w:t>
      </w:r>
      <w:r w:rsidRPr="00E77BF5">
        <w:rPr>
          <w:b/>
          <w:sz w:val="26"/>
          <w:szCs w:val="26"/>
          <w:lang w:val="uz-Cyrl-UZ"/>
        </w:rPr>
        <w:t>«Metal Processing»</w:t>
      </w:r>
      <w:r w:rsidR="00867703" w:rsidRPr="00E77BF5">
        <w:rPr>
          <w:b/>
          <w:sz w:val="26"/>
          <w:szCs w:val="26"/>
          <w:lang w:val="uz-Cyrl-UZ"/>
        </w:rPr>
        <w:t xml:space="preserve"> </w:t>
      </w:r>
      <w:r w:rsidR="00A20BEF" w:rsidRPr="00A20BEF">
        <w:rPr>
          <w:sz w:val="26"/>
          <w:szCs w:val="26"/>
          <w:lang w:val="uz-Cyrl-UZ"/>
        </w:rPr>
        <w:t>ҚК</w:t>
      </w:r>
      <w:r w:rsidR="00A20BEF">
        <w:rPr>
          <w:b/>
          <w:sz w:val="26"/>
          <w:szCs w:val="26"/>
          <w:lang w:val="uz-Cyrl-UZ"/>
        </w:rPr>
        <w:t xml:space="preserve"> </w:t>
      </w:r>
      <w:r w:rsidR="00867703" w:rsidRPr="00E77BF5">
        <w:rPr>
          <w:sz w:val="26"/>
          <w:szCs w:val="26"/>
          <w:lang w:val="uz-Cyrl-UZ"/>
        </w:rPr>
        <w:t>масъулияти чекланган жамиятинин</w:t>
      </w:r>
      <w:r w:rsidR="002378A2" w:rsidRPr="00E77BF5">
        <w:rPr>
          <w:sz w:val="26"/>
          <w:szCs w:val="26"/>
          <w:lang w:val="uz-Cyrl-UZ"/>
        </w:rPr>
        <w:t>г тантанали очилиш маросимид</w:t>
      </w:r>
      <w:r w:rsidR="00867703" w:rsidRPr="00E77BF5">
        <w:rPr>
          <w:sz w:val="26"/>
          <w:szCs w:val="26"/>
          <w:lang w:val="uz-Cyrl-UZ"/>
        </w:rPr>
        <w:t>а иштирок этди.</w:t>
      </w:r>
      <w:r w:rsidR="00867703" w:rsidRPr="00E77BF5">
        <w:rPr>
          <w:b/>
          <w:sz w:val="26"/>
          <w:szCs w:val="26"/>
          <w:lang w:val="uz-Cyrl-UZ"/>
        </w:rPr>
        <w:t xml:space="preserve"> </w:t>
      </w:r>
      <w:r w:rsidRPr="00E77BF5">
        <w:rPr>
          <w:b/>
          <w:sz w:val="26"/>
          <w:szCs w:val="26"/>
          <w:lang w:val="uz-Cyrl-UZ"/>
        </w:rPr>
        <w:t xml:space="preserve"> </w:t>
      </w:r>
    </w:p>
    <w:p w:rsidR="00004864" w:rsidRPr="00E77BF5" w:rsidRDefault="008C1BFB" w:rsidP="00E77BF5">
      <w:pPr>
        <w:ind w:firstLine="709"/>
        <w:jc w:val="both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 xml:space="preserve">2018 йилнинг 13 июль куни пойтахтимизнинг Халқаро </w:t>
      </w:r>
      <w:r w:rsidR="002378A2" w:rsidRPr="00E77BF5">
        <w:rPr>
          <w:sz w:val="26"/>
          <w:szCs w:val="26"/>
          <w:lang w:val="uz-Cyrl-UZ"/>
        </w:rPr>
        <w:t xml:space="preserve">ҳамкорлик </w:t>
      </w:r>
      <w:r w:rsidRPr="00E77BF5">
        <w:rPr>
          <w:sz w:val="26"/>
          <w:szCs w:val="26"/>
          <w:lang w:val="uz-Cyrl-UZ"/>
        </w:rPr>
        <w:t xml:space="preserve">марказида Ўзбекистон-Швейцария бизнес форумининг очилиши бўлиб ўтди. </w:t>
      </w:r>
      <w:r w:rsidR="00B33809" w:rsidRPr="00E77BF5">
        <w:rPr>
          <w:sz w:val="26"/>
          <w:szCs w:val="26"/>
          <w:lang w:val="uz-Cyrl-UZ"/>
        </w:rPr>
        <w:t xml:space="preserve"> </w:t>
      </w:r>
    </w:p>
    <w:p w:rsidR="008C1BFB" w:rsidRPr="00E77BF5" w:rsidRDefault="008C1BFB" w:rsidP="00E77BF5">
      <w:pPr>
        <w:ind w:firstLine="709"/>
        <w:jc w:val="both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>Тадбир</w:t>
      </w:r>
      <w:r w:rsidR="002378A2" w:rsidRPr="00E77BF5">
        <w:rPr>
          <w:sz w:val="26"/>
          <w:szCs w:val="26"/>
          <w:lang w:val="uz-Cyrl-UZ"/>
        </w:rPr>
        <w:t>ни</w:t>
      </w:r>
      <w:r w:rsidRPr="00E77BF5">
        <w:rPr>
          <w:sz w:val="26"/>
          <w:szCs w:val="26"/>
          <w:lang w:val="uz-Cyrl-UZ"/>
        </w:rPr>
        <w:t xml:space="preserve"> Ўзбекистон Республикаси Иқтисоди</w:t>
      </w:r>
      <w:r w:rsidR="002378A2" w:rsidRPr="00E77BF5">
        <w:rPr>
          <w:sz w:val="26"/>
          <w:szCs w:val="26"/>
          <w:lang w:val="uz-Cyrl-UZ"/>
        </w:rPr>
        <w:t>ёт вазири Б</w:t>
      </w:r>
      <w:r w:rsidR="00E13C0C" w:rsidRPr="00E77BF5">
        <w:rPr>
          <w:sz w:val="26"/>
          <w:szCs w:val="26"/>
          <w:lang w:val="uz-Cyrl-UZ"/>
        </w:rPr>
        <w:t>отир</w:t>
      </w:r>
      <w:r w:rsidR="00A20BEF">
        <w:rPr>
          <w:sz w:val="26"/>
          <w:szCs w:val="26"/>
          <w:lang w:val="uz-Cyrl-UZ"/>
        </w:rPr>
        <w:t xml:space="preserve"> Хўжаев ва жаноб Йоханн Шнайдер-А</w:t>
      </w:r>
      <w:r w:rsidRPr="00E77BF5">
        <w:rPr>
          <w:sz w:val="26"/>
          <w:szCs w:val="26"/>
          <w:lang w:val="uz-Cyrl-UZ"/>
        </w:rPr>
        <w:t>мман</w:t>
      </w:r>
      <w:r w:rsidR="00A20BEF">
        <w:rPr>
          <w:sz w:val="26"/>
          <w:szCs w:val="26"/>
          <w:lang w:val="uz-Cyrl-UZ"/>
        </w:rPr>
        <w:t>н</w:t>
      </w:r>
      <w:r w:rsidRPr="00E77BF5">
        <w:rPr>
          <w:sz w:val="26"/>
          <w:szCs w:val="26"/>
          <w:lang w:val="uz-Cyrl-UZ"/>
        </w:rPr>
        <w:t xml:space="preserve"> кириш сўзлари билан </w:t>
      </w:r>
      <w:r w:rsidR="002378A2" w:rsidRPr="00E77BF5">
        <w:rPr>
          <w:sz w:val="26"/>
          <w:szCs w:val="26"/>
          <w:lang w:val="uz-Cyrl-UZ"/>
        </w:rPr>
        <w:t xml:space="preserve">очишди.  </w:t>
      </w:r>
      <w:r w:rsidR="00F24407" w:rsidRPr="00E77BF5">
        <w:rPr>
          <w:sz w:val="26"/>
          <w:szCs w:val="26"/>
          <w:lang w:val="uz-Cyrl-UZ"/>
        </w:rPr>
        <w:t>Шунингдек, мазкур тадбирда Ўзбекистоннинг инвестицион салоҳияти, ҳудудлар</w:t>
      </w:r>
      <w:r w:rsidR="009A686A">
        <w:rPr>
          <w:sz w:val="26"/>
          <w:szCs w:val="26"/>
          <w:lang w:val="uz-Cyrl-UZ"/>
        </w:rPr>
        <w:t>и</w:t>
      </w:r>
      <w:r w:rsidR="00F24407" w:rsidRPr="00E77BF5">
        <w:rPr>
          <w:sz w:val="26"/>
          <w:szCs w:val="26"/>
          <w:lang w:val="uz-Cyrl-UZ"/>
        </w:rPr>
        <w:t>нинг сайёҳлик имкониятлари, озиқ-овқат саноатининг истиқболдаги тараққиёти юзасидан тақдимотлар ўтказилди.</w:t>
      </w:r>
    </w:p>
    <w:p w:rsidR="00C6331A" w:rsidRPr="00E77BF5" w:rsidRDefault="00B25237" w:rsidP="00E77BF5">
      <w:pPr>
        <w:ind w:firstLine="709"/>
        <w:jc w:val="both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 xml:space="preserve">Қўшма Форумнинг шўъба йиғилишлари доирасида </w:t>
      </w:r>
      <w:r w:rsidR="00C6331A" w:rsidRPr="00E77BF5">
        <w:rPr>
          <w:sz w:val="26"/>
          <w:szCs w:val="26"/>
          <w:lang w:val="uz-Cyrl-UZ"/>
        </w:rPr>
        <w:t>Швейцариянинг етакчи компанияларига тўқимачилик саноати, қурилиш тармоғи, темир йўл техникаларини ишлаб чиқариш бўйича, туризм соҳасида, соғлиқни сақлаш ва банк-молия соҳасида янги инвестици</w:t>
      </w:r>
      <w:r w:rsidR="009A686A">
        <w:rPr>
          <w:sz w:val="26"/>
          <w:szCs w:val="26"/>
          <w:lang w:val="uz-Cyrl-UZ"/>
        </w:rPr>
        <w:t>я</w:t>
      </w:r>
      <w:r w:rsidR="00C6331A" w:rsidRPr="00E77BF5">
        <w:rPr>
          <w:sz w:val="26"/>
          <w:szCs w:val="26"/>
          <w:lang w:val="uz-Cyrl-UZ"/>
        </w:rPr>
        <w:t xml:space="preserve"> лойиҳалар</w:t>
      </w:r>
      <w:r w:rsidR="009A686A">
        <w:rPr>
          <w:sz w:val="26"/>
          <w:szCs w:val="26"/>
          <w:lang w:val="uz-Cyrl-UZ"/>
        </w:rPr>
        <w:t>и</w:t>
      </w:r>
      <w:r w:rsidR="00C6331A" w:rsidRPr="00E77BF5">
        <w:rPr>
          <w:sz w:val="26"/>
          <w:szCs w:val="26"/>
          <w:lang w:val="uz-Cyrl-UZ"/>
        </w:rPr>
        <w:t>ни амалга ошириш таклиф этилди.</w:t>
      </w:r>
    </w:p>
    <w:p w:rsidR="00C6331A" w:rsidRPr="00E77BF5" w:rsidRDefault="00C6331A" w:rsidP="00E77BF5">
      <w:pPr>
        <w:ind w:firstLine="709"/>
        <w:jc w:val="both"/>
        <w:rPr>
          <w:sz w:val="26"/>
          <w:szCs w:val="26"/>
          <w:lang w:val="uz-Cyrl-UZ"/>
        </w:rPr>
      </w:pPr>
      <w:r w:rsidRPr="00E77BF5">
        <w:rPr>
          <w:sz w:val="26"/>
          <w:szCs w:val="26"/>
          <w:lang w:val="uz-Cyrl-UZ"/>
        </w:rPr>
        <w:t xml:space="preserve">Бундан ташқари, томонларнинг ҳудудий органлари ўртасида самарали бирга ишлаш ва икки томонлама ҳамкорлик ўрнатиш, </w:t>
      </w:r>
      <w:r w:rsidR="002378A2" w:rsidRPr="00E77BF5">
        <w:rPr>
          <w:sz w:val="26"/>
          <w:szCs w:val="26"/>
          <w:lang w:val="uz-Cyrl-UZ"/>
        </w:rPr>
        <w:t xml:space="preserve">Швейцариянинг </w:t>
      </w:r>
      <w:r w:rsidRPr="00E77BF5">
        <w:rPr>
          <w:sz w:val="26"/>
          <w:szCs w:val="26"/>
          <w:lang w:val="uz-Cyrl-UZ"/>
        </w:rPr>
        <w:t>етакчи компаниялари билан тажриба алмашиш, соғлиқни сақлаш, тўқимачилик ва қурилиш соҳасидаги мутахассисларнинг малакасини ошириш учун техник кўмакни жалб қилиш, шу</w:t>
      </w:r>
      <w:r w:rsidR="00081762" w:rsidRPr="00E77BF5">
        <w:rPr>
          <w:sz w:val="26"/>
          <w:szCs w:val="26"/>
          <w:lang w:val="uz-Cyrl-UZ"/>
        </w:rPr>
        <w:t>нингдек устувор грант лойиҳалар</w:t>
      </w:r>
      <w:r w:rsidRPr="00E77BF5">
        <w:rPr>
          <w:sz w:val="26"/>
          <w:szCs w:val="26"/>
          <w:lang w:val="uz-Cyrl-UZ"/>
        </w:rPr>
        <w:t xml:space="preserve">ни амалга оширишда Швейцариянинг Иқтисодий ривожланиш бўйича давлат </w:t>
      </w:r>
      <w:r w:rsidR="002378A2" w:rsidRPr="00E77BF5">
        <w:rPr>
          <w:sz w:val="26"/>
          <w:szCs w:val="26"/>
          <w:lang w:val="uz-Cyrl-UZ"/>
        </w:rPr>
        <w:t>котибияти</w:t>
      </w:r>
      <w:r w:rsidRPr="00E77BF5">
        <w:rPr>
          <w:sz w:val="26"/>
          <w:szCs w:val="26"/>
          <w:lang w:val="uz-Cyrl-UZ"/>
        </w:rPr>
        <w:t>нинг молиявий иштироки масалалари муҳокама қилинди.</w:t>
      </w:r>
    </w:p>
    <w:p w:rsidR="00473BB7" w:rsidRDefault="00473BB7" w:rsidP="00E77BF5">
      <w:pPr>
        <w:jc w:val="center"/>
        <w:rPr>
          <w:rFonts w:eastAsia="Calibri"/>
          <w:b/>
          <w:i/>
          <w:sz w:val="26"/>
          <w:szCs w:val="26"/>
          <w:lang w:val="uz-Cyrl-UZ"/>
        </w:rPr>
      </w:pPr>
    </w:p>
    <w:p w:rsidR="00E77BF5" w:rsidRDefault="00E77BF5" w:rsidP="00E77BF5">
      <w:pPr>
        <w:jc w:val="center"/>
        <w:rPr>
          <w:rFonts w:eastAsia="Calibri"/>
          <w:b/>
          <w:i/>
          <w:sz w:val="26"/>
          <w:szCs w:val="26"/>
          <w:lang w:val="uz-Cyrl-UZ"/>
        </w:rPr>
      </w:pPr>
    </w:p>
    <w:p w:rsidR="00E77BF5" w:rsidRPr="00E77BF5" w:rsidRDefault="00E77BF5" w:rsidP="00E77BF5">
      <w:pPr>
        <w:jc w:val="center"/>
        <w:rPr>
          <w:rFonts w:eastAsia="Calibri"/>
          <w:b/>
          <w:i/>
          <w:sz w:val="26"/>
          <w:szCs w:val="26"/>
          <w:lang w:val="uz-Cyrl-UZ"/>
        </w:rPr>
      </w:pPr>
    </w:p>
    <w:p w:rsidR="00473BB7" w:rsidRPr="00652390" w:rsidRDefault="00473BB7" w:rsidP="00E77BF5">
      <w:pPr>
        <w:jc w:val="center"/>
        <w:rPr>
          <w:rFonts w:eastAsia="Calibri"/>
          <w:b/>
          <w:i/>
          <w:sz w:val="26"/>
          <w:szCs w:val="26"/>
          <w:lang w:val="uz-Cyrl-UZ"/>
        </w:rPr>
      </w:pPr>
      <w:r w:rsidRPr="00652390">
        <w:rPr>
          <w:rFonts w:eastAsia="Calibri"/>
          <w:b/>
          <w:i/>
          <w:sz w:val="26"/>
          <w:szCs w:val="26"/>
          <w:lang w:val="uz-Cyrl-UZ"/>
        </w:rPr>
        <w:lastRenderedPageBreak/>
        <w:t>Ўзбекистон-Швейцария муносабатлари тўғрисида қисқача маълумот</w:t>
      </w:r>
    </w:p>
    <w:p w:rsidR="00E77BF5" w:rsidRPr="00473BB7" w:rsidRDefault="00E77BF5" w:rsidP="00E77BF5">
      <w:pPr>
        <w:jc w:val="center"/>
        <w:rPr>
          <w:rFonts w:eastAsia="Calibri"/>
          <w:b/>
          <w:i/>
          <w:sz w:val="26"/>
          <w:szCs w:val="26"/>
          <w:lang w:val="uz-Cyrl-UZ"/>
        </w:rPr>
      </w:pPr>
    </w:p>
    <w:p w:rsidR="00473BB7" w:rsidRPr="00473BB7" w:rsidRDefault="00473BB7" w:rsidP="00E77BF5">
      <w:pPr>
        <w:ind w:firstLine="708"/>
        <w:jc w:val="both"/>
        <w:rPr>
          <w:rFonts w:eastAsia="Calibri"/>
          <w:spacing w:val="-4"/>
          <w:sz w:val="26"/>
          <w:szCs w:val="26"/>
          <w:lang w:val="uz-Cyrl-UZ"/>
        </w:rPr>
      </w:pPr>
      <w:r w:rsidRPr="00473BB7">
        <w:rPr>
          <w:rFonts w:eastAsia="Calibri"/>
          <w:spacing w:val="-4"/>
          <w:sz w:val="26"/>
          <w:szCs w:val="26"/>
          <w:lang w:val="uz-Cyrl-UZ"/>
        </w:rPr>
        <w:t>Швейцария 1991 йил 23 декабрда</w:t>
      </w:r>
      <w:r w:rsidRPr="00E77BF5">
        <w:rPr>
          <w:rFonts w:eastAsia="Calibri"/>
          <w:spacing w:val="-4"/>
          <w:sz w:val="26"/>
          <w:szCs w:val="26"/>
          <w:lang w:val="uz-Cyrl-UZ"/>
        </w:rPr>
        <w:t xml:space="preserve"> </w:t>
      </w:r>
      <w:r w:rsidRPr="00473BB7">
        <w:rPr>
          <w:rFonts w:eastAsia="Calibri"/>
          <w:spacing w:val="-4"/>
          <w:sz w:val="26"/>
          <w:szCs w:val="26"/>
          <w:lang w:val="uz-Cyrl-UZ"/>
        </w:rPr>
        <w:t>Ўзбекистон Республикасини</w:t>
      </w:r>
      <w:r w:rsidRPr="00E77BF5">
        <w:rPr>
          <w:rFonts w:eastAsia="Calibri"/>
          <w:spacing w:val="-4"/>
          <w:sz w:val="26"/>
          <w:szCs w:val="26"/>
          <w:lang w:val="uz-Cyrl-UZ"/>
        </w:rPr>
        <w:t xml:space="preserve"> Му</w:t>
      </w:r>
      <w:r w:rsidRPr="00473BB7">
        <w:rPr>
          <w:rFonts w:eastAsia="Calibri"/>
          <w:spacing w:val="-4"/>
          <w:sz w:val="26"/>
          <w:szCs w:val="26"/>
          <w:lang w:val="uz-Cyrl-UZ"/>
        </w:rPr>
        <w:t>стақил</w:t>
      </w:r>
      <w:r w:rsidRPr="00E77BF5">
        <w:rPr>
          <w:rFonts w:eastAsia="Calibri"/>
          <w:spacing w:val="-4"/>
          <w:sz w:val="26"/>
          <w:szCs w:val="26"/>
          <w:lang w:val="uz-Cyrl-UZ"/>
        </w:rPr>
        <w:t xml:space="preserve"> давлат сифатида</w:t>
      </w:r>
      <w:r w:rsidRPr="00473BB7">
        <w:rPr>
          <w:rFonts w:eastAsia="Calibri"/>
          <w:spacing w:val="-4"/>
          <w:sz w:val="26"/>
          <w:szCs w:val="26"/>
          <w:lang w:val="uz-Cyrl-UZ"/>
        </w:rPr>
        <w:t xml:space="preserve"> тан олган. Икки давлат ўртасидаги дипломатик муносабатлар 1992 йил 7 майда ўрнатилган.</w:t>
      </w:r>
    </w:p>
    <w:p w:rsidR="00473BB7" w:rsidRPr="00473BB7" w:rsidRDefault="00473BB7" w:rsidP="00E77BF5">
      <w:pPr>
        <w:ind w:firstLine="708"/>
        <w:jc w:val="both"/>
        <w:rPr>
          <w:rFonts w:eastAsia="Calibri"/>
          <w:spacing w:val="-4"/>
          <w:sz w:val="26"/>
          <w:szCs w:val="26"/>
          <w:lang w:val="uz-Cyrl-UZ"/>
        </w:rPr>
      </w:pPr>
      <w:r w:rsidRPr="00473BB7">
        <w:rPr>
          <w:rFonts w:eastAsia="Calibri"/>
          <w:spacing w:val="-4"/>
          <w:sz w:val="26"/>
          <w:szCs w:val="26"/>
          <w:lang w:val="uz-Cyrl-UZ"/>
        </w:rPr>
        <w:t xml:space="preserve">1993 йилнинг май ойидан буён </w:t>
      </w:r>
      <w:r w:rsidR="00902E98" w:rsidRPr="00473BB7">
        <w:rPr>
          <w:rFonts w:eastAsia="Calibri"/>
          <w:spacing w:val="-4"/>
          <w:sz w:val="26"/>
          <w:szCs w:val="26"/>
          <w:lang w:val="uz-Cyrl-UZ"/>
        </w:rPr>
        <w:t xml:space="preserve">Тошкент шаҳрида </w:t>
      </w:r>
      <w:r w:rsidRPr="00473BB7">
        <w:rPr>
          <w:rFonts w:eastAsia="Calibri"/>
          <w:spacing w:val="-4"/>
          <w:sz w:val="26"/>
          <w:szCs w:val="26"/>
          <w:lang w:val="uz-Cyrl-UZ"/>
        </w:rPr>
        <w:t>Швейцария Конфедерациясининг Элчихонаси фаолият юритиб келмоқда. Швейцария билан ўзаро муносабатларни амалга ошириш вазифаси Ўзбекистоннинг Берлиндаги Элчихонаси зиммасига юклатилган.</w:t>
      </w:r>
    </w:p>
    <w:p w:rsidR="00473BB7" w:rsidRPr="00473BB7" w:rsidRDefault="00473BB7" w:rsidP="00E77BF5">
      <w:pPr>
        <w:ind w:firstLine="709"/>
        <w:jc w:val="both"/>
        <w:rPr>
          <w:rFonts w:eastAsia="Calibri"/>
          <w:spacing w:val="-4"/>
          <w:sz w:val="26"/>
          <w:szCs w:val="26"/>
          <w:lang w:val="uz-Cyrl-UZ"/>
        </w:rPr>
      </w:pPr>
      <w:r w:rsidRPr="00473BB7">
        <w:rPr>
          <w:rFonts w:eastAsia="Calibri"/>
          <w:spacing w:val="-4"/>
          <w:sz w:val="26"/>
          <w:szCs w:val="26"/>
          <w:lang w:val="uz-Cyrl-UZ"/>
        </w:rPr>
        <w:t>Савдо-иқтисодий ҳамкорлик тўғрисидаги келишувга мувофиқ икки мамлакат ўртасида савдо-сотиқда энг кўп қулайлик яратиш тартиби ўрнатилган</w:t>
      </w:r>
      <w:r w:rsidR="00902E98" w:rsidRPr="00E77BF5">
        <w:rPr>
          <w:rFonts w:eastAsia="Calibri"/>
          <w:spacing w:val="-4"/>
          <w:sz w:val="26"/>
          <w:szCs w:val="26"/>
          <w:lang w:val="uz-Cyrl-UZ"/>
        </w:rPr>
        <w:t>.</w:t>
      </w:r>
      <w:r w:rsidRPr="00473BB7">
        <w:rPr>
          <w:rFonts w:eastAsia="Calibri"/>
          <w:spacing w:val="-4"/>
          <w:sz w:val="26"/>
          <w:szCs w:val="26"/>
          <w:lang w:val="uz-Cyrl-UZ"/>
        </w:rPr>
        <w:t xml:space="preserve"> Бу борадаги ўзаро алоқаларни </w:t>
      </w:r>
      <w:r w:rsidRPr="00473BB7">
        <w:rPr>
          <w:rFonts w:eastAsia="Calibri"/>
          <w:bCs/>
          <w:spacing w:val="-4"/>
          <w:sz w:val="26"/>
          <w:szCs w:val="26"/>
          <w:lang w:val="uz-Cyrl-UZ"/>
        </w:rPr>
        <w:t>Савдо-иқтисодий ҳамкорлик бўйича ҳукуматлараро Комиссия тартибга солади. Мазкур ташкилотнинг кенгашлари бугунги кунга қадар 7 маротаба</w:t>
      </w:r>
      <w:r w:rsidR="00902E98" w:rsidRPr="00E77BF5">
        <w:rPr>
          <w:rFonts w:eastAsia="Calibri"/>
          <w:bCs/>
          <w:spacing w:val="-4"/>
          <w:sz w:val="26"/>
          <w:szCs w:val="26"/>
          <w:lang w:val="uz-Cyrl-UZ"/>
        </w:rPr>
        <w:t xml:space="preserve"> – </w:t>
      </w:r>
      <w:r w:rsidRPr="00473BB7">
        <w:rPr>
          <w:rFonts w:eastAsia="Calibri"/>
          <w:spacing w:val="-4"/>
          <w:sz w:val="26"/>
          <w:szCs w:val="26"/>
          <w:lang w:val="uz-Cyrl-UZ"/>
        </w:rPr>
        <w:t>1995</w:t>
      </w:r>
      <w:r w:rsidR="00902E98" w:rsidRPr="00E77BF5">
        <w:rPr>
          <w:rFonts w:eastAsia="Calibri"/>
          <w:spacing w:val="-4"/>
          <w:sz w:val="26"/>
          <w:szCs w:val="26"/>
          <w:lang w:val="uz-Cyrl-UZ"/>
        </w:rPr>
        <w:t xml:space="preserve">, </w:t>
      </w:r>
      <w:r w:rsidRPr="00473BB7">
        <w:rPr>
          <w:rFonts w:eastAsia="Calibri"/>
          <w:spacing w:val="-4"/>
          <w:sz w:val="26"/>
          <w:szCs w:val="26"/>
          <w:lang w:val="uz-Cyrl-UZ"/>
        </w:rPr>
        <w:t xml:space="preserve"> 1998</w:t>
      </w:r>
      <w:r w:rsidR="00902E98" w:rsidRPr="00E77BF5">
        <w:rPr>
          <w:rFonts w:eastAsia="Calibri"/>
          <w:spacing w:val="-4"/>
          <w:sz w:val="26"/>
          <w:szCs w:val="26"/>
          <w:lang w:val="uz-Cyrl-UZ"/>
        </w:rPr>
        <w:t xml:space="preserve">,  </w:t>
      </w:r>
      <w:r w:rsidRPr="00473BB7">
        <w:rPr>
          <w:rFonts w:eastAsia="Calibri"/>
          <w:spacing w:val="-4"/>
          <w:sz w:val="26"/>
          <w:szCs w:val="26"/>
          <w:lang w:val="uz-Cyrl-UZ"/>
        </w:rPr>
        <w:t>2002</w:t>
      </w:r>
      <w:r w:rsidR="00902E98" w:rsidRPr="00E77BF5">
        <w:rPr>
          <w:rFonts w:eastAsia="Calibri"/>
          <w:spacing w:val="-4"/>
          <w:sz w:val="26"/>
          <w:szCs w:val="26"/>
          <w:lang w:val="uz-Cyrl-UZ"/>
        </w:rPr>
        <w:t xml:space="preserve">, </w:t>
      </w:r>
      <w:r w:rsidRPr="00473BB7">
        <w:rPr>
          <w:rFonts w:eastAsia="Calibri"/>
          <w:spacing w:val="-4"/>
          <w:sz w:val="26"/>
          <w:szCs w:val="26"/>
          <w:lang w:val="uz-Cyrl-UZ"/>
        </w:rPr>
        <w:t>2007</w:t>
      </w:r>
      <w:r w:rsidR="00902E98" w:rsidRPr="00E77BF5">
        <w:rPr>
          <w:rFonts w:eastAsia="Calibri"/>
          <w:spacing w:val="-4"/>
          <w:sz w:val="26"/>
          <w:szCs w:val="26"/>
          <w:lang w:val="uz-Cyrl-UZ"/>
        </w:rPr>
        <w:t xml:space="preserve">, </w:t>
      </w:r>
      <w:r w:rsidRPr="00473BB7">
        <w:rPr>
          <w:rFonts w:eastAsia="Calibri"/>
          <w:spacing w:val="-4"/>
          <w:sz w:val="26"/>
          <w:szCs w:val="26"/>
          <w:lang w:val="uz-Cyrl-UZ"/>
        </w:rPr>
        <w:t>2010</w:t>
      </w:r>
      <w:r w:rsidR="00902E98" w:rsidRPr="00E77BF5">
        <w:rPr>
          <w:rFonts w:eastAsia="Calibri"/>
          <w:spacing w:val="-4"/>
          <w:sz w:val="26"/>
          <w:szCs w:val="26"/>
          <w:lang w:val="uz-Cyrl-UZ"/>
        </w:rPr>
        <w:t xml:space="preserve">, 2012  ва </w:t>
      </w:r>
      <w:r w:rsidRPr="00473BB7">
        <w:rPr>
          <w:rFonts w:eastAsia="Calibri"/>
          <w:spacing w:val="-4"/>
          <w:sz w:val="26"/>
          <w:szCs w:val="26"/>
          <w:lang w:val="uz-Cyrl-UZ"/>
        </w:rPr>
        <w:t>2015 й</w:t>
      </w:r>
      <w:r w:rsidR="00902E98" w:rsidRPr="00E77BF5">
        <w:rPr>
          <w:rFonts w:eastAsia="Calibri"/>
          <w:spacing w:val="-4"/>
          <w:sz w:val="26"/>
          <w:szCs w:val="26"/>
          <w:lang w:val="uz-Cyrl-UZ"/>
        </w:rPr>
        <w:t>илларда</w:t>
      </w:r>
      <w:r w:rsidR="00902E98" w:rsidRPr="00E77BF5">
        <w:rPr>
          <w:rFonts w:eastAsia="Calibri"/>
          <w:bCs/>
          <w:spacing w:val="-4"/>
          <w:sz w:val="26"/>
          <w:szCs w:val="26"/>
          <w:lang w:val="uz-Cyrl-UZ"/>
        </w:rPr>
        <w:t xml:space="preserve"> </w:t>
      </w:r>
      <w:r w:rsidR="00902E98" w:rsidRPr="00473BB7">
        <w:rPr>
          <w:rFonts w:eastAsia="Calibri"/>
          <w:bCs/>
          <w:spacing w:val="-4"/>
          <w:sz w:val="26"/>
          <w:szCs w:val="26"/>
          <w:lang w:val="uz-Cyrl-UZ"/>
        </w:rPr>
        <w:t>ўтказилган</w:t>
      </w:r>
      <w:r w:rsidR="00902E98" w:rsidRPr="00E77BF5">
        <w:rPr>
          <w:rFonts w:eastAsia="Calibri"/>
          <w:bCs/>
          <w:spacing w:val="-4"/>
          <w:sz w:val="26"/>
          <w:szCs w:val="26"/>
          <w:lang w:val="uz-Cyrl-UZ"/>
        </w:rPr>
        <w:t>.</w:t>
      </w:r>
    </w:p>
    <w:p w:rsidR="00473BB7" w:rsidRPr="00473BB7" w:rsidRDefault="00473BB7" w:rsidP="00E77BF5">
      <w:pPr>
        <w:ind w:firstLine="709"/>
        <w:jc w:val="both"/>
        <w:rPr>
          <w:rFonts w:eastAsia="Calibri"/>
          <w:bCs/>
          <w:spacing w:val="-4"/>
          <w:sz w:val="26"/>
          <w:szCs w:val="26"/>
          <w:lang w:val="uz-Cyrl-UZ"/>
        </w:rPr>
      </w:pPr>
      <w:r w:rsidRPr="00473BB7">
        <w:rPr>
          <w:rFonts w:eastAsia="Calibri"/>
          <w:bCs/>
          <w:spacing w:val="-4"/>
          <w:sz w:val="26"/>
          <w:szCs w:val="26"/>
          <w:lang w:val="uz-Cyrl-UZ"/>
        </w:rPr>
        <w:t>Ўзаро ҳамкорлик ўрнатилганидан буён Швейца</w:t>
      </w:r>
      <w:r w:rsidR="00C3100B" w:rsidRPr="00E77BF5">
        <w:rPr>
          <w:rFonts w:eastAsia="Calibri"/>
          <w:bCs/>
          <w:spacing w:val="-4"/>
          <w:sz w:val="26"/>
          <w:szCs w:val="26"/>
          <w:lang w:val="uz-Cyrl-UZ"/>
        </w:rPr>
        <w:t>рия ҳукумати томонидан Ўзбекисто</w:t>
      </w:r>
      <w:r w:rsidRPr="00473BB7">
        <w:rPr>
          <w:rFonts w:eastAsia="Calibri"/>
          <w:bCs/>
          <w:spacing w:val="-4"/>
          <w:sz w:val="26"/>
          <w:szCs w:val="26"/>
          <w:lang w:val="uz-Cyrl-UZ"/>
        </w:rPr>
        <w:t>нда 33 та лойиҳа амалга оширилган. Бугунги кунда Швейцариянинг инвестиция</w:t>
      </w:r>
      <w:r w:rsidR="00C3100B" w:rsidRPr="00E77BF5">
        <w:rPr>
          <w:rFonts w:eastAsia="Calibri"/>
          <w:bCs/>
          <w:spacing w:val="-4"/>
          <w:sz w:val="26"/>
          <w:szCs w:val="26"/>
          <w:lang w:val="uz-Cyrl-UZ"/>
        </w:rPr>
        <w:t>си</w:t>
      </w:r>
      <w:r w:rsidRPr="00473BB7">
        <w:rPr>
          <w:rFonts w:eastAsia="Calibri"/>
          <w:bCs/>
          <w:spacing w:val="-4"/>
          <w:sz w:val="26"/>
          <w:szCs w:val="26"/>
          <w:lang w:val="uz-Cyrl-UZ"/>
        </w:rPr>
        <w:t xml:space="preserve"> иштирокида иқтисодиёт, молия, </w:t>
      </w:r>
      <w:r w:rsidR="00C3100B" w:rsidRPr="00473BB7">
        <w:rPr>
          <w:rFonts w:eastAsia="Calibri"/>
          <w:bCs/>
          <w:spacing w:val="-4"/>
          <w:sz w:val="26"/>
          <w:szCs w:val="26"/>
          <w:lang w:val="uz-Cyrl-UZ"/>
        </w:rPr>
        <w:t>таълим</w:t>
      </w:r>
      <w:r w:rsidR="009A686A">
        <w:rPr>
          <w:rFonts w:eastAsia="Calibri"/>
          <w:bCs/>
          <w:spacing w:val="-4"/>
          <w:sz w:val="26"/>
          <w:szCs w:val="26"/>
          <w:lang w:val="uz-Cyrl-UZ"/>
        </w:rPr>
        <w:t xml:space="preserve"> ва</w:t>
      </w:r>
      <w:r w:rsidR="00C3100B" w:rsidRPr="00473BB7">
        <w:rPr>
          <w:rFonts w:eastAsia="Calibri"/>
          <w:bCs/>
          <w:spacing w:val="-4"/>
          <w:sz w:val="26"/>
          <w:szCs w:val="26"/>
          <w:lang w:val="uz-Cyrl-UZ"/>
        </w:rPr>
        <w:t xml:space="preserve"> банк</w:t>
      </w:r>
      <w:r w:rsidR="00C3100B" w:rsidRPr="00E77BF5">
        <w:rPr>
          <w:rFonts w:eastAsia="Calibri"/>
          <w:bCs/>
          <w:spacing w:val="-4"/>
          <w:sz w:val="26"/>
          <w:szCs w:val="26"/>
          <w:lang w:val="uz-Cyrl-UZ"/>
        </w:rPr>
        <w:t xml:space="preserve"> тизимида,</w:t>
      </w:r>
      <w:r w:rsidR="00C3100B" w:rsidRPr="00473BB7">
        <w:rPr>
          <w:rFonts w:eastAsia="Calibri"/>
          <w:bCs/>
          <w:spacing w:val="-4"/>
          <w:sz w:val="26"/>
          <w:szCs w:val="26"/>
          <w:lang w:val="uz-Cyrl-UZ"/>
        </w:rPr>
        <w:t xml:space="preserve"> </w:t>
      </w:r>
      <w:r w:rsidRPr="00473BB7">
        <w:rPr>
          <w:rFonts w:eastAsia="Calibri"/>
          <w:bCs/>
          <w:spacing w:val="-4"/>
          <w:sz w:val="26"/>
          <w:szCs w:val="26"/>
          <w:lang w:val="uz-Cyrl-UZ"/>
        </w:rPr>
        <w:t xml:space="preserve">тадбиркорлик, </w:t>
      </w:r>
      <w:r w:rsidR="00C3100B" w:rsidRPr="00E77BF5">
        <w:rPr>
          <w:rFonts w:eastAsia="Calibri"/>
          <w:bCs/>
          <w:spacing w:val="-4"/>
          <w:sz w:val="26"/>
          <w:szCs w:val="26"/>
          <w:lang w:val="uz-Cyrl-UZ"/>
        </w:rPr>
        <w:t>ходим</w:t>
      </w:r>
      <w:r w:rsidRPr="00473BB7">
        <w:rPr>
          <w:rFonts w:eastAsia="Calibri"/>
          <w:bCs/>
          <w:spacing w:val="-4"/>
          <w:sz w:val="26"/>
          <w:szCs w:val="26"/>
          <w:lang w:val="uz-Cyrl-UZ"/>
        </w:rPr>
        <w:t>ларнинг малакасини ошириш ва сув таъминоти соҳасида 7 та қўшма лойиҳа иш олиб бормоқда.</w:t>
      </w:r>
    </w:p>
    <w:p w:rsidR="00473BB7" w:rsidRPr="00473BB7" w:rsidRDefault="00473BB7" w:rsidP="00E77BF5">
      <w:pPr>
        <w:ind w:firstLine="709"/>
        <w:jc w:val="both"/>
        <w:rPr>
          <w:rFonts w:eastAsia="Calibri"/>
          <w:spacing w:val="-4"/>
          <w:sz w:val="26"/>
          <w:szCs w:val="26"/>
          <w:lang w:val="uz-Cyrl-UZ"/>
        </w:rPr>
      </w:pPr>
      <w:r w:rsidRPr="00473BB7">
        <w:rPr>
          <w:rFonts w:eastAsia="Calibri"/>
          <w:spacing w:val="-4"/>
          <w:sz w:val="26"/>
          <w:szCs w:val="26"/>
          <w:lang w:val="uz-Cyrl-UZ"/>
        </w:rPr>
        <w:t>Ҳозирда Ўзбекистонда Швейцария инвесторлари иштирокида 84 та компания фаолият юрит</w:t>
      </w:r>
      <w:r w:rsidR="009A686A">
        <w:rPr>
          <w:rFonts w:eastAsia="Calibri"/>
          <w:spacing w:val="-4"/>
          <w:sz w:val="26"/>
          <w:szCs w:val="26"/>
          <w:lang w:val="uz-Cyrl-UZ"/>
        </w:rPr>
        <w:t>япти</w:t>
      </w:r>
      <w:r w:rsidRPr="00473BB7">
        <w:rPr>
          <w:rFonts w:eastAsia="Calibri"/>
          <w:spacing w:val="-4"/>
          <w:sz w:val="26"/>
          <w:szCs w:val="26"/>
          <w:lang w:val="uz-Cyrl-UZ"/>
        </w:rPr>
        <w:t xml:space="preserve">. Уларнинг 55 таси қўшма корхона, 29 таси 100 </w:t>
      </w:r>
      <w:r w:rsidR="00C3100B" w:rsidRPr="00E77BF5">
        <w:rPr>
          <w:rFonts w:eastAsia="Calibri"/>
          <w:spacing w:val="-4"/>
          <w:sz w:val="26"/>
          <w:szCs w:val="26"/>
          <w:lang w:val="uz-Cyrl-UZ"/>
        </w:rPr>
        <w:t>фоиз</w:t>
      </w:r>
      <w:r w:rsidRPr="00473BB7">
        <w:rPr>
          <w:rFonts w:eastAsia="Calibri"/>
          <w:spacing w:val="-4"/>
          <w:sz w:val="26"/>
          <w:szCs w:val="26"/>
          <w:lang w:val="uz-Cyrl-UZ"/>
        </w:rPr>
        <w:t xml:space="preserve"> чет эл капиталига эга компаниялар</w:t>
      </w:r>
      <w:r w:rsidR="00C3100B" w:rsidRPr="00E77BF5">
        <w:rPr>
          <w:rFonts w:eastAsia="Calibri"/>
          <w:spacing w:val="-4"/>
          <w:sz w:val="26"/>
          <w:szCs w:val="26"/>
          <w:lang w:val="uz-Cyrl-UZ"/>
        </w:rPr>
        <w:t xml:space="preserve"> ҳисобланади.</w:t>
      </w:r>
      <w:r w:rsidRPr="00473BB7">
        <w:rPr>
          <w:rFonts w:eastAsia="Calibri"/>
          <w:spacing w:val="-4"/>
          <w:sz w:val="26"/>
          <w:szCs w:val="26"/>
          <w:lang w:val="uz-Cyrl-UZ"/>
        </w:rPr>
        <w:t xml:space="preserve"> Фаолияти фармацевтика, машинасозлик, кимё, озиқ-овқат </w:t>
      </w:r>
      <w:r w:rsidR="00C3100B" w:rsidRPr="00473BB7">
        <w:rPr>
          <w:rFonts w:eastAsia="Calibri"/>
          <w:spacing w:val="-4"/>
          <w:sz w:val="26"/>
          <w:szCs w:val="26"/>
          <w:lang w:val="uz-Cyrl-UZ"/>
        </w:rPr>
        <w:t>соҳалари</w:t>
      </w:r>
      <w:r w:rsidR="00C3100B" w:rsidRPr="00E77BF5">
        <w:rPr>
          <w:rFonts w:eastAsia="Calibri"/>
          <w:spacing w:val="-4"/>
          <w:sz w:val="26"/>
          <w:szCs w:val="26"/>
          <w:lang w:val="uz-Cyrl-UZ"/>
        </w:rPr>
        <w:t xml:space="preserve"> </w:t>
      </w:r>
      <w:r w:rsidRPr="00473BB7">
        <w:rPr>
          <w:rFonts w:eastAsia="Calibri"/>
          <w:spacing w:val="-4"/>
          <w:sz w:val="26"/>
          <w:szCs w:val="26"/>
          <w:lang w:val="uz-Cyrl-UZ"/>
        </w:rPr>
        <w:t>ва туристик хизматлар билан боғлиқ 29 та Швейцария компанияларининг ваколатхоналари Ўзбекистонда аккредитациядан ўтган.</w:t>
      </w:r>
    </w:p>
    <w:p w:rsidR="004D56BE" w:rsidRPr="00E77BF5" w:rsidRDefault="004D56BE" w:rsidP="00E77BF5">
      <w:pPr>
        <w:ind w:firstLine="708"/>
        <w:jc w:val="both"/>
        <w:rPr>
          <w:spacing w:val="-4"/>
          <w:sz w:val="26"/>
          <w:szCs w:val="26"/>
          <w:lang w:val="uz-Cyrl-UZ"/>
        </w:rPr>
      </w:pPr>
      <w:r w:rsidRPr="00E77BF5">
        <w:rPr>
          <w:spacing w:val="-4"/>
          <w:sz w:val="26"/>
          <w:szCs w:val="26"/>
          <w:lang w:val="uz-Cyrl-UZ"/>
        </w:rPr>
        <w:t>Икки давлатнинг илмий ва таълим муассасалари, яъни  Ўзбекистон Фанлар академияси, Ўзбекистон Миллий университети, Тошкент тиббиёт академиясининг Урганч филиали, Ўзбекистон қишлоқ хўжалиги илмий-ишлаб чиқариш маркази, шунингдек, Берн, Женева, Цюрих, Давос, Фрибург ва Лозанн</w:t>
      </w:r>
      <w:r w:rsidR="00C3100B" w:rsidRPr="00E77BF5">
        <w:rPr>
          <w:spacing w:val="-4"/>
          <w:sz w:val="26"/>
          <w:szCs w:val="26"/>
          <w:lang w:val="uz-Cyrl-UZ"/>
        </w:rPr>
        <w:t>а</w:t>
      </w:r>
      <w:r w:rsidRPr="00E77BF5">
        <w:rPr>
          <w:spacing w:val="-4"/>
          <w:sz w:val="26"/>
          <w:szCs w:val="26"/>
          <w:lang w:val="uz-Cyrl-UZ"/>
        </w:rPr>
        <w:t xml:space="preserve"> университетлари ўртасида астрономия, физика, биофизика, генетика, биохимия, тарих, тиббиёт, экология соҳаларида қўшма тадқиқотлар амалга оширилмоқда.</w:t>
      </w:r>
    </w:p>
    <w:p w:rsidR="004D56BE" w:rsidRPr="00E77BF5" w:rsidRDefault="004D56BE" w:rsidP="00E77BF5">
      <w:pPr>
        <w:ind w:firstLine="708"/>
        <w:jc w:val="both"/>
        <w:rPr>
          <w:rFonts w:eastAsia="Calibri"/>
          <w:sz w:val="26"/>
          <w:szCs w:val="26"/>
          <w:lang w:val="uz-Cyrl-UZ"/>
        </w:rPr>
      </w:pPr>
      <w:r w:rsidRPr="00E77BF5">
        <w:rPr>
          <w:rFonts w:eastAsia="Calibri"/>
          <w:sz w:val="26"/>
          <w:szCs w:val="26"/>
          <w:lang w:val="uz-Cyrl-UZ"/>
        </w:rPr>
        <w:t xml:space="preserve">Ўзбекистон Республикаси 1992 йилнинг сентябридан буён Жаҳон банкининг тўлақонли аъзоси ҳисобланади ва Жаҳон банкининг </w:t>
      </w:r>
      <w:r w:rsidR="007348F4" w:rsidRPr="00E77BF5">
        <w:rPr>
          <w:rFonts w:eastAsia="Calibri"/>
          <w:sz w:val="26"/>
          <w:szCs w:val="26"/>
          <w:lang w:val="uz-Cyrl-UZ"/>
        </w:rPr>
        <w:t xml:space="preserve">аъзо-мамлакатлар </w:t>
      </w:r>
      <w:r w:rsidRPr="00E77BF5">
        <w:rPr>
          <w:rFonts w:eastAsia="Calibri"/>
          <w:sz w:val="26"/>
          <w:szCs w:val="26"/>
          <w:lang w:val="uz-Cyrl-UZ"/>
        </w:rPr>
        <w:t>Швейцария</w:t>
      </w:r>
      <w:r w:rsidR="007348F4" w:rsidRPr="00E77BF5">
        <w:rPr>
          <w:rFonts w:eastAsia="Calibri"/>
          <w:sz w:val="26"/>
          <w:szCs w:val="26"/>
          <w:lang w:val="uz-Cyrl-UZ"/>
        </w:rPr>
        <w:t xml:space="preserve"> гуруҳига кирган.</w:t>
      </w:r>
      <w:r w:rsidRPr="00E77BF5">
        <w:rPr>
          <w:rFonts w:eastAsia="Calibri"/>
          <w:sz w:val="26"/>
          <w:szCs w:val="26"/>
          <w:lang w:val="uz-Cyrl-UZ"/>
        </w:rPr>
        <w:t xml:space="preserve"> </w:t>
      </w:r>
    </w:p>
    <w:p w:rsidR="004D56BE" w:rsidRPr="00E77BF5" w:rsidRDefault="007348F4" w:rsidP="00E77BF5">
      <w:pPr>
        <w:ind w:firstLine="708"/>
        <w:jc w:val="both"/>
        <w:rPr>
          <w:rFonts w:eastAsia="Calibri"/>
          <w:sz w:val="26"/>
          <w:szCs w:val="26"/>
          <w:lang w:val="uz-Cyrl-UZ"/>
        </w:rPr>
      </w:pPr>
      <w:r w:rsidRPr="00E77BF5">
        <w:rPr>
          <w:rFonts w:eastAsia="Calibri"/>
          <w:sz w:val="26"/>
          <w:szCs w:val="26"/>
          <w:lang w:val="uz-Cyrl-UZ"/>
        </w:rPr>
        <w:t xml:space="preserve">Айтиш жоизки, бугунги кунда мазкур банкнинг Тошкент ваколатхонаси самарали </w:t>
      </w:r>
      <w:r w:rsidR="00E13C0C" w:rsidRPr="00E77BF5">
        <w:rPr>
          <w:spacing w:val="-4"/>
          <w:sz w:val="26"/>
          <w:szCs w:val="26"/>
          <w:lang w:val="uz-Cyrl-UZ"/>
        </w:rPr>
        <w:t>фаолият юритмоқда</w:t>
      </w:r>
      <w:r w:rsidRPr="00E77BF5">
        <w:rPr>
          <w:rFonts w:eastAsia="Calibri"/>
          <w:sz w:val="26"/>
          <w:szCs w:val="26"/>
          <w:lang w:val="uz-Cyrl-UZ"/>
        </w:rPr>
        <w:t xml:space="preserve">.   </w:t>
      </w:r>
    </w:p>
    <w:p w:rsidR="007F1AB1" w:rsidRPr="00E77BF5" w:rsidRDefault="007348F4" w:rsidP="00E77BF5">
      <w:pPr>
        <w:ind w:firstLine="708"/>
        <w:jc w:val="both"/>
        <w:rPr>
          <w:spacing w:val="-4"/>
          <w:sz w:val="26"/>
          <w:szCs w:val="26"/>
          <w:lang w:val="uz-Cyrl-UZ"/>
        </w:rPr>
      </w:pPr>
      <w:r w:rsidRPr="00E77BF5">
        <w:rPr>
          <w:spacing w:val="-4"/>
          <w:sz w:val="26"/>
          <w:szCs w:val="26"/>
          <w:lang w:val="uz-Cyrl-UZ"/>
        </w:rPr>
        <w:t>1992 йилдан бошлаб мамлакатимизда “Ўзбекистон-Швейцария” дўстлик жамияти</w:t>
      </w:r>
      <w:r w:rsidR="00E13C0C" w:rsidRPr="00E77BF5">
        <w:rPr>
          <w:spacing w:val="-4"/>
          <w:sz w:val="26"/>
          <w:szCs w:val="26"/>
          <w:lang w:val="uz-Cyrl-UZ"/>
        </w:rPr>
        <w:t xml:space="preserve"> ишлаб турибди.</w:t>
      </w:r>
      <w:r w:rsidRPr="00E77BF5">
        <w:rPr>
          <w:spacing w:val="-4"/>
          <w:sz w:val="26"/>
          <w:szCs w:val="26"/>
          <w:lang w:val="uz-Cyrl-UZ"/>
        </w:rPr>
        <w:t xml:space="preserve"> </w:t>
      </w:r>
    </w:p>
    <w:p w:rsidR="00E13C0C" w:rsidRPr="00E77BF5" w:rsidRDefault="00E13C0C" w:rsidP="00E77BF5">
      <w:pPr>
        <w:ind w:firstLine="708"/>
        <w:jc w:val="both"/>
        <w:rPr>
          <w:spacing w:val="-4"/>
          <w:sz w:val="26"/>
          <w:szCs w:val="26"/>
          <w:lang w:val="uz-Cyrl-UZ"/>
        </w:rPr>
      </w:pPr>
    </w:p>
    <w:p w:rsidR="00081762" w:rsidRPr="00E77BF5" w:rsidRDefault="00081762" w:rsidP="00946E46">
      <w:pPr>
        <w:jc w:val="both"/>
        <w:rPr>
          <w:sz w:val="26"/>
          <w:szCs w:val="26"/>
          <w:lang w:val="uz-Cyrl-UZ"/>
        </w:rPr>
      </w:pPr>
    </w:p>
    <w:sectPr w:rsidR="00081762" w:rsidRPr="00E77BF5" w:rsidSect="00E77B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37AA"/>
    <w:multiLevelType w:val="hybridMultilevel"/>
    <w:tmpl w:val="4B9C0C70"/>
    <w:lvl w:ilvl="0" w:tplc="72F45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116B"/>
    <w:multiLevelType w:val="hybridMultilevel"/>
    <w:tmpl w:val="32C6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05E9"/>
    <w:multiLevelType w:val="hybridMultilevel"/>
    <w:tmpl w:val="CC4E4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5342"/>
    <w:multiLevelType w:val="hybridMultilevel"/>
    <w:tmpl w:val="7F6A6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7CA0"/>
    <w:multiLevelType w:val="hybridMultilevel"/>
    <w:tmpl w:val="32C6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F1FBE"/>
    <w:multiLevelType w:val="hybridMultilevel"/>
    <w:tmpl w:val="D630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F53ED"/>
    <w:multiLevelType w:val="hybridMultilevel"/>
    <w:tmpl w:val="F1E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AB6528"/>
    <w:rsid w:val="00004864"/>
    <w:rsid w:val="000453B9"/>
    <w:rsid w:val="00053E58"/>
    <w:rsid w:val="00080EB8"/>
    <w:rsid w:val="00081762"/>
    <w:rsid w:val="00090BEB"/>
    <w:rsid w:val="000D075B"/>
    <w:rsid w:val="000F7F10"/>
    <w:rsid w:val="001357D5"/>
    <w:rsid w:val="00137E02"/>
    <w:rsid w:val="00147382"/>
    <w:rsid w:val="00167A9C"/>
    <w:rsid w:val="001A0C53"/>
    <w:rsid w:val="001A29FC"/>
    <w:rsid w:val="001C63D9"/>
    <w:rsid w:val="001D3859"/>
    <w:rsid w:val="001D7EB0"/>
    <w:rsid w:val="00211BDC"/>
    <w:rsid w:val="002378A2"/>
    <w:rsid w:val="002B3E9F"/>
    <w:rsid w:val="002D17D7"/>
    <w:rsid w:val="002E3064"/>
    <w:rsid w:val="002F7316"/>
    <w:rsid w:val="003333E8"/>
    <w:rsid w:val="00342E11"/>
    <w:rsid w:val="00352B9D"/>
    <w:rsid w:val="003754D8"/>
    <w:rsid w:val="00385E90"/>
    <w:rsid w:val="00394A56"/>
    <w:rsid w:val="00396D7F"/>
    <w:rsid w:val="003B30C0"/>
    <w:rsid w:val="003B68E6"/>
    <w:rsid w:val="003C7773"/>
    <w:rsid w:val="003C7809"/>
    <w:rsid w:val="00421108"/>
    <w:rsid w:val="00457D86"/>
    <w:rsid w:val="00467C5D"/>
    <w:rsid w:val="00473BB7"/>
    <w:rsid w:val="0047764C"/>
    <w:rsid w:val="00495810"/>
    <w:rsid w:val="004D041B"/>
    <w:rsid w:val="004D56BE"/>
    <w:rsid w:val="00500083"/>
    <w:rsid w:val="00532A58"/>
    <w:rsid w:val="00542AAE"/>
    <w:rsid w:val="005548FD"/>
    <w:rsid w:val="005757D2"/>
    <w:rsid w:val="00590410"/>
    <w:rsid w:val="005967DB"/>
    <w:rsid w:val="005B56E2"/>
    <w:rsid w:val="005B609B"/>
    <w:rsid w:val="00617EDF"/>
    <w:rsid w:val="006225DD"/>
    <w:rsid w:val="00647C30"/>
    <w:rsid w:val="00652390"/>
    <w:rsid w:val="00664C66"/>
    <w:rsid w:val="00686F63"/>
    <w:rsid w:val="0069297B"/>
    <w:rsid w:val="006A1EA6"/>
    <w:rsid w:val="006C4F37"/>
    <w:rsid w:val="006D142D"/>
    <w:rsid w:val="006E209E"/>
    <w:rsid w:val="006F75A6"/>
    <w:rsid w:val="00707489"/>
    <w:rsid w:val="007348F4"/>
    <w:rsid w:val="00752DC2"/>
    <w:rsid w:val="00756746"/>
    <w:rsid w:val="007E1CC9"/>
    <w:rsid w:val="007F1AB1"/>
    <w:rsid w:val="007F3305"/>
    <w:rsid w:val="007F52B7"/>
    <w:rsid w:val="00840A57"/>
    <w:rsid w:val="00852E28"/>
    <w:rsid w:val="00867703"/>
    <w:rsid w:val="00871F42"/>
    <w:rsid w:val="0088563E"/>
    <w:rsid w:val="008926EA"/>
    <w:rsid w:val="00894EB7"/>
    <w:rsid w:val="008C1BFB"/>
    <w:rsid w:val="008D1FA1"/>
    <w:rsid w:val="008F3E9F"/>
    <w:rsid w:val="008F50D3"/>
    <w:rsid w:val="00902E98"/>
    <w:rsid w:val="0090705F"/>
    <w:rsid w:val="009122D4"/>
    <w:rsid w:val="0092664E"/>
    <w:rsid w:val="00946E46"/>
    <w:rsid w:val="00951241"/>
    <w:rsid w:val="00967573"/>
    <w:rsid w:val="009A677B"/>
    <w:rsid w:val="009A686A"/>
    <w:rsid w:val="009B7B7B"/>
    <w:rsid w:val="009D7B07"/>
    <w:rsid w:val="009E096E"/>
    <w:rsid w:val="009F5A80"/>
    <w:rsid w:val="00A20BEF"/>
    <w:rsid w:val="00A42BAC"/>
    <w:rsid w:val="00A63544"/>
    <w:rsid w:val="00A65121"/>
    <w:rsid w:val="00AB6528"/>
    <w:rsid w:val="00AD5187"/>
    <w:rsid w:val="00AE067E"/>
    <w:rsid w:val="00AF1494"/>
    <w:rsid w:val="00B25237"/>
    <w:rsid w:val="00B33809"/>
    <w:rsid w:val="00B57CCD"/>
    <w:rsid w:val="00BA5BC1"/>
    <w:rsid w:val="00BB1ADC"/>
    <w:rsid w:val="00BD373A"/>
    <w:rsid w:val="00BD3A9C"/>
    <w:rsid w:val="00C3100B"/>
    <w:rsid w:val="00C6174A"/>
    <w:rsid w:val="00C6331A"/>
    <w:rsid w:val="00C736CD"/>
    <w:rsid w:val="00C778A9"/>
    <w:rsid w:val="00C934CA"/>
    <w:rsid w:val="00CB6550"/>
    <w:rsid w:val="00CB78B4"/>
    <w:rsid w:val="00CB7CDC"/>
    <w:rsid w:val="00CE13A8"/>
    <w:rsid w:val="00CE3B5A"/>
    <w:rsid w:val="00D2172A"/>
    <w:rsid w:val="00D4761C"/>
    <w:rsid w:val="00D74B80"/>
    <w:rsid w:val="00D8226F"/>
    <w:rsid w:val="00DB78D6"/>
    <w:rsid w:val="00DC38A5"/>
    <w:rsid w:val="00E13C0C"/>
    <w:rsid w:val="00E36E36"/>
    <w:rsid w:val="00E67D4D"/>
    <w:rsid w:val="00E77BF5"/>
    <w:rsid w:val="00E93DCB"/>
    <w:rsid w:val="00EC072E"/>
    <w:rsid w:val="00ED1C55"/>
    <w:rsid w:val="00F212CB"/>
    <w:rsid w:val="00F24407"/>
    <w:rsid w:val="00F44085"/>
    <w:rsid w:val="00F75AA4"/>
    <w:rsid w:val="00F82061"/>
    <w:rsid w:val="00FC2204"/>
    <w:rsid w:val="00FE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73"/>
    <w:pPr>
      <w:ind w:left="720"/>
      <w:contextualSpacing/>
    </w:pPr>
  </w:style>
  <w:style w:type="table" w:styleId="a4">
    <w:name w:val="Table Grid"/>
    <w:basedOn w:val="a1"/>
    <w:uiPriority w:val="59"/>
    <w:rsid w:val="003754D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8">
    <w:name w:val="Body text (18)"/>
    <w:basedOn w:val="a0"/>
    <w:rsid w:val="00E93DC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67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573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421108"/>
  </w:style>
  <w:style w:type="character" w:styleId="a8">
    <w:name w:val="Hyperlink"/>
    <w:basedOn w:val="a0"/>
    <w:uiPriority w:val="99"/>
    <w:unhideWhenUsed/>
    <w:rsid w:val="00167A9C"/>
    <w:rPr>
      <w:color w:val="0000FF" w:themeColor="hyperlink"/>
      <w:u w:val="single"/>
    </w:rPr>
  </w:style>
  <w:style w:type="paragraph" w:styleId="a9">
    <w:name w:val="No Spacing"/>
    <w:uiPriority w:val="1"/>
    <w:qFormat/>
    <w:rsid w:val="001A2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73"/>
    <w:pPr>
      <w:ind w:left="720"/>
      <w:contextualSpacing/>
    </w:pPr>
  </w:style>
  <w:style w:type="table" w:styleId="a4">
    <w:name w:val="Table Grid"/>
    <w:basedOn w:val="a1"/>
    <w:uiPriority w:val="59"/>
    <w:rsid w:val="003754D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0B48-DA0E-420F-B9D5-AF3BEF00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 Обиддин Аббосович</dc:creator>
  <cp:lastModifiedBy>shmansurov</cp:lastModifiedBy>
  <cp:revision>2</cp:revision>
  <cp:lastPrinted>2018-07-12T17:18:00Z</cp:lastPrinted>
  <dcterms:created xsi:type="dcterms:W3CDTF">2018-07-13T15:01:00Z</dcterms:created>
  <dcterms:modified xsi:type="dcterms:W3CDTF">2018-07-13T15:01:00Z</dcterms:modified>
</cp:coreProperties>
</file>